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48"/>
        <w:tblW w:w="0" w:type="auto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270"/>
        <w:gridCol w:w="1620"/>
        <w:gridCol w:w="3726"/>
        <w:gridCol w:w="3739"/>
      </w:tblGrid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№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2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Наименование ДОЛ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26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Дата начала продажи коммерческих путевок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39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Стоимость коммерческой путевки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2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ДОЛ "Березка"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2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28.02.2026 - начало бронирования, 01.04.2026-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начало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приема оплат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3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17 000 руб. - 10 дней, 23500 руб. - 14 дней, 35 000 руб. - 21 день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2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ДООЦ "Бригантина"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2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28.02.2026 - начало бронирования, 01.04.2026-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начало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приема оплат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3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17 000 руб. - 10 дней, 23500 руб. - 14 дней, 35 000 руб. - 21 день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2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ДОЛ "Волна"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2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01.03.2026 -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начало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бронирования, 01.04.2026-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начало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приема оплат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3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17 000 руб. - 10 дней, 35 000 - 21 день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2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ДОЛ "Космонавт"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2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15.02.2026 –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начало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бронирования и продажи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3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1-4 смена (14 дней) - 24920 руб.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5 смена (21 день) - 35700 руб.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2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ДОЛ "Салют"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2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02.03.2026 –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начало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бронирования и оплаты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3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21 день  -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36000 руб.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2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ООО ДСОЛ "Солнышко"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2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12.02.2026 –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начало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бронирования и оплаты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3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21 день -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39.900 рублей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2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ГАНОУ "Эткер"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2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03.03.2026 - начало бронирования, 16.03.2026 - начало оплат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3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1, 4 смена (14 дней) - 25 200, 2 смена (14 дней) - 28 000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2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ДОЛ "Лесная Сказка"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2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С 01.03.2026 начало бронирования и оплаты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3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Лагерь на 10 дней - 15550 руб., санаторий на 21 день - 34530 руб.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2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ДОЛ "Алый парус"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2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С 01.03.2026 начало бронирования и оплаты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3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Лагерь на 10 дней - 15550 руб., санаторий на 21 день - 34530 руб.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2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ФОЦ "Белые камни"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2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16.02.2026 г. -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начало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бронирования и оплаты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3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21 день - 40000,00 руб.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11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20" w:type="dxa"/>
            <w:vAlign w:val="top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ФОЦ "Росинка"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26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20.02.2026 -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начало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бронирования и оплаты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39" w:type="dxa"/>
            <w:vAlign w:val="center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 смена (19 дней) - 49400 руб.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2-4 смена (21 день) - 54600 руб.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" w:type="dxa"/>
            <w:vAlign w:val="top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  <w:t xml:space="preserve">12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20" w:type="dxa"/>
            <w:vAlign w:val="top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ДОЛ "Звездочка"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2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01.06.2026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- 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начало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 бронирования и оплаты</w:t>
            </w:r>
            <w:r/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39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  <w:t xml:space="preserve">14 дней - 28000 руб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</w:tr>
      <w:tr>
        <w:tblPrEx/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270" w:type="dxa"/>
            <w:vAlign w:val="top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13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1620" w:type="dxa"/>
            <w:vAlign w:val="top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ООО "Жемчужина Чувашии"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26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01.02.2026 – начало бронирования и оплаты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5" w:type="dxa"/>
              <w:top w:w="15" w:type="dxa"/>
              <w:right w:w="15" w:type="dxa"/>
              <w:bottom w:w="15" w:type="dxa"/>
            </w:tcMar>
            <w:tcW w:w="3739" w:type="dxa"/>
            <w:vAlign w:val="center"/>
            <w:vMerge w:val="restart"/>
            <w:textDirection w:val="lrTb"/>
            <w:noWrap w:val="false"/>
          </w:tcPr>
          <w:p>
            <w:pPr>
              <w:spacing w:before="0" w:after="0" w:line="57" w:lineRule="atLeast"/>
              <w:shd w:val="clear" w:color="ffffff" w:themeColor="background1" w:fill="ffffff" w:themeFill="background1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21 день – 63000 руб.</w:t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obrazov88</cp:lastModifiedBy>
  <cp:revision>1</cp:revision>
  <dcterms:modified xsi:type="dcterms:W3CDTF">2026-02-16T05:07:27Z</dcterms:modified>
</cp:coreProperties>
</file>