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39F554" w14:textId="77777777" w:rsidR="00CB037A" w:rsidRDefault="00CB037A" w:rsidP="00AF1578">
      <w:pPr>
        <w:pStyle w:val="ac"/>
        <w:ind w:firstLine="709"/>
        <w:jc w:val="both"/>
        <w:rPr>
          <w:rFonts w:ascii="Times New Roman" w:hAnsi="Times New Roman" w:cs="Times New Roman"/>
          <w:b/>
          <w:sz w:val="28"/>
        </w:rPr>
      </w:pPr>
      <w:r w:rsidRPr="00AF1578">
        <w:rPr>
          <w:rFonts w:ascii="Times New Roman" w:hAnsi="Times New Roman" w:cs="Times New Roman"/>
          <w:b/>
          <w:sz w:val="28"/>
        </w:rPr>
        <w:t>Семинар-практикум «Развитие творческих способностей детей»</w:t>
      </w:r>
    </w:p>
    <w:p w14:paraId="573BFC44" w14:textId="77777777" w:rsidR="00AF1578" w:rsidRPr="00AF1578" w:rsidRDefault="00AF1578" w:rsidP="00AF1578">
      <w:pPr>
        <w:pStyle w:val="ac"/>
        <w:ind w:firstLine="709"/>
        <w:jc w:val="both"/>
        <w:rPr>
          <w:rFonts w:ascii="Times New Roman" w:hAnsi="Times New Roman" w:cs="Times New Roman"/>
          <w:b/>
          <w:sz w:val="28"/>
        </w:rPr>
      </w:pPr>
    </w:p>
    <w:p w14:paraId="7D5D3DD5" w14:textId="3349A4A1"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i/>
          <w:sz w:val="28"/>
        </w:rPr>
        <w:t>Цель:</w:t>
      </w:r>
      <w:r w:rsidR="00AF1578">
        <w:rPr>
          <w:rFonts w:ascii="Times New Roman" w:hAnsi="Times New Roman" w:cs="Times New Roman"/>
          <w:sz w:val="28"/>
        </w:rPr>
        <w:t xml:space="preserve"> </w:t>
      </w:r>
      <w:r w:rsidRPr="00AF1578">
        <w:rPr>
          <w:rFonts w:ascii="Times New Roman" w:hAnsi="Times New Roman" w:cs="Times New Roman"/>
          <w:sz w:val="28"/>
        </w:rPr>
        <w:t>актуализация творческого, креативного потенциала воспитателей и педагогов ДОУ, как одного из составляющих их профессиональной компетентности.</w:t>
      </w:r>
    </w:p>
    <w:p w14:paraId="0AD1AB0B" w14:textId="77777777" w:rsidR="00CB037A" w:rsidRPr="00AF1578" w:rsidRDefault="00CB037A" w:rsidP="00AF1578">
      <w:pPr>
        <w:pStyle w:val="ac"/>
        <w:ind w:firstLine="709"/>
        <w:jc w:val="both"/>
        <w:rPr>
          <w:rFonts w:ascii="Times New Roman" w:hAnsi="Times New Roman" w:cs="Times New Roman"/>
          <w:i/>
          <w:sz w:val="28"/>
        </w:rPr>
      </w:pPr>
      <w:r w:rsidRPr="00AF1578">
        <w:rPr>
          <w:rFonts w:ascii="Times New Roman" w:hAnsi="Times New Roman" w:cs="Times New Roman"/>
          <w:i/>
          <w:sz w:val="28"/>
        </w:rPr>
        <w:t>Задачи:</w:t>
      </w:r>
    </w:p>
    <w:p w14:paraId="6E55980B"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Совершенствовать профессиональное мастерство воспитателей и педагогов ДОУ, формировать у них потребность в творчестве, развивать находчивость, сообразительность, нестандартность мышления;</w:t>
      </w:r>
    </w:p>
    <w:p w14:paraId="64B6C35F"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Вовлечь воспитателей и педагогов ДОУ в коллективную деятельность, развивать умение и желание взаимодействовать друг с другом для решения нестандартных ситуаций;</w:t>
      </w:r>
    </w:p>
    <w:p w14:paraId="52720A92"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Создать благоприятные условия для общения и взаимодействия педагогов.</w:t>
      </w:r>
    </w:p>
    <w:p w14:paraId="04EEABE7"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Оборудование и материалы:</w:t>
      </w:r>
    </w:p>
    <w:p w14:paraId="272144F5"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ТСО: ПК, проектор, экран.</w:t>
      </w:r>
    </w:p>
    <w:p w14:paraId="425F20BA"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Слайдовая презентация</w:t>
      </w:r>
    </w:p>
    <w:p w14:paraId="5677627A"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Две пирамидки в 5-6 колец для фиксации счета (один балл – одно кольцо).</w:t>
      </w:r>
    </w:p>
    <w:p w14:paraId="3D09B32B"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Два мольберта, магниты.</w:t>
      </w:r>
    </w:p>
    <w:p w14:paraId="382B5216"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Короб со словами (Приложение 1)</w:t>
      </w:r>
    </w:p>
    <w:p w14:paraId="70F8EB2F"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 xml:space="preserve">Две </w:t>
      </w:r>
      <w:proofErr w:type="spellStart"/>
      <w:r w:rsidRPr="00AF1578">
        <w:rPr>
          <w:rFonts w:ascii="Times New Roman" w:hAnsi="Times New Roman" w:cs="Times New Roman"/>
          <w:sz w:val="28"/>
        </w:rPr>
        <w:t>карандашницы</w:t>
      </w:r>
      <w:proofErr w:type="spellEnd"/>
      <w:r w:rsidRPr="00AF1578">
        <w:rPr>
          <w:rFonts w:ascii="Times New Roman" w:hAnsi="Times New Roman" w:cs="Times New Roman"/>
          <w:sz w:val="28"/>
        </w:rPr>
        <w:t xml:space="preserve"> с простыми карандашами</w:t>
      </w:r>
    </w:p>
    <w:p w14:paraId="18635812"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Бланки с изображением лампочки, 20 шт. (Приложение 2)</w:t>
      </w:r>
    </w:p>
    <w:p w14:paraId="363676E4"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Песочные часы 3 мин., 5 мин.</w:t>
      </w:r>
    </w:p>
    <w:p w14:paraId="627BE630" w14:textId="77777777" w:rsidR="00CB037A"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Бубен</w:t>
      </w:r>
    </w:p>
    <w:p w14:paraId="2B3D8BDB" w14:textId="77777777" w:rsidR="00AF1578" w:rsidRPr="00AF1578" w:rsidRDefault="00AF1578" w:rsidP="00AF1578">
      <w:pPr>
        <w:pStyle w:val="ac"/>
        <w:ind w:firstLine="709"/>
        <w:jc w:val="both"/>
        <w:rPr>
          <w:rFonts w:ascii="Times New Roman" w:hAnsi="Times New Roman" w:cs="Times New Roman"/>
          <w:i/>
          <w:sz w:val="28"/>
        </w:rPr>
      </w:pPr>
    </w:p>
    <w:p w14:paraId="6E58DAE8" w14:textId="0032ED05" w:rsidR="00CB037A" w:rsidRPr="00AF1578" w:rsidRDefault="00CB037A" w:rsidP="00AF1578">
      <w:pPr>
        <w:pStyle w:val="ac"/>
        <w:ind w:firstLine="709"/>
        <w:jc w:val="both"/>
        <w:rPr>
          <w:rFonts w:ascii="Times New Roman" w:hAnsi="Times New Roman" w:cs="Times New Roman"/>
          <w:i/>
          <w:sz w:val="28"/>
        </w:rPr>
      </w:pPr>
      <w:r w:rsidRPr="00AF1578">
        <w:rPr>
          <w:rFonts w:ascii="Times New Roman" w:hAnsi="Times New Roman" w:cs="Times New Roman"/>
          <w:i/>
          <w:sz w:val="28"/>
        </w:rPr>
        <w:t>Ход семинара-практикума:</w:t>
      </w:r>
    </w:p>
    <w:p w14:paraId="61D2E314"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1</w:t>
      </w:r>
    </w:p>
    <w:p w14:paraId="27732AA3"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Тема нашего сегодняшнего семинара-практикума «Творческий педагог – творческие дети».</w:t>
      </w:r>
    </w:p>
    <w:p w14:paraId="5369C896"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И сегодня мы попробуем уточнить такие понятия как «творчество» и «креативность».</w:t>
      </w:r>
    </w:p>
    <w:p w14:paraId="07A3B1F2"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2</w:t>
      </w:r>
    </w:p>
    <w:p w14:paraId="2A3DF0EE"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 xml:space="preserve">Творчество— процесс деятельности, в результате которого создаются качественно новые объекты и духовные ценности или итог создания объективно нового. Основной критерий, </w:t>
      </w:r>
      <w:proofErr w:type="spellStart"/>
      <w:r w:rsidRPr="00AF1578">
        <w:rPr>
          <w:rFonts w:ascii="Times New Roman" w:hAnsi="Times New Roman" w:cs="Times New Roman"/>
          <w:sz w:val="28"/>
        </w:rPr>
        <w:t>отличающийтворчествоот</w:t>
      </w:r>
      <w:proofErr w:type="spellEnd"/>
      <w:r w:rsidRPr="00AF1578">
        <w:rPr>
          <w:rFonts w:ascii="Times New Roman" w:hAnsi="Times New Roman" w:cs="Times New Roman"/>
          <w:sz w:val="28"/>
        </w:rPr>
        <w:t xml:space="preserve"> изготовления (производства), — уникальность его результата.</w:t>
      </w:r>
    </w:p>
    <w:p w14:paraId="23080C52"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Креативность(</w:t>
      </w:r>
      <w:proofErr w:type="gramEnd"/>
      <w:r w:rsidRPr="00AF1578">
        <w:rPr>
          <w:rFonts w:ascii="Times New Roman" w:hAnsi="Times New Roman" w:cs="Times New Roman"/>
          <w:sz w:val="28"/>
        </w:rPr>
        <w:t xml:space="preserve">от англ. </w:t>
      </w:r>
      <w:proofErr w:type="spellStart"/>
      <w:r w:rsidRPr="00AF1578">
        <w:rPr>
          <w:rFonts w:ascii="Times New Roman" w:hAnsi="Times New Roman" w:cs="Times New Roman"/>
          <w:sz w:val="28"/>
        </w:rPr>
        <w:t>creativity</w:t>
      </w:r>
      <w:proofErr w:type="spellEnd"/>
      <w:r w:rsidRPr="00AF1578">
        <w:rPr>
          <w:rFonts w:ascii="Times New Roman" w:hAnsi="Times New Roman" w:cs="Times New Roman"/>
          <w:sz w:val="28"/>
        </w:rPr>
        <w:t>) — уровень творческой одаренности, способности к творчеству, составляющий относительно устойчивую характеристику личности.</w:t>
      </w:r>
    </w:p>
    <w:p w14:paraId="11DD353C"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 xml:space="preserve">Креативность не обязательно связана с такими видами деятельности, как рисование, сочинение стихов или музыки, или игрой на сцене и т.д. Креативность проявляется, когда приходится действовать в ситуациях неопределенности, в ситуациях отсутствия четких алгоритмов, неизвестности сути и способов решения встающих перед человеком проблем, </w:t>
      </w:r>
      <w:r w:rsidRPr="00AF1578">
        <w:rPr>
          <w:rFonts w:ascii="Times New Roman" w:hAnsi="Times New Roman" w:cs="Times New Roman"/>
          <w:sz w:val="28"/>
        </w:rPr>
        <w:lastRenderedPageBreak/>
        <w:t>непредсказуемо меняющих условия. Креативность подразумевает под собой систему творческих способностей.</w:t>
      </w:r>
    </w:p>
    <w:p w14:paraId="4D42A4A1" w14:textId="3CBB94FC"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3</w:t>
      </w:r>
    </w:p>
    <w:p w14:paraId="10B28843"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Творчество является ведущим компонентом педагогической деятельности и является решающим фактором продвижения педагога к вершинам педагогического мастерства. Творческим продуктом креативного педагога могут быть новые образовательные технологии, формы, методы обучения о воспитания.</w:t>
      </w:r>
    </w:p>
    <w:p w14:paraId="357ECFAF"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4</w:t>
      </w:r>
    </w:p>
    <w:p w14:paraId="54FA2863"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 xml:space="preserve">В последние годы укоренилось утверждение, что у творчески работающего воспитателя – творчески развитые дети. Еще </w:t>
      </w:r>
      <w:proofErr w:type="spellStart"/>
      <w:r w:rsidRPr="00AF1578">
        <w:rPr>
          <w:rFonts w:ascii="Times New Roman" w:hAnsi="Times New Roman" w:cs="Times New Roman"/>
          <w:sz w:val="28"/>
        </w:rPr>
        <w:t>В.А.Сухомлинский</w:t>
      </w:r>
      <w:proofErr w:type="spellEnd"/>
      <w:r w:rsidRPr="00AF1578">
        <w:rPr>
          <w:rFonts w:ascii="Times New Roman" w:hAnsi="Times New Roman" w:cs="Times New Roman"/>
          <w:sz w:val="28"/>
        </w:rPr>
        <w:t xml:space="preserve"> подчеркивал, что только творческий педагог способен зажечь в детях жажду познания, поэтому каждому педагогу необходимо развивать креативность, являющуюся главным показателем его профессиональной деятельности.</w:t>
      </w:r>
    </w:p>
    <w:p w14:paraId="083C71A2" w14:textId="732B2274"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Следует отметить, что:</w:t>
      </w:r>
      <w:r w:rsidR="00AF1578">
        <w:rPr>
          <w:rFonts w:ascii="Times New Roman" w:hAnsi="Times New Roman" w:cs="Times New Roman"/>
          <w:sz w:val="28"/>
        </w:rPr>
        <w:t xml:space="preserve"> </w:t>
      </w:r>
      <w:r w:rsidRPr="00AF1578">
        <w:rPr>
          <w:rFonts w:ascii="Times New Roman" w:hAnsi="Times New Roman" w:cs="Times New Roman"/>
          <w:sz w:val="28"/>
        </w:rPr>
        <w:t>креативностью обладают практически все люди в той или иной степени;</w:t>
      </w:r>
    </w:p>
    <w:p w14:paraId="11E00130"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креативность</w:t>
      </w:r>
      <w:proofErr w:type="gramEnd"/>
      <w:r w:rsidRPr="00AF1578">
        <w:rPr>
          <w:rFonts w:ascii="Times New Roman" w:hAnsi="Times New Roman" w:cs="Times New Roman"/>
          <w:sz w:val="28"/>
        </w:rPr>
        <w:t xml:space="preserve"> можно и нужно развивать и для этого существуют специальные игры и упражнения, некоторые из которых мы сегодня и вспомним или узнаем вновь.</w:t>
      </w:r>
    </w:p>
    <w:p w14:paraId="0D4166CC"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5</w:t>
      </w:r>
    </w:p>
    <w:p w14:paraId="0D7AFF72"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Игра «Вертушка общения»</w:t>
      </w:r>
    </w:p>
    <w:p w14:paraId="068E4F9B"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Цель: включение участников в активную деятельность; тренировка умения оперативно реагировать на изменение установок.</w:t>
      </w:r>
    </w:p>
    <w:p w14:paraId="741049B4"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 xml:space="preserve">Ведущий просит участников встать в круг и рассчитаться на первый-второй. Первые номера делают шаг вперед и поворачиваются кругом, образуя внутренний круг и располагаясь спиной к центру круга. Вторые номера образуют внешний круг и располагаются лицом к центру таким </w:t>
      </w:r>
      <w:proofErr w:type="spellStart"/>
      <w:proofErr w:type="gramStart"/>
      <w:r w:rsidRPr="00AF1578">
        <w:rPr>
          <w:rFonts w:ascii="Times New Roman" w:hAnsi="Times New Roman" w:cs="Times New Roman"/>
          <w:sz w:val="28"/>
        </w:rPr>
        <w:t>образом,что</w:t>
      </w:r>
      <w:proofErr w:type="spellEnd"/>
      <w:proofErr w:type="gramEnd"/>
      <w:r w:rsidRPr="00AF1578">
        <w:rPr>
          <w:rFonts w:ascii="Times New Roman" w:hAnsi="Times New Roman" w:cs="Times New Roman"/>
          <w:sz w:val="28"/>
        </w:rPr>
        <w:t xml:space="preserve"> каждый участник находится напротив другого. Внутренний круг – неподвижный, внешний – подвижный, по сигналу ведущего все его участники перемещаются влево и оказываются перед новым партнером.</w:t>
      </w:r>
    </w:p>
    <w:p w14:paraId="5EA8BF97" w14:textId="58D5AA6F"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Задание: поприветствовать друг друга разными способами:</w:t>
      </w:r>
    </w:p>
    <w:p w14:paraId="0ACAF1EE"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джентльмены,</w:t>
      </w:r>
    </w:p>
    <w:p w14:paraId="26AFE46B"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деловые партнеры;</w:t>
      </w:r>
    </w:p>
    <w:p w14:paraId="44DAB61C"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матрешки,</w:t>
      </w:r>
    </w:p>
    <w:p w14:paraId="158936D4"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спортсмены;</w:t>
      </w:r>
    </w:p>
    <w:p w14:paraId="4C0910A6"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пионеры;</w:t>
      </w:r>
    </w:p>
    <w:p w14:paraId="12D07B89"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придворные дамы (кавалеры);</w:t>
      </w:r>
    </w:p>
    <w:p w14:paraId="631FF854"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родственники;</w:t>
      </w:r>
    </w:p>
    <w:p w14:paraId="5C86AC3E"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неформалы,</w:t>
      </w:r>
    </w:p>
    <w:p w14:paraId="358ABEC9" w14:textId="77777777" w:rsidR="00CB037A" w:rsidRPr="00AF1578" w:rsidRDefault="00CB037A" w:rsidP="00AF1578">
      <w:pPr>
        <w:pStyle w:val="ac"/>
        <w:ind w:firstLine="709"/>
        <w:jc w:val="both"/>
        <w:rPr>
          <w:rFonts w:ascii="Times New Roman" w:hAnsi="Times New Roman" w:cs="Times New Roman"/>
          <w:sz w:val="28"/>
        </w:rPr>
      </w:pPr>
      <w:proofErr w:type="gramStart"/>
      <w:r w:rsidRPr="00AF1578">
        <w:rPr>
          <w:rFonts w:ascii="Times New Roman" w:hAnsi="Times New Roman" w:cs="Times New Roman"/>
          <w:sz w:val="28"/>
        </w:rPr>
        <w:t>как</w:t>
      </w:r>
      <w:proofErr w:type="gramEnd"/>
      <w:r w:rsidRPr="00AF1578">
        <w:rPr>
          <w:rFonts w:ascii="Times New Roman" w:hAnsi="Times New Roman" w:cs="Times New Roman"/>
          <w:sz w:val="28"/>
        </w:rPr>
        <w:t xml:space="preserve"> бойцы восточных единоборств.</w:t>
      </w:r>
    </w:p>
    <w:p w14:paraId="26C5ECF4"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При этом каждый приветствует каждого. Внешний круг смещается по часовой стрелке, каждый раз участник приветствует нового партнера и получает ответное приветствие.</w:t>
      </w:r>
    </w:p>
    <w:p w14:paraId="12200E81" w14:textId="77777777" w:rsidR="00CB037A" w:rsidRPr="00AF1578" w:rsidRDefault="00CB037A" w:rsidP="00AF1578">
      <w:pPr>
        <w:pStyle w:val="ac"/>
        <w:ind w:firstLine="709"/>
        <w:jc w:val="both"/>
        <w:rPr>
          <w:rFonts w:ascii="Times New Roman" w:hAnsi="Times New Roman" w:cs="Times New Roman"/>
          <w:sz w:val="28"/>
        </w:rPr>
      </w:pPr>
    </w:p>
    <w:p w14:paraId="123C3570"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Участникам семинара предлагается занять места за столами.</w:t>
      </w:r>
    </w:p>
    <w:p w14:paraId="27E4DFE9"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lastRenderedPageBreak/>
        <w:t>Таким образом получается две команды игроков.</w:t>
      </w:r>
    </w:p>
    <w:p w14:paraId="65FBFA78" w14:textId="16861C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6</w:t>
      </w:r>
    </w:p>
    <w:p w14:paraId="0EC4C362"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Раунд 1</w:t>
      </w:r>
    </w:p>
    <w:p w14:paraId="61423F3E"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Игра «Составь предложение»</w:t>
      </w:r>
    </w:p>
    <w:p w14:paraId="03F875F5"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Цель: развитие способности быстро устанавливать разнообразные, иногда совсем неожиданные связи между привычными предметами, творчески создавать новые целостные образы из отдельных разрозненных элементов.</w:t>
      </w:r>
    </w:p>
    <w:p w14:paraId="2AF88BB3"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Оборудование: Короб со словами, бумага, простые карандаши.</w:t>
      </w:r>
    </w:p>
    <w:p w14:paraId="4AF54B90"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Один из участников каждой команды достает из короба три случайных слова, не связанные по смыслу. Надо составить как можно больше предложений, которые обязательно включали бы в себя эти три слова (можно менять их падеж и использовать другие слова).</w:t>
      </w:r>
    </w:p>
    <w:p w14:paraId="7D8BA40F"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На обдумывание дается 3 минуты. Затем команды читают составленные предложения. Побеждает команда составившая большее количество предложений.</w:t>
      </w:r>
    </w:p>
    <w:p w14:paraId="4DD7764E"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7</w:t>
      </w:r>
    </w:p>
    <w:p w14:paraId="5113FFE8"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Раунд 2</w:t>
      </w:r>
    </w:p>
    <w:p w14:paraId="3CE4501C"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Упражнения «Образно-ассоциативное мышление»</w:t>
      </w:r>
    </w:p>
    <w:p w14:paraId="07AF8160"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Цель: умение группировать объекты на основании их признаков (свойств), связанных с возникновением произвольных ассоциаций между этими объектами.</w:t>
      </w:r>
    </w:p>
    <w:p w14:paraId="546C67C9"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На слайде изображены картинки. Воспитателям нужно составить как можно больше групп картинок, объединив их по разным признакам объединения.</w:t>
      </w:r>
    </w:p>
    <w:p w14:paraId="08D81186"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8</w:t>
      </w:r>
    </w:p>
    <w:p w14:paraId="783718B3"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Тренировочный слайд.</w:t>
      </w:r>
    </w:p>
    <w:p w14:paraId="5B1B19B2" w14:textId="17F84C8D"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На слайде картинки:</w:t>
      </w:r>
      <w:r w:rsidR="00AF1578">
        <w:rPr>
          <w:rFonts w:ascii="Times New Roman" w:hAnsi="Times New Roman" w:cs="Times New Roman"/>
          <w:sz w:val="28"/>
        </w:rPr>
        <w:t xml:space="preserve"> </w:t>
      </w:r>
      <w:r w:rsidRPr="00AF1578">
        <w:rPr>
          <w:rFonts w:ascii="Times New Roman" w:hAnsi="Times New Roman" w:cs="Times New Roman"/>
          <w:sz w:val="28"/>
        </w:rPr>
        <w:t>ведро, ранец, пакет сока, машина, лодка, ель, гитара, рыба.</w:t>
      </w:r>
    </w:p>
    <w:p w14:paraId="07EA6C3A"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Возможные варианты ответов:</w:t>
      </w:r>
    </w:p>
    <w:p w14:paraId="7CFF9BB7"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1 группа: предметы, в которых можно что-то переносить (ведро, ранец, пакет сока);</w:t>
      </w:r>
    </w:p>
    <w:p w14:paraId="782078C4"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2 группа: транспорт (машина, лодка)</w:t>
      </w:r>
    </w:p>
    <w:p w14:paraId="1504AA4A"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3 группа: деревянные предметы (ель, лодка, гитара);</w:t>
      </w:r>
    </w:p>
    <w:p w14:paraId="466FEE5B"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4 группа: предметы, в которые можно налить жидкость (пакет сока, ведро)</w:t>
      </w:r>
    </w:p>
    <w:p w14:paraId="65AE6923"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5 группа: металлические предметы (машина, ведро)</w:t>
      </w:r>
    </w:p>
    <w:p w14:paraId="143B19E9"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6 группа: могут плавать (рыба, лодка)</w:t>
      </w:r>
    </w:p>
    <w:p w14:paraId="3A6ADE61"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7 группа: предметы сделанные человеком (гитара, ранец, пакет сока, машина, ведро, лодка)</w:t>
      </w:r>
    </w:p>
    <w:p w14:paraId="693B64AE"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8 группа: природа (ель, гитара)</w:t>
      </w:r>
    </w:p>
    <w:p w14:paraId="552F51E0" w14:textId="77777777" w:rsidR="00CB037A" w:rsidRPr="00AF1578" w:rsidRDefault="00CB037A" w:rsidP="00AF1578">
      <w:pPr>
        <w:pStyle w:val="ac"/>
        <w:jc w:val="both"/>
        <w:rPr>
          <w:rFonts w:ascii="Times New Roman" w:hAnsi="Times New Roman" w:cs="Times New Roman"/>
          <w:sz w:val="28"/>
        </w:rPr>
      </w:pPr>
    </w:p>
    <w:p w14:paraId="1364DBF7"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9</w:t>
      </w:r>
    </w:p>
    <w:p w14:paraId="716C9996"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Игровой слайд.</w:t>
      </w:r>
    </w:p>
    <w:p w14:paraId="1E710534"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 xml:space="preserve">На слайде картинки: птица, верблюд, носок, лампа, стакан, шапка, лыжи, </w:t>
      </w:r>
      <w:proofErr w:type="spellStart"/>
      <w:r w:rsidRPr="00AF1578">
        <w:rPr>
          <w:rFonts w:ascii="Times New Roman" w:hAnsi="Times New Roman" w:cs="Times New Roman"/>
          <w:sz w:val="28"/>
        </w:rPr>
        <w:t>дельтоплан</w:t>
      </w:r>
      <w:proofErr w:type="spellEnd"/>
      <w:r w:rsidRPr="00AF1578">
        <w:rPr>
          <w:rFonts w:ascii="Times New Roman" w:hAnsi="Times New Roman" w:cs="Times New Roman"/>
          <w:sz w:val="28"/>
        </w:rPr>
        <w:t>.</w:t>
      </w:r>
    </w:p>
    <w:p w14:paraId="0F8910FF"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lastRenderedPageBreak/>
        <w:t>На выполнение задания отводится 5 минут. Затем команды должны поочередно назвать составленные варианты, не повторяясь.</w:t>
      </w:r>
    </w:p>
    <w:p w14:paraId="5DBCC796"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Побеждает команда составившая большее количество предложений.</w:t>
      </w:r>
    </w:p>
    <w:p w14:paraId="2913F453"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Слайд 10</w:t>
      </w:r>
    </w:p>
    <w:p w14:paraId="3A5D8E16"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Раунд 3</w:t>
      </w:r>
    </w:p>
    <w:p w14:paraId="2C31B34B"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Игра «Превращение»</w:t>
      </w:r>
    </w:p>
    <w:p w14:paraId="3901A283" w14:textId="2B9D8A1A"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Цель:</w:t>
      </w:r>
      <w:r w:rsidR="00AF1578">
        <w:rPr>
          <w:rFonts w:ascii="Times New Roman" w:hAnsi="Times New Roman" w:cs="Times New Roman"/>
          <w:sz w:val="28"/>
        </w:rPr>
        <w:t xml:space="preserve"> </w:t>
      </w:r>
      <w:r w:rsidRPr="00AF1578">
        <w:rPr>
          <w:rFonts w:ascii="Times New Roman" w:hAnsi="Times New Roman" w:cs="Times New Roman"/>
          <w:sz w:val="28"/>
        </w:rPr>
        <w:t>развитие индивидуальных особенностей невербальных компонентов воображения (гибкость, оригинальность</w:t>
      </w:r>
      <w:proofErr w:type="gramStart"/>
      <w:r w:rsidRPr="00AF1578">
        <w:rPr>
          <w:rFonts w:ascii="Times New Roman" w:hAnsi="Times New Roman" w:cs="Times New Roman"/>
          <w:sz w:val="28"/>
        </w:rPr>
        <w:t>).Оборудование</w:t>
      </w:r>
      <w:proofErr w:type="gramEnd"/>
      <w:r w:rsidRPr="00AF1578">
        <w:rPr>
          <w:rFonts w:ascii="Times New Roman" w:hAnsi="Times New Roman" w:cs="Times New Roman"/>
          <w:sz w:val="28"/>
        </w:rPr>
        <w:t>: 10бланков с изображением лампочки (приложение №2)</w:t>
      </w:r>
    </w:p>
    <w:p w14:paraId="1AEEE714"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У каждой команды есть 10 бланк для выполнения упражнения. Задача участников – за 5 минут дорисовать лампочки так, что бы получились картинки. Рисовать можно как внутри контура, так и с внешней стороны.</w:t>
      </w:r>
    </w:p>
    <w:p w14:paraId="2513A06D"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По истечении времени рисунки участников размещаются на мольбертах. Повторяющиеся варианты отсеиваются, победитель определяется по количеству оригинальных решений.</w:t>
      </w:r>
    </w:p>
    <w:p w14:paraId="7BC6B438"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Раунд 5</w:t>
      </w:r>
    </w:p>
    <w:p w14:paraId="4D083035"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Игра «Старый предмет – новые функции»</w:t>
      </w:r>
    </w:p>
    <w:p w14:paraId="6197971E" w14:textId="55C7C8DB"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Цель:</w:t>
      </w:r>
      <w:r w:rsidR="00AF1578">
        <w:rPr>
          <w:rFonts w:ascii="Times New Roman" w:hAnsi="Times New Roman" w:cs="Times New Roman"/>
          <w:sz w:val="28"/>
        </w:rPr>
        <w:t xml:space="preserve"> </w:t>
      </w:r>
      <w:r w:rsidRPr="00AF1578">
        <w:rPr>
          <w:rFonts w:ascii="Times New Roman" w:hAnsi="Times New Roman" w:cs="Times New Roman"/>
          <w:sz w:val="28"/>
        </w:rPr>
        <w:t>формирование и совершенствование одного из универсальных приемов воображения - комбинирования признаков различных предметов, совмещение того, что несовместимо в обычных условиях.</w:t>
      </w:r>
    </w:p>
    <w:p w14:paraId="3A0628CD" w14:textId="6C716959"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 xml:space="preserve">Называется какой-либо предмет, например «диван». Следует подумать, какие еще принципиально новые, не свойственные ему функции можно было бы к нему добавить, в случае необходимости несколько изменив при этом его конструкцию. Другими словами, заданный предмет нужно «скрестить», синтезировать с другими предметами, выполняющими достаточно </w:t>
      </w:r>
      <w:proofErr w:type="gramStart"/>
      <w:r w:rsidRPr="00AF1578">
        <w:rPr>
          <w:rFonts w:ascii="Times New Roman" w:hAnsi="Times New Roman" w:cs="Times New Roman"/>
          <w:sz w:val="28"/>
        </w:rPr>
        <w:t xml:space="preserve">не похожие </w:t>
      </w:r>
      <w:proofErr w:type="gramEnd"/>
      <w:r w:rsidRPr="00AF1578">
        <w:rPr>
          <w:rFonts w:ascii="Times New Roman" w:hAnsi="Times New Roman" w:cs="Times New Roman"/>
          <w:sz w:val="28"/>
        </w:rPr>
        <w:t>на него функции. Например,</w:t>
      </w:r>
      <w:r w:rsidR="00AF1578">
        <w:rPr>
          <w:rFonts w:ascii="Times New Roman" w:hAnsi="Times New Roman" w:cs="Times New Roman"/>
          <w:sz w:val="28"/>
        </w:rPr>
        <w:t xml:space="preserve"> </w:t>
      </w:r>
      <w:bookmarkStart w:id="0" w:name="_GoBack"/>
      <w:bookmarkEnd w:id="0"/>
      <w:r w:rsidRPr="00AF1578">
        <w:rPr>
          <w:rFonts w:ascii="Times New Roman" w:hAnsi="Times New Roman" w:cs="Times New Roman"/>
          <w:sz w:val="28"/>
        </w:rPr>
        <w:t>«дивану» можно добавить функции «велосипеда» (двигая ногами, лежащий мог бы кататься), «пианино» (двигая телом, лежащий мог бы исполнить симфонию), «будильника» (в нужный момент диван тормошил бы спящего или сбрасывал» его на пол) и т.д.</w:t>
      </w:r>
    </w:p>
    <w:p w14:paraId="65B98C6E"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На выполнение задания отводится 3 минут. Затем команды должны поочередно назвать составленные варианты, не повторяясь.</w:t>
      </w:r>
    </w:p>
    <w:p w14:paraId="1F316F00"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Побеждает тот, кто предложит наибольшее количество подобных ответов.</w:t>
      </w:r>
    </w:p>
    <w:p w14:paraId="467C0EF1" w14:textId="77777777" w:rsidR="00CB037A" w:rsidRPr="00AF1578" w:rsidRDefault="00CB037A" w:rsidP="00AF1578">
      <w:pPr>
        <w:pStyle w:val="ac"/>
        <w:ind w:firstLine="709"/>
        <w:jc w:val="both"/>
        <w:rPr>
          <w:rFonts w:ascii="Times New Roman" w:hAnsi="Times New Roman" w:cs="Times New Roman"/>
          <w:sz w:val="28"/>
        </w:rPr>
      </w:pPr>
    </w:p>
    <w:p w14:paraId="5B2A81B8"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По итогам игры определяется победитель, который вознаграждается аплодисментами.</w:t>
      </w:r>
    </w:p>
    <w:p w14:paraId="311546BC"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Рефлексия</w:t>
      </w:r>
    </w:p>
    <w:p w14:paraId="0567F51C" w14:textId="77777777" w:rsidR="00CB037A" w:rsidRPr="00AF1578" w:rsidRDefault="00CB037A" w:rsidP="00AF1578">
      <w:pPr>
        <w:pStyle w:val="ac"/>
        <w:ind w:firstLine="709"/>
        <w:jc w:val="both"/>
        <w:rPr>
          <w:rFonts w:ascii="Times New Roman" w:hAnsi="Times New Roman" w:cs="Times New Roman"/>
          <w:sz w:val="28"/>
        </w:rPr>
      </w:pPr>
      <w:r w:rsidRPr="00AF1578">
        <w:rPr>
          <w:rFonts w:ascii="Times New Roman" w:hAnsi="Times New Roman" w:cs="Times New Roman"/>
          <w:sz w:val="28"/>
        </w:rPr>
        <w:t>В завершение я предлагаю вам сыграть в игру «Хорошо – плохо», и высказаться о сегодняшнем семинаре-практикуме.</w:t>
      </w:r>
    </w:p>
    <w:p w14:paraId="2E75ACBA" w14:textId="77777777" w:rsidR="006C1E39" w:rsidRPr="00AF1578" w:rsidRDefault="006C1E39" w:rsidP="00AF1578">
      <w:pPr>
        <w:pStyle w:val="ac"/>
        <w:ind w:firstLine="709"/>
        <w:jc w:val="both"/>
        <w:rPr>
          <w:rFonts w:ascii="Times New Roman" w:hAnsi="Times New Roman" w:cs="Times New Roman"/>
          <w:sz w:val="28"/>
        </w:rPr>
      </w:pPr>
    </w:p>
    <w:sectPr w:rsidR="006C1E39" w:rsidRPr="00AF15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7A"/>
    <w:rsid w:val="00076705"/>
    <w:rsid w:val="0065484D"/>
    <w:rsid w:val="006C1E39"/>
    <w:rsid w:val="00AF1578"/>
    <w:rsid w:val="00BF6158"/>
    <w:rsid w:val="00CB0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804F"/>
  <w15:chartTrackingRefBased/>
  <w15:docId w15:val="{9306F554-3AF9-437C-B344-CABE0008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B03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B03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B037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B037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B037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B03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B03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B03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B03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037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B037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B037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B037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B037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B03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B037A"/>
    <w:rPr>
      <w:rFonts w:eastAsiaTheme="majorEastAsia" w:cstheme="majorBidi"/>
      <w:color w:val="595959" w:themeColor="text1" w:themeTint="A6"/>
    </w:rPr>
  </w:style>
  <w:style w:type="character" w:customStyle="1" w:styleId="80">
    <w:name w:val="Заголовок 8 Знак"/>
    <w:basedOn w:val="a0"/>
    <w:link w:val="8"/>
    <w:uiPriority w:val="9"/>
    <w:semiHidden/>
    <w:rsid w:val="00CB03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B037A"/>
    <w:rPr>
      <w:rFonts w:eastAsiaTheme="majorEastAsia" w:cstheme="majorBidi"/>
      <w:color w:val="272727" w:themeColor="text1" w:themeTint="D8"/>
    </w:rPr>
  </w:style>
  <w:style w:type="paragraph" w:styleId="a3">
    <w:name w:val="Title"/>
    <w:basedOn w:val="a"/>
    <w:next w:val="a"/>
    <w:link w:val="a4"/>
    <w:uiPriority w:val="10"/>
    <w:qFormat/>
    <w:rsid w:val="00CB0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CB03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037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B037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B037A"/>
    <w:pPr>
      <w:spacing w:before="160"/>
      <w:jc w:val="center"/>
    </w:pPr>
    <w:rPr>
      <w:i/>
      <w:iCs/>
      <w:color w:val="404040" w:themeColor="text1" w:themeTint="BF"/>
    </w:rPr>
  </w:style>
  <w:style w:type="character" w:customStyle="1" w:styleId="22">
    <w:name w:val="Цитата 2 Знак"/>
    <w:basedOn w:val="a0"/>
    <w:link w:val="21"/>
    <w:uiPriority w:val="29"/>
    <w:rsid w:val="00CB037A"/>
    <w:rPr>
      <w:i/>
      <w:iCs/>
      <w:color w:val="404040" w:themeColor="text1" w:themeTint="BF"/>
    </w:rPr>
  </w:style>
  <w:style w:type="paragraph" w:styleId="a7">
    <w:name w:val="List Paragraph"/>
    <w:basedOn w:val="a"/>
    <w:uiPriority w:val="34"/>
    <w:qFormat/>
    <w:rsid w:val="00CB037A"/>
    <w:pPr>
      <w:ind w:left="720"/>
      <w:contextualSpacing/>
    </w:pPr>
  </w:style>
  <w:style w:type="character" w:styleId="a8">
    <w:name w:val="Intense Emphasis"/>
    <w:basedOn w:val="a0"/>
    <w:uiPriority w:val="21"/>
    <w:qFormat/>
    <w:rsid w:val="00CB037A"/>
    <w:rPr>
      <w:i/>
      <w:iCs/>
      <w:color w:val="2F5496" w:themeColor="accent1" w:themeShade="BF"/>
    </w:rPr>
  </w:style>
  <w:style w:type="paragraph" w:styleId="a9">
    <w:name w:val="Intense Quote"/>
    <w:basedOn w:val="a"/>
    <w:next w:val="a"/>
    <w:link w:val="aa"/>
    <w:uiPriority w:val="30"/>
    <w:qFormat/>
    <w:rsid w:val="00CB03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B037A"/>
    <w:rPr>
      <w:i/>
      <w:iCs/>
      <w:color w:val="2F5496" w:themeColor="accent1" w:themeShade="BF"/>
    </w:rPr>
  </w:style>
  <w:style w:type="character" w:styleId="ab">
    <w:name w:val="Intense Reference"/>
    <w:basedOn w:val="a0"/>
    <w:uiPriority w:val="32"/>
    <w:qFormat/>
    <w:rsid w:val="00CB037A"/>
    <w:rPr>
      <w:b/>
      <w:bCs/>
      <w:smallCaps/>
      <w:color w:val="2F5496" w:themeColor="accent1" w:themeShade="BF"/>
      <w:spacing w:val="5"/>
    </w:rPr>
  </w:style>
  <w:style w:type="paragraph" w:styleId="ac">
    <w:name w:val="No Spacing"/>
    <w:uiPriority w:val="1"/>
    <w:qFormat/>
    <w:rsid w:val="00AF15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1155</Words>
  <Characters>6584</Characters>
  <Application>Microsoft Office Word</Application>
  <DocSecurity>0</DocSecurity>
  <Lines>54</Lines>
  <Paragraphs>15</Paragraphs>
  <ScaleCrop>false</ScaleCrop>
  <Company/>
  <LinksUpToDate>false</LinksUpToDate>
  <CharactersWithSpaces>7724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Ярослав Потапов</dc:creator>
  <cp:keywords/>
  <dc:description/>
  <cp:lastModifiedBy>Admin</cp:lastModifiedBy>
  <cp:revision>3</cp:revision>
  <dcterms:created xsi:type="dcterms:W3CDTF">2026-02-10T07:39:00Z</dcterms:created>
  <dcterms:modified xsi:type="dcterms:W3CDTF">2026-02-10T12:19:00Z</dcterms:modified>
</cp:coreProperties>
</file>