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0F00" w14:textId="5E82AC40" w:rsidR="00A50ECF" w:rsidRPr="0095087C" w:rsidRDefault="0095087C" w:rsidP="0095087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5087C">
        <w:rPr>
          <w:rFonts w:ascii="Times New Roman" w:hAnsi="Times New Roman" w:cs="Times New Roman"/>
          <w:b/>
          <w:bCs/>
          <w:sz w:val="24"/>
          <w:szCs w:val="24"/>
          <w:lang w:val="bg-BG"/>
        </w:rPr>
        <w:t>МУНИЦИПАЛЬНОЕ БЮДЖЕТНОЕ ОБЩЕОБРАЗОВАТЕЛЬНОЕ УЧРЕЖДЕНИЕ «БОЛЬШЕЧЕМЕНЕВСКАЯ СРЕДНЯЯ ОБЩЕОБРАЗОВАТЕЛЬНАЯ ШКОЛА» БАТЫРЕВСКОГО МУНИЦИПАЛЬНОГО ОКРУГА ЧУВАШСКОЙ РЕСПУБЛИКИ</w:t>
      </w:r>
    </w:p>
    <w:p w14:paraId="42DDD64D" w14:textId="77777777" w:rsidR="006A01AB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019025A7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FB35534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674B702C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02CAA7B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A99A12F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53733092" w14:textId="3F0C7545" w:rsidR="00A90AA4" w:rsidRPr="006A01AB" w:rsidRDefault="00A90AA4" w:rsidP="00A90A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AA4">
        <w:rPr>
          <w:rFonts w:ascii="Times New Roman" w:hAnsi="Times New Roman" w:cs="Times New Roman"/>
          <w:b/>
          <w:bCs/>
          <w:sz w:val="28"/>
          <w:szCs w:val="28"/>
        </w:rPr>
        <w:t>ОСНОВЫ ТАКТИЧЕСКОЙ МЕДИЦИНЫ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УРОКАХ </w:t>
      </w:r>
      <w:r w:rsidRPr="006A01AB">
        <w:rPr>
          <w:rFonts w:ascii="Times New Roman" w:hAnsi="Times New Roman" w:cs="Times New Roman"/>
          <w:b/>
          <w:bCs/>
          <w:sz w:val="28"/>
          <w:szCs w:val="28"/>
        </w:rPr>
        <w:t>ОСНОВ БЕЗОПАСНОСТИ И ЗАЩИТЫ РОДИНЫ</w:t>
      </w:r>
    </w:p>
    <w:p w14:paraId="7084F949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2ED19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7DFDC9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E17705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EBB25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906C8F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2FCF38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19CCBA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5EF4DB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5C4701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3CC323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20108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EE1D0E" w14:textId="77777777" w:rsidR="00A90AA4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90B220" w14:textId="77777777" w:rsidR="00A90AA4" w:rsidRDefault="00A90AA4" w:rsidP="00A90AA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Бахмисов О.А. п</w:t>
      </w:r>
      <w:r w:rsidRPr="00A90AA4">
        <w:rPr>
          <w:rFonts w:ascii="Times New Roman" w:hAnsi="Times New Roman" w:cs="Times New Roman"/>
          <w:sz w:val="24"/>
          <w:szCs w:val="24"/>
        </w:rPr>
        <w:t xml:space="preserve">реподаватель-организатор </w:t>
      </w:r>
    </w:p>
    <w:p w14:paraId="0BF9FEA8" w14:textId="77777777" w:rsidR="00A90AA4" w:rsidRDefault="00A90AA4" w:rsidP="00A90AA4">
      <w:pPr>
        <w:jc w:val="right"/>
        <w:rPr>
          <w:rFonts w:ascii="Times New Roman" w:hAnsi="Times New Roman" w:cs="Times New Roman"/>
          <w:sz w:val="24"/>
          <w:szCs w:val="24"/>
        </w:rPr>
      </w:pPr>
      <w:r w:rsidRPr="00A90AA4">
        <w:rPr>
          <w:rFonts w:ascii="Times New Roman" w:hAnsi="Times New Roman" w:cs="Times New Roman"/>
          <w:sz w:val="24"/>
          <w:szCs w:val="24"/>
        </w:rPr>
        <w:t>основ безопасности и защиты Родины</w:t>
      </w:r>
    </w:p>
    <w:p w14:paraId="1A566278" w14:textId="77777777" w:rsidR="00A90AA4" w:rsidRDefault="00A90AA4" w:rsidP="00A90AA4">
      <w:pPr>
        <w:rPr>
          <w:rFonts w:ascii="Times New Roman" w:hAnsi="Times New Roman" w:cs="Times New Roman"/>
          <w:sz w:val="24"/>
          <w:szCs w:val="24"/>
        </w:rPr>
      </w:pPr>
    </w:p>
    <w:p w14:paraId="0C235C47" w14:textId="77777777" w:rsidR="00A90AA4" w:rsidRDefault="00A90AA4" w:rsidP="00A90AA4">
      <w:pPr>
        <w:rPr>
          <w:rFonts w:ascii="Times New Roman" w:hAnsi="Times New Roman" w:cs="Times New Roman"/>
          <w:sz w:val="24"/>
          <w:szCs w:val="24"/>
        </w:rPr>
      </w:pPr>
    </w:p>
    <w:p w14:paraId="2E259705" w14:textId="77777777" w:rsidR="00A90AA4" w:rsidRDefault="00A90AA4" w:rsidP="00A90AA4">
      <w:pPr>
        <w:rPr>
          <w:rFonts w:ascii="Times New Roman" w:hAnsi="Times New Roman" w:cs="Times New Roman"/>
          <w:sz w:val="24"/>
          <w:szCs w:val="24"/>
        </w:rPr>
      </w:pPr>
    </w:p>
    <w:p w14:paraId="1D9266D8" w14:textId="4B153EAA" w:rsidR="00A90AA4" w:rsidRPr="00A90AA4" w:rsidRDefault="00A90AA4" w:rsidP="00A90AA4">
      <w:pPr>
        <w:jc w:val="center"/>
        <w:rPr>
          <w:rFonts w:ascii="Times New Roman" w:hAnsi="Times New Roman" w:cs="Times New Roman"/>
          <w:sz w:val="24"/>
          <w:szCs w:val="24"/>
        </w:rPr>
        <w:sectPr w:rsidR="00A90AA4" w:rsidRPr="00A90A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с. Большое Чеменево 2025</w:t>
      </w:r>
    </w:p>
    <w:p w14:paraId="016A927B" w14:textId="4E68B3C3" w:rsidR="006A01AB" w:rsidRPr="006A01AB" w:rsidRDefault="00A90AA4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0AA4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ОСНОВЫ ТАКТИЧЕСКОЙ МЕДИЦИНЫ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УРОКАХ </w:t>
      </w:r>
      <w:r w:rsidR="006A01AB" w:rsidRPr="006A01AB">
        <w:rPr>
          <w:rFonts w:ascii="Times New Roman" w:hAnsi="Times New Roman" w:cs="Times New Roman"/>
          <w:b/>
          <w:bCs/>
          <w:sz w:val="28"/>
          <w:szCs w:val="28"/>
        </w:rPr>
        <w:t>ОСНОВ БЕЗОПАСНОСТИ И ЗАЩИТЫ РОДИНЫ</w:t>
      </w:r>
    </w:p>
    <w:p w14:paraId="4CB14344" w14:textId="27437BC4" w:rsidR="006A01AB" w:rsidRPr="006A01AB" w:rsidRDefault="006A01AB" w:rsidP="006A0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A01AB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 w:rsidRPr="006A01AB">
        <w:rPr>
          <w:rFonts w:ascii="Times New Roman" w:hAnsi="Times New Roman" w:cs="Times New Roman"/>
          <w:sz w:val="28"/>
          <w:szCs w:val="28"/>
        </w:rPr>
        <w:t xml:space="preserve"> В статье рассматриваются ключевые аспекты интеграции основ тактической медицины в программу учебного предмета «Основы безопасности и защиты Родины» (ОБЗР). Обосновывается актуальность темы, раскрываются базовые принципы, алгоритмы и методические подходы к преподаванию. Представлены рекомендации по формированию практических навыков у обучающихся.</w:t>
      </w:r>
    </w:p>
    <w:p w14:paraId="476E74E0" w14:textId="77777777" w:rsidR="006A01AB" w:rsidRPr="006A01AB" w:rsidRDefault="006A01AB" w:rsidP="006A01A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A01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слова:</w:t>
      </w:r>
      <w:r w:rsidRPr="006A01AB">
        <w:rPr>
          <w:rFonts w:ascii="Times New Roman" w:hAnsi="Times New Roman" w:cs="Times New Roman"/>
          <w:sz w:val="24"/>
          <w:szCs w:val="24"/>
        </w:rPr>
        <w:t xml:space="preserve"> </w:t>
      </w:r>
      <w:r w:rsidRPr="006A01AB">
        <w:rPr>
          <w:rFonts w:ascii="Times New Roman" w:hAnsi="Times New Roman" w:cs="Times New Roman"/>
          <w:i/>
          <w:iCs/>
          <w:sz w:val="24"/>
          <w:szCs w:val="24"/>
        </w:rPr>
        <w:t>тактическая медицина, ОБЗР, первая помощь, зоны оказания помощи, алгоритм КУЛАК‑БАРИН, безопасность, подготовка учащихся.</w:t>
      </w:r>
    </w:p>
    <w:p w14:paraId="738681CD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2E79CE" w14:textId="77777777" w:rsidR="006A01AB" w:rsidRPr="006A01AB" w:rsidRDefault="006A01AB" w:rsidP="006A01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01AB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07ACCB41" w14:textId="56170E0E" w:rsidR="006A01AB" w:rsidRPr="0095087C" w:rsidRDefault="006A01AB" w:rsidP="0095087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A01AB">
        <w:rPr>
          <w:rFonts w:ascii="Times New Roman" w:hAnsi="Times New Roman" w:cs="Times New Roman"/>
          <w:sz w:val="28"/>
          <w:szCs w:val="28"/>
        </w:rPr>
        <w:t>В современных условиях возрастает значимость подготовки граждан к действиям в экстремальных и чрезвычайных ситуациях. Предмет «Основы безопасности и защиты Родины» призван сформировать у обучающихся комплекс знаний, умений и навыков, необходимых для обеспечения личной и общественной безопасности. Важной составляющей этой подготовки является тактическая медицина — система оказания первой помощи в условиях повышенного риска, когда доступ к квалифицированной медицинской помощи ограничен.</w:t>
      </w:r>
    </w:p>
    <w:p w14:paraId="0AFE2E72" w14:textId="77777777" w:rsidR="006A01AB" w:rsidRPr="006A01AB" w:rsidRDefault="006A01AB" w:rsidP="009508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1AB">
        <w:rPr>
          <w:rFonts w:ascii="Times New Roman" w:hAnsi="Times New Roman" w:cs="Times New Roman"/>
          <w:sz w:val="28"/>
          <w:szCs w:val="28"/>
        </w:rPr>
        <w:t>Цель статьи — обосновать необходимость включения основ тактической медицины в курс ОБЗР и предложить методические подходы к её преподаванию.</w:t>
      </w:r>
    </w:p>
    <w:p w14:paraId="3B0DAED3" w14:textId="77777777" w:rsidR="0095087C" w:rsidRDefault="0095087C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B053056" w14:textId="4D832420" w:rsidR="006A01AB" w:rsidRPr="0095087C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1. Понятие и значение тактической медицины</w:t>
      </w:r>
    </w:p>
    <w:p w14:paraId="03C05083" w14:textId="713D7FB2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Тактическая медицина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это комплекс знаний, умений и навыков, направленных на:</w:t>
      </w:r>
    </w:p>
    <w:p w14:paraId="5E6FBAE0" w14:textId="36763E36" w:rsidR="006A01AB" w:rsidRPr="0095087C" w:rsidRDefault="006A01AB" w:rsidP="006A01AB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сохранение жизни пострадавшего до прибытия медиков;</w:t>
      </w:r>
    </w:p>
    <w:p w14:paraId="46BF5A13" w14:textId="4E555AB7" w:rsidR="006A01AB" w:rsidRPr="0095087C" w:rsidRDefault="006A01AB" w:rsidP="006A01AB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минимизацию последствий травм;</w:t>
      </w:r>
    </w:p>
    <w:p w14:paraId="3CF59351" w14:textId="61F2DD2B" w:rsidR="006A01AB" w:rsidRPr="0095087C" w:rsidRDefault="006A01AB" w:rsidP="006A01AB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обеспечение безопасной эвакуации в зону квалифицированной помощи.</w:t>
      </w:r>
    </w:p>
    <w:p w14:paraId="6A00B7A9" w14:textId="77777777" w:rsidR="0095087C" w:rsidRPr="0095087C" w:rsidRDefault="0095087C" w:rsidP="0095087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421526F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  <w:r w:rsidRPr="006A01AB">
        <w:rPr>
          <w:rFonts w:ascii="Times New Roman" w:hAnsi="Times New Roman" w:cs="Times New Roman"/>
          <w:sz w:val="28"/>
          <w:szCs w:val="28"/>
        </w:rPr>
        <w:t>Отличие от обычной первой помощи заключается в контексте применения: тактическая медицина предполагает действия в условиях, когда угроза исходит не только от травм, но и от окружающей обстановки (боевые действия, ЧС, массовые беспорядки и т. п.).</w:t>
      </w:r>
    </w:p>
    <w:p w14:paraId="7D643527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42C0BF" w14:textId="1B6EB8F4" w:rsidR="006A01AB" w:rsidRPr="0095087C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Ключевые принципы:</w:t>
      </w:r>
    </w:p>
    <w:p w14:paraId="2F53EE1E" w14:textId="40AA30B6" w:rsidR="006A01AB" w:rsidRPr="0095087C" w:rsidRDefault="006A01AB" w:rsidP="006A01AB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Приоритет собственной безопасности спасателя.</w:t>
      </w:r>
    </w:p>
    <w:p w14:paraId="32AF5687" w14:textId="568E4DA3" w:rsidR="006A01AB" w:rsidRPr="0095087C" w:rsidRDefault="006A01AB" w:rsidP="006A01AB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Быстрота и эффективность действий.</w:t>
      </w:r>
    </w:p>
    <w:p w14:paraId="43E9A117" w14:textId="76B2B012" w:rsidR="006A01AB" w:rsidRPr="0095087C" w:rsidRDefault="006A01AB" w:rsidP="006A01AB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Поэтапность оказания помощи.</w:t>
      </w:r>
    </w:p>
    <w:p w14:paraId="74D5BB8E" w14:textId="77777777" w:rsidR="006A01AB" w:rsidRPr="0095087C" w:rsidRDefault="006A01AB" w:rsidP="0095087C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Способность работать в условиях стресса и ограниченного времени.</w:t>
      </w:r>
    </w:p>
    <w:p w14:paraId="46892C60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782709" w14:textId="77777777" w:rsidR="006A01AB" w:rsidRPr="0095087C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2. Зоны оказания помощи и их характеристики</w:t>
      </w:r>
    </w:p>
    <w:p w14:paraId="777E34AC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  <w:r w:rsidRPr="006A01AB">
        <w:rPr>
          <w:rFonts w:ascii="Times New Roman" w:hAnsi="Times New Roman" w:cs="Times New Roman"/>
          <w:sz w:val="28"/>
          <w:szCs w:val="28"/>
        </w:rPr>
        <w:t>В тактической медицине выделяют три зоны, определяющие объём и порядок действий:</w:t>
      </w:r>
    </w:p>
    <w:p w14:paraId="3FB7915C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6891E4" w14:textId="13B5E51B" w:rsidR="006A01AB" w:rsidRPr="0095087C" w:rsidRDefault="006A01AB" w:rsidP="006A01AB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Красная зона</w:t>
      </w:r>
      <w:r w:rsidRPr="0095087C">
        <w:rPr>
          <w:rFonts w:ascii="Times New Roman" w:hAnsi="Times New Roman" w:cs="Times New Roman"/>
          <w:sz w:val="28"/>
          <w:szCs w:val="28"/>
        </w:rPr>
        <w:t xml:space="preserve"> (непосредственная угроза):</w:t>
      </w:r>
    </w:p>
    <w:p w14:paraId="7BE37C40" w14:textId="2020D4EA" w:rsidR="006A01AB" w:rsidRPr="0095087C" w:rsidRDefault="006A01AB" w:rsidP="006A01AB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характер: высокая опасность, прямой обстрел;</w:t>
      </w:r>
    </w:p>
    <w:p w14:paraId="6122A21A" w14:textId="77777777" w:rsidR="006A01AB" w:rsidRPr="0095087C" w:rsidRDefault="006A01AB" w:rsidP="0095087C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действия: минимальное вмешательство — наложение жгута при артериальном кровотечении, срочная эвакуация.</w:t>
      </w:r>
    </w:p>
    <w:p w14:paraId="08B1AD38" w14:textId="77777777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711D31C" w14:textId="4411FF3A" w:rsidR="006A01AB" w:rsidRPr="0095087C" w:rsidRDefault="006A01AB" w:rsidP="006A01AB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Жёлтая зона</w:t>
      </w:r>
      <w:r w:rsidRPr="0095087C">
        <w:rPr>
          <w:rFonts w:ascii="Times New Roman" w:hAnsi="Times New Roman" w:cs="Times New Roman"/>
          <w:sz w:val="28"/>
          <w:szCs w:val="28"/>
        </w:rPr>
        <w:t xml:space="preserve"> (условно безопасная):</w:t>
      </w:r>
    </w:p>
    <w:p w14:paraId="36BE9A73" w14:textId="119DC2D2" w:rsidR="006A01AB" w:rsidRPr="0095087C" w:rsidRDefault="006A01AB" w:rsidP="006A01AB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характер: угроза снижена, но сохраняется;</w:t>
      </w:r>
    </w:p>
    <w:p w14:paraId="4937FEC6" w14:textId="77777777" w:rsidR="006A01AB" w:rsidRPr="0095087C" w:rsidRDefault="006A01AB" w:rsidP="0095087C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действия: контроль дыхания, остановка кровотечений, наложение повязок, обезболивание, подготовка к транспортировке.</w:t>
      </w:r>
    </w:p>
    <w:p w14:paraId="0435D956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45D9C3" w14:textId="7FF50223" w:rsidR="006A01AB" w:rsidRPr="0095087C" w:rsidRDefault="006A01AB" w:rsidP="006A01AB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Зелёная зона</w:t>
      </w:r>
      <w:r w:rsidRPr="0095087C">
        <w:rPr>
          <w:rFonts w:ascii="Times New Roman" w:hAnsi="Times New Roman" w:cs="Times New Roman"/>
          <w:sz w:val="28"/>
          <w:szCs w:val="28"/>
        </w:rPr>
        <w:t xml:space="preserve"> (безопасная):</w:t>
      </w:r>
    </w:p>
    <w:p w14:paraId="38143352" w14:textId="071E624D" w:rsidR="006A01AB" w:rsidRPr="0095087C" w:rsidRDefault="006A01AB" w:rsidP="006A01AB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характер: минимальная угроза;</w:t>
      </w:r>
    </w:p>
    <w:p w14:paraId="7A019472" w14:textId="77777777" w:rsidR="006A01AB" w:rsidRPr="0095087C" w:rsidRDefault="006A01AB" w:rsidP="0095087C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sz w:val="28"/>
          <w:szCs w:val="28"/>
        </w:rPr>
        <w:t>действия: полная доврачебная помощь, подготовка к передаче медикам.</w:t>
      </w:r>
    </w:p>
    <w:p w14:paraId="29A8DA71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D0F2CC" w14:textId="77777777" w:rsidR="006A01AB" w:rsidRPr="0095087C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3. Базовый алгоритм оказания помощи: КУЛАК‑БАРИН</w:t>
      </w:r>
    </w:p>
    <w:p w14:paraId="568B31B2" w14:textId="6C247188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A01AB">
        <w:rPr>
          <w:rFonts w:ascii="Times New Roman" w:hAnsi="Times New Roman" w:cs="Times New Roman"/>
          <w:sz w:val="28"/>
          <w:szCs w:val="28"/>
        </w:rPr>
        <w:t xml:space="preserve">Для запоминания последовательности действий используется мнемоническое правило </w:t>
      </w:r>
      <w:r w:rsidRPr="0095087C">
        <w:rPr>
          <w:rFonts w:ascii="Times New Roman" w:hAnsi="Times New Roman" w:cs="Times New Roman"/>
          <w:b/>
          <w:bCs/>
          <w:sz w:val="28"/>
          <w:szCs w:val="28"/>
        </w:rPr>
        <w:t>КУЛАК‑БАРИН</w:t>
      </w:r>
      <w:r w:rsidRPr="006A01AB">
        <w:rPr>
          <w:rFonts w:ascii="Times New Roman" w:hAnsi="Times New Roman" w:cs="Times New Roman"/>
          <w:sz w:val="28"/>
          <w:szCs w:val="28"/>
        </w:rPr>
        <w:t>:</w:t>
      </w:r>
    </w:p>
    <w:p w14:paraId="1F8802FD" w14:textId="203B135F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кровотечение: остановка массивного артериального кровотечения, наложение жгута.</w:t>
      </w:r>
    </w:p>
    <w:p w14:paraId="2CC7B7D5" w14:textId="1562F88F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удушье: обеспечение проходимости дыхательных путей.</w:t>
      </w:r>
    </w:p>
    <w:p w14:paraId="403BFBA6" w14:textId="10E63FA6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лёгкие: герметизация проникающих ранений грудной клетки.</w:t>
      </w:r>
    </w:p>
    <w:p w14:paraId="0F3711B1" w14:textId="4D247161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артериальное и венозное кровотечение: проверка паховой и подмышечной областей, давящие повязки.</w:t>
      </w:r>
    </w:p>
    <w:p w14:paraId="15A67B14" w14:textId="0A1E8390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«колотун» (переохлаждение): утепление пострадавшего, изоляция от холодной поверхности.</w:t>
      </w:r>
    </w:p>
    <w:p w14:paraId="71A92960" w14:textId="4FA9DF50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боль: применение обезболивающих.</w:t>
      </w:r>
    </w:p>
    <w:p w14:paraId="394181AD" w14:textId="42E8DC26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антибиотик: профилактика инфекций.</w:t>
      </w:r>
    </w:p>
    <w:p w14:paraId="484C9F95" w14:textId="7A5280B5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раны: перевязка некритичных повреждений.</w:t>
      </w:r>
    </w:p>
    <w:p w14:paraId="28275544" w14:textId="4A2096F7" w:rsidR="006A01AB" w:rsidRPr="0095087C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иммобилизация: фиксация повреждённых конечностей.</w:t>
      </w:r>
    </w:p>
    <w:p w14:paraId="07FED092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  <w:r w:rsidRPr="0095087C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6A01AB">
        <w:rPr>
          <w:rFonts w:ascii="Times New Roman" w:hAnsi="Times New Roman" w:cs="Times New Roman"/>
          <w:sz w:val="28"/>
          <w:szCs w:val="28"/>
        </w:rPr>
        <w:t xml:space="preserve"> — носилки: организация эвакуации.</w:t>
      </w:r>
    </w:p>
    <w:p w14:paraId="559433B9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91335F" w14:textId="6ADADE8B" w:rsidR="006A01AB" w:rsidRPr="005D126D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4. Методические подходы к преподаванию в рамках ОБЗР</w:t>
      </w:r>
      <w:r w:rsidR="005D126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75165FE" w14:textId="163E1E18" w:rsidR="005D126D" w:rsidRPr="005D126D" w:rsidRDefault="005D126D" w:rsidP="005D126D">
      <w:pPr>
        <w:pStyle w:val="a7"/>
        <w:numPr>
          <w:ilvl w:val="0"/>
          <w:numId w:val="27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5D126D">
        <w:rPr>
          <w:rFonts w:ascii="Times New Roman" w:hAnsi="Times New Roman" w:cs="Times New Roman"/>
          <w:b/>
          <w:bCs/>
          <w:sz w:val="28"/>
          <w:szCs w:val="28"/>
        </w:rPr>
        <w:t>еоретический блок</w:t>
      </w:r>
      <w:r w:rsidRPr="005D126D">
        <w:rPr>
          <w:rFonts w:ascii="Times New Roman" w:hAnsi="Times New Roman" w:cs="Times New Roman"/>
          <w:b/>
          <w:bCs/>
          <w:sz w:val="28"/>
          <w:szCs w:val="28"/>
          <w:lang w:val="bg-BG"/>
        </w:rPr>
        <w:t>:</w:t>
      </w:r>
    </w:p>
    <w:p w14:paraId="3886EA18" w14:textId="74C8D210" w:rsidR="005D126D" w:rsidRPr="005D126D" w:rsidRDefault="005D126D" w:rsidP="005D126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Теоретический блок нацелен на формирование у учащихся системного понимания тактической медицины — её сути, отличий от обычной первой помощи, ключевых алгоритмов и необходимого снаряжения.</w:t>
      </w:r>
    </w:p>
    <w:p w14:paraId="71617E85" w14:textId="572F9F01" w:rsidR="005D126D" w:rsidRPr="005D126D" w:rsidRDefault="005D126D" w:rsidP="005D126D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В ходе занятий обучающиеся осваивают:</w:t>
      </w:r>
    </w:p>
    <w:p w14:paraId="5726104B" w14:textId="58F3D87B" w:rsidR="005D126D" w:rsidRPr="005D126D" w:rsidRDefault="005D126D" w:rsidP="005D126D">
      <w:pPr>
        <w:pStyle w:val="a7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основы тактической медицины: её предназначение, исторические предпосылки возникновения, правовые аспекты (в том числе положения о крайней необходимости), принципиальные отличия от гражданской первой помощи (акцент на работу в условиях риска, ограниченных ресурсов и экстремальных ситуаций);</w:t>
      </w:r>
    </w:p>
    <w:p w14:paraId="7C65EEBD" w14:textId="0954236C" w:rsidR="005D126D" w:rsidRPr="005D126D" w:rsidRDefault="005D126D" w:rsidP="005D126D">
      <w:pPr>
        <w:pStyle w:val="a7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зонирование пространства при оказании помощи: критерии выделения красной (непосредственная угроза), жёлтой (условная безопасность) и зелёной (безопасная) зон; для каждой зоны разбираются приоритетные действия (от экстренного наложения жгута и срочной эвакуации в красной зоне до полного осмотра и подготовки к передаче медикам в зелёной);</w:t>
      </w:r>
    </w:p>
    <w:p w14:paraId="6D84CA49" w14:textId="77777777" w:rsidR="005D126D" w:rsidRPr="005D126D" w:rsidRDefault="005D126D" w:rsidP="005D126D">
      <w:pPr>
        <w:pStyle w:val="a7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состав и применение аптечки: типовое оснащение (жгут, гемостатические средства, окклюзионный пластырь, перевязочный пакет, тактические ножницы, перчатки), особенности расширенной аптечки, возможности использования подручных средств (ремень вместо жгута, полиэтилен как окклюзионная повязка и т. п.).</w:t>
      </w:r>
    </w:p>
    <w:p w14:paraId="1A5135A7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12776C" w14:textId="68152B86" w:rsidR="005D126D" w:rsidRPr="005D126D" w:rsidRDefault="005D126D" w:rsidP="005D126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 xml:space="preserve">Обучение строится на сочетании лекционного материала с интерактивными методами: используются презентации с инфографикой, анализ реальных сценариев, видеоматериалы, симуляции и практические задания (например, «слепая сборка» аптечки или квест «Собери аптечку за 2 минуты»). Для разных </w:t>
      </w:r>
      <w:r w:rsidRPr="005D126D">
        <w:rPr>
          <w:rFonts w:ascii="Times New Roman" w:hAnsi="Times New Roman" w:cs="Times New Roman"/>
          <w:sz w:val="28"/>
          <w:szCs w:val="28"/>
        </w:rPr>
        <w:lastRenderedPageBreak/>
        <w:t>возрастных групп применяется дифференциация: младшим школьникам дают упрощённые алгоритмы с акцентом на вызов помощи, старшим — углублённые сведения (включая основы фармакологии и тактики эвакуации).</w:t>
      </w:r>
    </w:p>
    <w:p w14:paraId="24E8AB58" w14:textId="2B7C3C6F" w:rsidR="006A01AB" w:rsidRPr="006A01AB" w:rsidRDefault="005D126D" w:rsidP="005D12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Итогом теоретического блока становится понимание учащимися принципов оценки обстановки, выбора тактики в зависимости от зоны, а также уверенное знание состава аптечки и правил применения её компонентов.</w:t>
      </w:r>
    </w:p>
    <w:p w14:paraId="3D3E5A22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9B981D" w14:textId="6A612323" w:rsidR="006A01AB" w:rsidRPr="005D126D" w:rsidRDefault="006A01AB" w:rsidP="006A01AB">
      <w:pPr>
        <w:pStyle w:val="a7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Практический блок:</w:t>
      </w:r>
    </w:p>
    <w:p w14:paraId="7914A739" w14:textId="7ED578E9" w:rsidR="005D126D" w:rsidRPr="005D126D" w:rsidRDefault="005D126D" w:rsidP="005D126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D126D">
        <w:rPr>
          <w:rFonts w:ascii="Times New Roman" w:hAnsi="Times New Roman" w:cs="Times New Roman"/>
          <w:sz w:val="28"/>
          <w:szCs w:val="28"/>
        </w:rPr>
        <w:t xml:space="preserve"> сформировать устойчивые практические навыки оказания первой помощи в условиях, максимально приближённых к реальным.</w:t>
      </w:r>
    </w:p>
    <w:p w14:paraId="0E7F77B4" w14:textId="4CC41FAA" w:rsidR="005D126D" w:rsidRPr="005D126D" w:rsidRDefault="005D126D" w:rsidP="005D126D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отработки навыков:</w:t>
      </w:r>
    </w:p>
    <w:p w14:paraId="249B83F7" w14:textId="4F11DF98" w:rsidR="005D126D" w:rsidRPr="005D126D" w:rsidRDefault="005D126D" w:rsidP="005D126D">
      <w:pPr>
        <w:pStyle w:val="a7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Наложение жгута и турникета</w:t>
      </w:r>
    </w:p>
    <w:p w14:paraId="2B9750F7" w14:textId="638F526A" w:rsidR="005D126D" w:rsidRPr="005D126D" w:rsidRDefault="005D126D" w:rsidP="005D126D">
      <w:pPr>
        <w:pStyle w:val="a7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отработка техники на манекенах и партнёрах (с соблюдением правил безопасности);</w:t>
      </w:r>
    </w:p>
    <w:p w14:paraId="01C0D92A" w14:textId="7E75DA90" w:rsidR="005D126D" w:rsidRPr="005D126D" w:rsidRDefault="005D126D" w:rsidP="005D126D">
      <w:pPr>
        <w:pStyle w:val="a7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изучение типичных ошибок (недотянутый жгут, неправильное место наложения);</w:t>
      </w:r>
    </w:p>
    <w:p w14:paraId="6B4E5A5D" w14:textId="224F06C9" w:rsidR="005D126D" w:rsidRPr="005D126D" w:rsidRDefault="005D126D" w:rsidP="005D126D">
      <w:pPr>
        <w:pStyle w:val="a7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тренировка в условиях ограниченного времени и стресса (имитация шума, темноты, ограниченного обзора);</w:t>
      </w:r>
    </w:p>
    <w:p w14:paraId="37ED9985" w14:textId="77777777" w:rsidR="005D126D" w:rsidRPr="005D126D" w:rsidRDefault="005D126D" w:rsidP="005D126D">
      <w:pPr>
        <w:pStyle w:val="a7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сравнение эффективности разных типов жгутов (эластичный, турникетный).</w:t>
      </w:r>
    </w:p>
    <w:p w14:paraId="31276759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C37A69" w14:textId="779B4B73" w:rsidR="005D126D" w:rsidRPr="005D126D" w:rsidRDefault="005D126D" w:rsidP="005D126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Обеспечение проходимости дыхательных путей</w:t>
      </w:r>
    </w:p>
    <w:p w14:paraId="1664DE8A" w14:textId="6D870192" w:rsidR="005D126D" w:rsidRPr="005D126D" w:rsidRDefault="005D126D" w:rsidP="005D126D">
      <w:pPr>
        <w:pStyle w:val="a7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освоение приёмов: запрокидывание головы, выдвижение нижней челюсти, использование воздуховода;</w:t>
      </w:r>
    </w:p>
    <w:p w14:paraId="1D2C9608" w14:textId="45740286" w:rsidR="005D126D" w:rsidRPr="005D126D" w:rsidRDefault="005D126D" w:rsidP="005D126D">
      <w:pPr>
        <w:pStyle w:val="a7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отработка действий при рвоте, западении языка, инородных телах;</w:t>
      </w:r>
    </w:p>
    <w:p w14:paraId="5284711E" w14:textId="77777777" w:rsidR="005D126D" w:rsidRPr="005D126D" w:rsidRDefault="005D126D" w:rsidP="005D126D">
      <w:pPr>
        <w:pStyle w:val="a7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работа с манекенами, имитирующими различные состояния (например, потеря сознания с нарушением дыхания).</w:t>
      </w:r>
    </w:p>
    <w:p w14:paraId="3DF47F4A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C4093B" w14:textId="77777777" w:rsidR="005D126D" w:rsidRPr="005D126D" w:rsidRDefault="005D126D" w:rsidP="005D126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Симуляция эвакуации в разных зонах</w:t>
      </w:r>
    </w:p>
    <w:p w14:paraId="66A303FC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2949D4" w14:textId="6AC85A78" w:rsidR="005D126D" w:rsidRPr="005D126D" w:rsidRDefault="005D126D" w:rsidP="005D126D">
      <w:pPr>
        <w:pStyle w:val="a7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красная зона: перемещение «пострадавшего» ползком, перебежками, с прикрытием;</w:t>
      </w:r>
    </w:p>
    <w:p w14:paraId="352F7C60" w14:textId="7908B362" w:rsidR="005D126D" w:rsidRPr="005D126D" w:rsidRDefault="005D126D" w:rsidP="005D126D">
      <w:pPr>
        <w:pStyle w:val="a7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жёлтая зона: организация временного укрытия, подготовка к дальнейшей транспортировке;</w:t>
      </w:r>
    </w:p>
    <w:p w14:paraId="50095159" w14:textId="2F6C3CAC" w:rsidR="005D126D" w:rsidRPr="005D126D" w:rsidRDefault="005D126D" w:rsidP="005D126D">
      <w:pPr>
        <w:pStyle w:val="a7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зелёная зона: аккуратная переноска, размещение для осмотра и помощи;</w:t>
      </w:r>
    </w:p>
    <w:p w14:paraId="10829814" w14:textId="77777777" w:rsidR="005D126D" w:rsidRPr="005D126D" w:rsidRDefault="005D126D" w:rsidP="005D126D">
      <w:pPr>
        <w:pStyle w:val="a7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lastRenderedPageBreak/>
        <w:t>использование подручных средств (импровизированные носилки из палок и ткани).</w:t>
      </w:r>
    </w:p>
    <w:p w14:paraId="7D10FB72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835FBE" w14:textId="05E11E49" w:rsidR="005D126D" w:rsidRPr="005D126D" w:rsidRDefault="005D126D" w:rsidP="005D126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Решение ситуационных задач</w:t>
      </w:r>
    </w:p>
    <w:p w14:paraId="44B86AFE" w14:textId="7E971A83" w:rsidR="005D126D" w:rsidRPr="005D126D" w:rsidRDefault="005D126D" w:rsidP="005D126D">
      <w:pPr>
        <w:pStyle w:val="a7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разбор сценариев с нарастающей сложностью (например: «пострадавший в красной зоне с артериальным кровотечением и затруднённым дыханием»);</w:t>
      </w:r>
    </w:p>
    <w:p w14:paraId="3B9E8E9D" w14:textId="5D36936F" w:rsidR="005D126D" w:rsidRPr="005D126D" w:rsidRDefault="005D126D" w:rsidP="005D126D">
      <w:pPr>
        <w:pStyle w:val="a7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групповые упражнения на принятие решений (выбор приоритетности помощи при нескольких пострадавших);</w:t>
      </w:r>
    </w:p>
    <w:p w14:paraId="4CD1F5D3" w14:textId="77777777" w:rsidR="005D126D" w:rsidRPr="005D126D" w:rsidRDefault="005D126D" w:rsidP="005D126D">
      <w:pPr>
        <w:pStyle w:val="a7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имитация дефицита ресурсов (один жгут на двоих, отсутствие медикаментов).</w:t>
      </w:r>
    </w:p>
    <w:p w14:paraId="2DD082DC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99AB23" w14:textId="11C2E21E" w:rsidR="005D126D" w:rsidRPr="005D126D" w:rsidRDefault="005D126D" w:rsidP="005D126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Методические приёмы:</w:t>
      </w:r>
    </w:p>
    <w:p w14:paraId="63B259B0" w14:textId="7C6955BD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ролевые игры (распределить роли: спасатель, пострадавший, наблюдатель);</w:t>
      </w:r>
    </w:p>
    <w:p w14:paraId="277D18DC" w14:textId="700B2061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хронометрированные задания (выполнить алгоритм за 2–3 минуты);</w:t>
      </w:r>
    </w:p>
    <w:p w14:paraId="08D3B166" w14:textId="73B26F25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видео разбор</w:t>
      </w:r>
      <w:r w:rsidRPr="005D126D">
        <w:rPr>
          <w:rFonts w:ascii="Times New Roman" w:hAnsi="Times New Roman" w:cs="Times New Roman"/>
          <w:sz w:val="28"/>
          <w:szCs w:val="28"/>
        </w:rPr>
        <w:t xml:space="preserve"> ошибок с последующим повторением.</w:t>
      </w:r>
    </w:p>
    <w:p w14:paraId="3C494EA0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Контрольно‑оценочный блок</w:t>
      </w:r>
    </w:p>
    <w:p w14:paraId="635A2F48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Цель: проверить уровень усвоения теоретических знаний и практических навыков, выявить пробелы для коррекции.</w:t>
      </w:r>
    </w:p>
    <w:p w14:paraId="15D4D139" w14:textId="77777777" w:rsidR="005D126D" w:rsidRPr="005D126D" w:rsidRDefault="005D126D" w:rsidP="005D12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41A83E" w14:textId="0CB15667" w:rsidR="005D126D" w:rsidRPr="005D126D" w:rsidRDefault="005D126D" w:rsidP="005D126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Командные учения с имитацией ЧС</w:t>
      </w:r>
    </w:p>
    <w:p w14:paraId="247272BE" w14:textId="460F0548" w:rsidR="005D126D" w:rsidRPr="005D126D" w:rsidRDefault="005D126D" w:rsidP="005D126D">
      <w:pPr>
        <w:pStyle w:val="a7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комплексные сценарии (например: «обстрел + пострадавший с кровотечением + необходимость эвакуации»);</w:t>
      </w:r>
    </w:p>
    <w:p w14:paraId="41126D9E" w14:textId="1591842D" w:rsidR="005D126D" w:rsidRPr="005D126D" w:rsidRDefault="005D126D" w:rsidP="005D126D">
      <w:pPr>
        <w:pStyle w:val="a7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распределение ролей (командир группы, медик, эвакуатор);</w:t>
      </w:r>
    </w:p>
    <w:p w14:paraId="69B4460D" w14:textId="61127A6E" w:rsidR="005D126D" w:rsidRPr="005D126D" w:rsidRDefault="005D126D" w:rsidP="005D126D">
      <w:pPr>
        <w:pStyle w:val="a7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оценка взаимодействия, распределения ресурсов, принятия решений;</w:t>
      </w:r>
    </w:p>
    <w:p w14:paraId="7716BD87" w14:textId="0D8A9B37" w:rsidR="005D126D" w:rsidRPr="005D126D" w:rsidRDefault="005D126D" w:rsidP="005D126D">
      <w:pPr>
        <w:pStyle w:val="a7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пост-учение: разбор действий, обсуждение ошибок, предложения по улучшению.</w:t>
      </w:r>
    </w:p>
    <w:p w14:paraId="6E6DFE63" w14:textId="77777777" w:rsidR="006A01AB" w:rsidRPr="005D126D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5. Планируемые результаты обучения</w:t>
      </w:r>
    </w:p>
    <w:p w14:paraId="010FECC9" w14:textId="19713FEF" w:rsidR="006A01AB" w:rsidRPr="005D126D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По итогам изучения темы учащиеся должны:</w:t>
      </w:r>
    </w:p>
    <w:p w14:paraId="7FB60E62" w14:textId="01DE86A4" w:rsidR="006A01AB" w:rsidRPr="005D126D" w:rsidRDefault="006A01AB" w:rsidP="006A01AB">
      <w:pPr>
        <w:pStyle w:val="a7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знать: принципы тактической медицины, характеристики зон, алгоритм КУЛАК‑БАРИН;</w:t>
      </w:r>
    </w:p>
    <w:p w14:paraId="31167A9A" w14:textId="28AE7B15" w:rsidR="006A01AB" w:rsidRPr="005D126D" w:rsidRDefault="006A01AB" w:rsidP="005D126D">
      <w:pPr>
        <w:pStyle w:val="a7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уметь: оценивать обстановку, останавливать кровотечения, обеспечивать дыхание, готовить к эвакуации;</w:t>
      </w:r>
    </w:p>
    <w:p w14:paraId="466A2795" w14:textId="77777777" w:rsidR="006A01AB" w:rsidRPr="005D126D" w:rsidRDefault="006A01AB" w:rsidP="005D126D">
      <w:pPr>
        <w:pStyle w:val="a7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lastRenderedPageBreak/>
        <w:t>владеть: навыками работы с жгутом, повязками, средствами иммобилизации.</w:t>
      </w:r>
    </w:p>
    <w:p w14:paraId="717D5D76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776C01" w14:textId="77777777" w:rsidR="006A01AB" w:rsidRPr="005D126D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3572446D" w14:textId="5DF9069C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  <w:r w:rsidRPr="006A01AB">
        <w:rPr>
          <w:rFonts w:ascii="Times New Roman" w:hAnsi="Times New Roman" w:cs="Times New Roman"/>
          <w:sz w:val="28"/>
          <w:szCs w:val="28"/>
        </w:rPr>
        <w:t>Интеграция основ тактической медицины в курс ОБЗР позволяет:</w:t>
      </w:r>
    </w:p>
    <w:p w14:paraId="59242B48" w14:textId="75B7BA33" w:rsidR="006A01AB" w:rsidRPr="005D126D" w:rsidRDefault="006A01AB" w:rsidP="006A01AB">
      <w:pPr>
        <w:pStyle w:val="a7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повысить уровень подготовки учащихся к действиям в ЧС;</w:t>
      </w:r>
    </w:p>
    <w:p w14:paraId="3AC9C630" w14:textId="73CC5DCD" w:rsidR="006A01AB" w:rsidRPr="005D126D" w:rsidRDefault="006A01AB" w:rsidP="006A01AB">
      <w:pPr>
        <w:pStyle w:val="a7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сформировать ответственность и дисциплину;</w:t>
      </w:r>
    </w:p>
    <w:p w14:paraId="45D25C7F" w14:textId="7AE27D97" w:rsidR="006A01AB" w:rsidRPr="005D126D" w:rsidRDefault="006A01AB" w:rsidP="006A01AB">
      <w:pPr>
        <w:pStyle w:val="a7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развить навыки командной работы и принятия решений в стрессовых условиях.</w:t>
      </w:r>
    </w:p>
    <w:p w14:paraId="32335CD0" w14:textId="77777777" w:rsidR="006A01AB" w:rsidRPr="005D126D" w:rsidRDefault="006A01AB" w:rsidP="005D126D">
      <w:pPr>
        <w:pStyle w:val="a7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26D">
        <w:rPr>
          <w:rFonts w:ascii="Times New Roman" w:hAnsi="Times New Roman" w:cs="Times New Roman"/>
          <w:sz w:val="28"/>
          <w:szCs w:val="28"/>
        </w:rPr>
        <w:t>Систематическое изучение темы с опорой на практические занятия обеспечит не только усвоение теоретических знаний, но и готовность к реальным действиям в экстремальных ситуациях.</w:t>
      </w:r>
    </w:p>
    <w:p w14:paraId="777C67E2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2D19B4" w14:textId="0F772B40" w:rsidR="006A01AB" w:rsidRPr="005D126D" w:rsidRDefault="006A01AB" w:rsidP="006A01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26D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14:paraId="6B6BC6C2" w14:textId="14E88F74" w:rsidR="006A01AB" w:rsidRPr="006A01AB" w:rsidRDefault="00A90AA4" w:rsidP="006A01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A01AB" w:rsidRPr="006A01AB">
        <w:rPr>
          <w:rFonts w:ascii="Times New Roman" w:hAnsi="Times New Roman" w:cs="Times New Roman"/>
          <w:sz w:val="28"/>
          <w:szCs w:val="28"/>
        </w:rPr>
        <w:t>Справочник тактической медицины / Минобороны РФ, Военно‑медицинская академия им. С. М. Кирова. — 2022.</w:t>
      </w:r>
    </w:p>
    <w:p w14:paraId="5A89094D" w14:textId="3A415CBA" w:rsidR="006A01AB" w:rsidRPr="006A01AB" w:rsidRDefault="00A90AA4" w:rsidP="006A01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A01AB" w:rsidRPr="006A01AB">
        <w:rPr>
          <w:rFonts w:ascii="Times New Roman" w:hAnsi="Times New Roman" w:cs="Times New Roman"/>
          <w:sz w:val="28"/>
          <w:szCs w:val="28"/>
        </w:rPr>
        <w:t>Касьянова Н. С. Готовность будущих учителей к преподаванию курса ОБЗР // КиберЛенинка.</w:t>
      </w:r>
    </w:p>
    <w:p w14:paraId="095EAC18" w14:textId="231FE6E9" w:rsidR="006A01AB" w:rsidRPr="006A01AB" w:rsidRDefault="00A90AA4" w:rsidP="006A01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A01AB" w:rsidRPr="006A01AB">
        <w:rPr>
          <w:rFonts w:ascii="Times New Roman" w:hAnsi="Times New Roman" w:cs="Times New Roman"/>
          <w:sz w:val="28"/>
          <w:szCs w:val="28"/>
        </w:rPr>
        <w:t>Пашков А. П. Повышение эффективности обучения первой помощи через внеурочную деятельность // Alma Mater.</w:t>
      </w:r>
    </w:p>
    <w:p w14:paraId="69BEACD3" w14:textId="4954DFCB" w:rsidR="006A01AB" w:rsidRPr="006A01AB" w:rsidRDefault="00A90AA4" w:rsidP="006A01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A01AB" w:rsidRPr="006A01AB">
        <w:rPr>
          <w:rFonts w:ascii="Times New Roman" w:hAnsi="Times New Roman" w:cs="Times New Roman"/>
          <w:sz w:val="28"/>
          <w:szCs w:val="28"/>
        </w:rPr>
        <w:t>Методические рекомендации по преподаванию ОБЗР / Минпросвещения РФ.</w:t>
      </w:r>
    </w:p>
    <w:p w14:paraId="3623FC4A" w14:textId="77777777" w:rsidR="006A01AB" w:rsidRPr="006A01AB" w:rsidRDefault="006A01AB" w:rsidP="006A01A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6A01AB" w:rsidRPr="006A0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4C16"/>
    <w:multiLevelType w:val="multilevel"/>
    <w:tmpl w:val="51664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30D4E"/>
    <w:multiLevelType w:val="hybridMultilevel"/>
    <w:tmpl w:val="2828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E64CC"/>
    <w:multiLevelType w:val="hybridMultilevel"/>
    <w:tmpl w:val="FCD2C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1686F"/>
    <w:multiLevelType w:val="multilevel"/>
    <w:tmpl w:val="73B42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9808AF"/>
    <w:multiLevelType w:val="hybridMultilevel"/>
    <w:tmpl w:val="9A706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C279B"/>
    <w:multiLevelType w:val="hybridMultilevel"/>
    <w:tmpl w:val="43A21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A4E6F"/>
    <w:multiLevelType w:val="multilevel"/>
    <w:tmpl w:val="6EC4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21763B"/>
    <w:multiLevelType w:val="multilevel"/>
    <w:tmpl w:val="1B06F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22DAB"/>
    <w:multiLevelType w:val="multilevel"/>
    <w:tmpl w:val="6344A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EB3A18"/>
    <w:multiLevelType w:val="multilevel"/>
    <w:tmpl w:val="BED44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0563F8"/>
    <w:multiLevelType w:val="multilevel"/>
    <w:tmpl w:val="F9E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DF028A"/>
    <w:multiLevelType w:val="hybridMultilevel"/>
    <w:tmpl w:val="2D568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B4C27"/>
    <w:multiLevelType w:val="multilevel"/>
    <w:tmpl w:val="6F90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0544D2"/>
    <w:multiLevelType w:val="multilevel"/>
    <w:tmpl w:val="024E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2F7C4D"/>
    <w:multiLevelType w:val="hybridMultilevel"/>
    <w:tmpl w:val="C5D88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63859"/>
    <w:multiLevelType w:val="hybridMultilevel"/>
    <w:tmpl w:val="CE9CD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213B0"/>
    <w:multiLevelType w:val="multilevel"/>
    <w:tmpl w:val="DBB2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A6EF1"/>
    <w:multiLevelType w:val="hybridMultilevel"/>
    <w:tmpl w:val="BB649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C19A2"/>
    <w:multiLevelType w:val="multilevel"/>
    <w:tmpl w:val="4852F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B715CB"/>
    <w:multiLevelType w:val="multilevel"/>
    <w:tmpl w:val="6502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7D48B2"/>
    <w:multiLevelType w:val="multilevel"/>
    <w:tmpl w:val="2F5AF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AD1185"/>
    <w:multiLevelType w:val="hybridMultilevel"/>
    <w:tmpl w:val="8760F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6771C"/>
    <w:multiLevelType w:val="multilevel"/>
    <w:tmpl w:val="767C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89709A"/>
    <w:multiLevelType w:val="hybridMultilevel"/>
    <w:tmpl w:val="718EC3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787E5E"/>
    <w:multiLevelType w:val="hybridMultilevel"/>
    <w:tmpl w:val="45E48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93289"/>
    <w:multiLevelType w:val="hybridMultilevel"/>
    <w:tmpl w:val="C562D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97F88"/>
    <w:multiLevelType w:val="hybridMultilevel"/>
    <w:tmpl w:val="94727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C4EAD"/>
    <w:multiLevelType w:val="multilevel"/>
    <w:tmpl w:val="25DCB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736E67"/>
    <w:multiLevelType w:val="hybridMultilevel"/>
    <w:tmpl w:val="804A1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732258"/>
    <w:multiLevelType w:val="multilevel"/>
    <w:tmpl w:val="AB1E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2A49DE"/>
    <w:multiLevelType w:val="multilevel"/>
    <w:tmpl w:val="1206C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0A1CC4"/>
    <w:multiLevelType w:val="multilevel"/>
    <w:tmpl w:val="8D9AB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BA3D2F"/>
    <w:multiLevelType w:val="multilevel"/>
    <w:tmpl w:val="CB70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C04ED"/>
    <w:multiLevelType w:val="hybridMultilevel"/>
    <w:tmpl w:val="D554A46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E4967"/>
    <w:multiLevelType w:val="hybridMultilevel"/>
    <w:tmpl w:val="91A04CB0"/>
    <w:lvl w:ilvl="0" w:tplc="A5A2EA3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4759E"/>
    <w:multiLevelType w:val="multilevel"/>
    <w:tmpl w:val="0D90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1209899">
    <w:abstractNumId w:val="0"/>
  </w:num>
  <w:num w:numId="2" w16cid:durableId="1073352198">
    <w:abstractNumId w:val="20"/>
  </w:num>
  <w:num w:numId="3" w16cid:durableId="2124952743">
    <w:abstractNumId w:val="13"/>
  </w:num>
  <w:num w:numId="4" w16cid:durableId="1159925448">
    <w:abstractNumId w:val="3"/>
  </w:num>
  <w:num w:numId="5" w16cid:durableId="90706356">
    <w:abstractNumId w:val="8"/>
  </w:num>
  <w:num w:numId="6" w16cid:durableId="1401099285">
    <w:abstractNumId w:val="29"/>
  </w:num>
  <w:num w:numId="7" w16cid:durableId="1561747714">
    <w:abstractNumId w:val="31"/>
  </w:num>
  <w:num w:numId="8" w16cid:durableId="931402333">
    <w:abstractNumId w:val="27"/>
  </w:num>
  <w:num w:numId="9" w16cid:durableId="1367751201">
    <w:abstractNumId w:val="9"/>
  </w:num>
  <w:num w:numId="10" w16cid:durableId="1132089540">
    <w:abstractNumId w:val="19"/>
  </w:num>
  <w:num w:numId="11" w16cid:durableId="115875920">
    <w:abstractNumId w:val="6"/>
  </w:num>
  <w:num w:numId="12" w16cid:durableId="1524632463">
    <w:abstractNumId w:val="16"/>
  </w:num>
  <w:num w:numId="13" w16cid:durableId="268702134">
    <w:abstractNumId w:val="22"/>
  </w:num>
  <w:num w:numId="14" w16cid:durableId="1855225146">
    <w:abstractNumId w:val="7"/>
  </w:num>
  <w:num w:numId="15" w16cid:durableId="2141611209">
    <w:abstractNumId w:val="35"/>
  </w:num>
  <w:num w:numId="16" w16cid:durableId="609514139">
    <w:abstractNumId w:val="10"/>
  </w:num>
  <w:num w:numId="17" w16cid:durableId="462164003">
    <w:abstractNumId w:val="30"/>
  </w:num>
  <w:num w:numId="18" w16cid:durableId="1071464961">
    <w:abstractNumId w:val="12"/>
  </w:num>
  <w:num w:numId="19" w16cid:durableId="764886642">
    <w:abstractNumId w:val="32"/>
  </w:num>
  <w:num w:numId="20" w16cid:durableId="1413357687">
    <w:abstractNumId w:val="18"/>
  </w:num>
  <w:num w:numId="21" w16cid:durableId="1800876600">
    <w:abstractNumId w:val="15"/>
  </w:num>
  <w:num w:numId="22" w16cid:durableId="635719353">
    <w:abstractNumId w:val="21"/>
  </w:num>
  <w:num w:numId="23" w16cid:durableId="1478454137">
    <w:abstractNumId w:val="23"/>
  </w:num>
  <w:num w:numId="24" w16cid:durableId="1299651530">
    <w:abstractNumId w:val="11"/>
  </w:num>
  <w:num w:numId="25" w16cid:durableId="1647390364">
    <w:abstractNumId w:val="14"/>
  </w:num>
  <w:num w:numId="26" w16cid:durableId="809370669">
    <w:abstractNumId w:val="24"/>
  </w:num>
  <w:num w:numId="27" w16cid:durableId="713236563">
    <w:abstractNumId w:val="33"/>
  </w:num>
  <w:num w:numId="28" w16cid:durableId="1072431517">
    <w:abstractNumId w:val="2"/>
  </w:num>
  <w:num w:numId="29" w16cid:durableId="186915230">
    <w:abstractNumId w:val="34"/>
  </w:num>
  <w:num w:numId="30" w16cid:durableId="336079479">
    <w:abstractNumId w:val="17"/>
  </w:num>
  <w:num w:numId="31" w16cid:durableId="1946233181">
    <w:abstractNumId w:val="1"/>
  </w:num>
  <w:num w:numId="32" w16cid:durableId="730889543">
    <w:abstractNumId w:val="25"/>
  </w:num>
  <w:num w:numId="33" w16cid:durableId="897932953">
    <w:abstractNumId w:val="28"/>
  </w:num>
  <w:num w:numId="34" w16cid:durableId="1748267550">
    <w:abstractNumId w:val="4"/>
  </w:num>
  <w:num w:numId="35" w16cid:durableId="405227843">
    <w:abstractNumId w:val="26"/>
  </w:num>
  <w:num w:numId="36" w16cid:durableId="1967345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CF"/>
    <w:rsid w:val="00484E5D"/>
    <w:rsid w:val="005D126D"/>
    <w:rsid w:val="006A01AB"/>
    <w:rsid w:val="0095087C"/>
    <w:rsid w:val="00A44E9E"/>
    <w:rsid w:val="00A50ECF"/>
    <w:rsid w:val="00A8477C"/>
    <w:rsid w:val="00A90AA4"/>
    <w:rsid w:val="00B15B59"/>
    <w:rsid w:val="00F5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A5928"/>
  <w15:chartTrackingRefBased/>
  <w15:docId w15:val="{DB24B7BD-7B27-4485-930D-A39AB60C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E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E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E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E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E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E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E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E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E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E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0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0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0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0E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0E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0E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0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0E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0E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00CAD-80DE-4A50-B62D-DB035CF08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2026-01-28T09:51:00Z</dcterms:created>
  <dcterms:modified xsi:type="dcterms:W3CDTF">2026-01-28T10:46:00Z</dcterms:modified>
</cp:coreProperties>
</file>