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  <w:t xml:space="preserve">ПЛАН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  <w:t xml:space="preserve">работы первичной профсоюзной организации 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  <w:t xml:space="preserve">МБОУ «СОШ № 39» г. Чебоксары на 20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  <w:t xml:space="preserve">26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  <w:t xml:space="preserve"> год</w:t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</w:r>
    </w:p>
    <w:tbl>
      <w:tblPr>
        <w:tblStyle w:val="622"/>
        <w:tblW w:w="24470" w:type="dxa"/>
        <w:tblInd w:w="279" w:type="dxa"/>
        <w:tblLook w:val="04A0" w:firstRow="1" w:lastRow="0" w:firstColumn="1" w:lastColumn="0" w:noHBand="0" w:noVBand="1"/>
      </w:tblPr>
      <w:tblGrid>
        <w:gridCol w:w="485"/>
        <w:gridCol w:w="13"/>
        <w:gridCol w:w="18"/>
        <w:gridCol w:w="5603"/>
        <w:gridCol w:w="1973"/>
        <w:gridCol w:w="2114"/>
        <w:gridCol w:w="14264"/>
      </w:tblGrid>
      <w:tr>
        <w:tblPrEx/>
        <w:trPr>
          <w:gridAfter w:val="1"/>
        </w:trPr>
        <w:tc>
          <w:tcPr>
            <w:gridSpan w:val="3"/>
            <w:tcW w:w="5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6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Мероприятие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Сроки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проведения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Ответственные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W w:w="102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Организационная работа комитета профсоюза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4"/>
            <w:tcW w:w="6119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Оформление профсоюзных документов.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Утверждение плана работы ППО на 20</w:t>
            </w:r>
            <w:r>
              <w:rPr>
                <w:sz w:val="20"/>
                <w:szCs w:val="20"/>
              </w:rPr>
              <w:t xml:space="preserve">26</w:t>
            </w:r>
            <w:r>
              <w:rPr>
                <w:sz w:val="20"/>
                <w:szCs w:val="20"/>
              </w:rPr>
              <w:t xml:space="preserve"> год.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Проверка учета членов профсоюза, постановка на профсоюзный учет вновь принятых на работу.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Проверки ведения личных дел и трудовых книжек сотрудников.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Представление в вышестоящую организацию Профсоюза отчетов.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Оформление заявок на санаторно-курортное лечение членов профсоюза и членов их семьи.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 Участие в Общероссийских акциях профсоюза.</w:t>
            </w:r>
            <w:r>
              <w:rPr>
                <w:sz w:val="20"/>
                <w:szCs w:val="20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Декабрь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 плану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ПО, профком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ПО, профком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ПО, профком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W w:w="102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Работа администрации и профкома в социально-правовой сфере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  <w:trHeight w:val="1532"/>
        </w:trPr>
        <w:tc>
          <w:tcPr>
            <w:gridSpan w:val="4"/>
            <w:tcW w:w="611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Подготовка и внесение на рассмотрение профсоюзных собраний вопросов по социально-трудовым вопросам.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Участие в разработке локальных нормативных актов школы.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Участие представителей профкома при распределении учебной нагрузки, составлении графика отпусков на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Согласование стимулирования и премий работников учреждения.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cccccc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cccccc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cccccc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000000" w:sz="8" w:space="0"/>
              <w:right w:val="none" w:color="000000" w:sz="4" w:space="0"/>
            </w:tcBorders>
            <w:tcW w:w="1973" w:type="dxa"/>
            <w:vAlign w:val="center"/>
            <w:textDirection w:val="lrTb"/>
            <w:noWrap w:val="false"/>
          </w:tcPr>
          <w:tbl>
            <w:tblPr>
              <w:tblW w:w="0" w:type="auto"/>
              <w:tblBorders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tblBorders>
              <w:tblLook w:val="0000" w:firstRow="0" w:lastRow="0" w:firstColumn="0" w:lastColumn="0" w:noHBand="0" w:noVBand="0"/>
            </w:tblPr>
            <w:tblGrid>
              <w:gridCol w:w="1583"/>
            </w:tblGrid>
            <w:tr>
              <w:tblPrEx/>
              <w:trPr>
                <w:trHeight w:val="725"/>
              </w:trPr>
              <w:tc>
                <w:tcPr>
                  <w:tcW w:w="0" w:type="auto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Январь, апрель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В течение года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Август, декабрь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</w:tbl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cccccc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Март-май</w:t>
            </w:r>
            <w:r>
              <w:rPr>
                <w:rFonts w:ascii="Times New Roman" w:hAnsi="Times New Roman" w:eastAsia="Times New Roman" w:cs="Times New Roman"/>
                <w:color w:val="cccccc"/>
                <w:sz w:val="20"/>
                <w:szCs w:val="20"/>
                <w:lang w:eastAsia="ru-RU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Администрация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школы,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ПО, профком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W w:w="102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Работа администрации школы и профкома в области охраны труда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4"/>
            <w:tcW w:w="6119" w:type="dxa"/>
            <w:textDirection w:val="lrTb"/>
            <w:noWrap w:val="false"/>
          </w:tcPr>
          <w:tbl>
            <w:tblPr>
              <w:tblW w:w="0" w:type="auto"/>
              <w:tblBorders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tblBorders>
              <w:tblLook w:val="0000" w:firstRow="0" w:lastRow="0" w:firstColumn="0" w:lastColumn="0" w:noHBand="0" w:noVBand="0"/>
            </w:tblPr>
            <w:tblGrid>
              <w:gridCol w:w="5903"/>
            </w:tblGrid>
            <w:tr>
              <w:tblPrEx/>
              <w:trPr>
                <w:trHeight w:val="1282"/>
              </w:trPr>
              <w:tc>
                <w:tcPr>
                  <w:tcW w:w="0" w:type="auto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1.Участие в аттестации рабочих мест.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2. Подготовка вопросов по охране труда для обсуждения на общешкольных собраниях, педсоветах, совещаниях при директоре.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3. Участие в работе по обеспечению требований охраны труда и техники безопасности в школе.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4. О ходе работы профсоюзной организации и администрации школы по выполнению условий коллективного договора.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5. Проверка выполнения соглашения по охране труда.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6. Проверка подсобных помещений на предмет пожарной безопасности. 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7. Участие в расследовании несчастных случаев на производстве.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8. О состоянии охраны труда в кабинетах повышенной опасности.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9. Консультирование членов профсоюза по охране труда и технике безопасности.</w:t>
                  </w: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</w:tbl>
          <w:p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Август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года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года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Май, декабрь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Ноябрь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Декабрь, август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факту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Апрель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года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Администрация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школы,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ПО, профком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ПО, уполномоченная по охране труда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W w:w="102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Работа по оздоровлению членов профсоюза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4"/>
            <w:tcW w:w="61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1. Организация физкультурной и оздоровительной работы среди членов профсоюза.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2. Организация возможности санаторного лечения членов профсоюза.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3. Организация возможности оздоровления детей сотрудников в летних лагерях.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Администрация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школы,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ПО, профком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W w:w="102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Информационная работа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4"/>
            <w:tcW w:w="6119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1. Обновление профсоюзного уголка.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2. Обновление сайта профсоюзной организации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3. Подбор материалов по социально-экономическим, правовым вопросам.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4. Своевременное оформление документации (протоколов заседаний профкома, Профсоюзных собраний).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5. Аналитическая деятельность, работа с документацией по делопроизводству.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6. Информация о планах работы профкома, проводимых мероприятиях.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7. Информировать членов профсоюза о решениях вышестоящих профсоюзных органов.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 ПО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 ПО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 ПО, профком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 ПО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 ПО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 ПО, профком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 ПО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W w:w="102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Профсоюзные собрания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W w:w="48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tcW w:w="563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1. О финансовой деятельности первичной профсоюзной организации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2. Охрана труда и соблюдение техники безопасности в ОУ.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Февраль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Председатель ПО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W w:w="48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tcW w:w="563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Отчет о работе ППО за истекший учебный год.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2) Отчет ревизионной комиссии о расходовании Профсоюзных средств.</w:t>
            </w: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Апрель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</w:trPr>
        <w:tc>
          <w:tcPr>
            <w:gridSpan w:val="2"/>
            <w:tcW w:w="49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W w:w="5621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Об участии профкома в подготовке ОУ к новому учебному году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Утверждение план</w:t>
            </w:r>
            <w:r>
              <w:rPr>
                <w:sz w:val="20"/>
                <w:szCs w:val="20"/>
              </w:rPr>
              <w:t xml:space="preserve">а работы по охране труда на 202</w:t>
            </w: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  <w:t xml:space="preserve">-2027</w:t>
            </w:r>
            <w:r>
              <w:rPr>
                <w:sz w:val="20"/>
                <w:szCs w:val="20"/>
              </w:rPr>
              <w:t xml:space="preserve"> учебный год.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О состоянии готовности учебных помещений школы, соблюдение охраны и улучшение условий труда к началу учебного года. </w:t>
            </w:r>
            <w:r>
              <w:rPr>
                <w:sz w:val="20"/>
                <w:szCs w:val="20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Август 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</w:trPr>
        <w:tc>
          <w:tcPr>
            <w:gridSpan w:val="2"/>
            <w:tcW w:w="49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r>
          </w:p>
        </w:tc>
        <w:tc>
          <w:tcPr>
            <w:gridSpan w:val="2"/>
            <w:tcW w:w="5621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Публичный отчёт председателя первичной профсоюзной организации МБОУ «СОШ №39» о проделанной работе за </w:t>
            </w:r>
            <w:r>
              <w:rPr>
                <w:sz w:val="20"/>
                <w:szCs w:val="20"/>
              </w:rPr>
              <w:t xml:space="preserve">2025</w:t>
            </w:r>
            <w:r>
              <w:rPr>
                <w:sz w:val="20"/>
                <w:szCs w:val="20"/>
              </w:rPr>
              <w:t xml:space="preserve"> год.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2.Утверждение плана работы профсоюзной организации на 202</w:t>
            </w: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  <w:t xml:space="preserve"> год.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3. О ходе выполнения коллективного договора между администрацией и профкомом на 20</w:t>
            </w:r>
            <w:r>
              <w:rPr>
                <w:sz w:val="20"/>
                <w:szCs w:val="20"/>
              </w:rPr>
              <w:t xml:space="preserve">26</w:t>
            </w:r>
            <w:r>
              <w:rPr>
                <w:sz w:val="20"/>
                <w:szCs w:val="20"/>
              </w:rPr>
              <w:t xml:space="preserve"> год </w:t>
            </w: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Декабрь 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 </w:t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6"/>
            <w:tcW w:w="102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Заседания профсоюзного комитета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  <w:trHeight w:val="434"/>
        </w:trPr>
        <w:tc>
          <w:tcPr>
            <w:gridSpan w:val="3"/>
            <w:tcW w:w="5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60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. Составление списка юбиляров в 20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  <w:t xml:space="preserve"> году.</w:t>
            </w:r>
            <w:r>
              <w:rPr>
                <w:sz w:val="20"/>
                <w:szCs w:val="20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Январь </w:t>
            </w: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ПО, профком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  <w:trHeight w:val="1107"/>
        </w:trPr>
        <w:tc>
          <w:tcPr>
            <w:gridSpan w:val="3"/>
            <w:tcW w:w="5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60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1. О подготовке празднования Дня Защитника Отечества и Международного женского дня.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2. Рейд – проверка правильности ведения трудовых книжек, книги приказов,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личных дел учителей (увольнения, назначения).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Февраль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highlight w:val="yellow"/>
                <w:lang w:eastAsia="ru-RU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ПО, профком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  <w:trHeight w:val="471"/>
        </w:trPr>
        <w:tc>
          <w:tcPr>
            <w:gridSpan w:val="3"/>
            <w:tcW w:w="5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60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О выдвижении кандидатур на награждение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О состоянии профсоюзной страницы на сайте школы. </w:t>
            </w:r>
            <w:r>
              <w:rPr>
                <w:sz w:val="20"/>
                <w:szCs w:val="20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Март 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ПО, профком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  <w:trHeight w:val="562"/>
        </w:trPr>
        <w:tc>
          <w:tcPr>
            <w:gridSpan w:val="3"/>
            <w:tcW w:w="5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60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Итоги контроля за выполнением законодательства об оплате труда (о состоянии дисциплины членов к</w:t>
            </w:r>
            <w:r>
              <w:rPr>
                <w:sz w:val="20"/>
                <w:szCs w:val="20"/>
              </w:rPr>
              <w:t xml:space="preserve">оллектива, о соблюдении режима </w:t>
            </w:r>
            <w:r>
              <w:rPr>
                <w:sz w:val="20"/>
                <w:szCs w:val="20"/>
              </w:rPr>
              <w:t xml:space="preserve">работы и отдыха членов профсоюза; о распределении учебной нагрузки и др.) </w:t>
            </w:r>
            <w:r>
              <w:rPr>
                <w:sz w:val="20"/>
                <w:szCs w:val="20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Апрель 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ПО, профком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  <w:trHeight w:val="392"/>
        </w:trPr>
        <w:tc>
          <w:tcPr>
            <w:gridSpan w:val="3"/>
            <w:tcW w:w="5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60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1. Контроль за соблюдением инструкций по охране труда и технике безопасности в кабинетах повышенной опасности. </w:t>
            </w: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Май </w:t>
            </w:r>
            <w:r>
              <w:rPr>
                <w:sz w:val="20"/>
                <w:szCs w:val="20"/>
                <w:highlight w:val="yellow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ПО, профком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  <w:trHeight w:val="562"/>
        </w:trPr>
        <w:tc>
          <w:tcPr>
            <w:gridSpan w:val="3"/>
            <w:tcW w:w="5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60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О состоянии готовности учебных помещений школы, соблюдении условий и охраны труда к началу учебного года.</w:t>
            </w:r>
            <w:r>
              <w:rPr>
                <w:sz w:val="20"/>
                <w:szCs w:val="20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Июнь 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ПО, профком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  <w:trHeight w:val="562"/>
        </w:trPr>
        <w:tc>
          <w:tcPr>
            <w:gridSpan w:val="3"/>
            <w:tcW w:w="5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60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 О работе администрации по подготовке ОУ к началу учебного года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О тарификации работников ОУ</w:t>
            </w:r>
            <w:r>
              <w:rPr>
                <w:sz w:val="20"/>
                <w:szCs w:val="20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Август 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ПО, профком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  <w:trHeight w:val="562"/>
        </w:trPr>
        <w:tc>
          <w:tcPr>
            <w:gridSpan w:val="3"/>
            <w:tcW w:w="5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60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Контроль за проведением тарификации и правильностью начисления заработной платы.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О праздновании Дня учителя .</w:t>
            </w:r>
            <w:r>
              <w:rPr>
                <w:sz w:val="20"/>
                <w:szCs w:val="20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Сентябрь 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ПО, профком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  <w:trHeight w:val="499"/>
        </w:trPr>
        <w:tc>
          <w:tcPr>
            <w:gridSpan w:val="3"/>
            <w:tcW w:w="5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60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О совершенствовании информационной работы в профсоюзной организации</w:t>
            </w:r>
            <w:r>
              <w:rPr>
                <w:sz w:val="20"/>
                <w:szCs w:val="20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Октябрь 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ПО, профком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  <w:trHeight w:val="493"/>
        </w:trPr>
        <w:tc>
          <w:tcPr>
            <w:gridSpan w:val="3"/>
            <w:tcW w:w="5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60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Трудовая дисциплина</w:t>
            </w:r>
            <w:r>
              <w:rPr>
                <w:sz w:val="20"/>
                <w:szCs w:val="20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Ноябрь 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ПО, профком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</w:trPr>
        <w:tc>
          <w:tcPr>
            <w:gridSpan w:val="3"/>
            <w:tcW w:w="516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560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Об утверждении графиков отпусков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Об аттестации работников в текущем учебном году. </w:t>
            </w:r>
            <w:r>
              <w:rPr>
                <w:sz w:val="20"/>
                <w:szCs w:val="20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Декабрь 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ПО, профком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</w:trPr>
        <w:tc>
          <w:tcPr>
            <w:gridSpan w:val="6"/>
            <w:tcW w:w="10206" w:type="dxa"/>
            <w:textDirection w:val="lrTb"/>
            <w:noWrap w:val="false"/>
          </w:tcPr>
          <w:p>
            <w:pPr>
              <w:pStyle w:val="62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Культурно-массовые мероприятия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After w:val="1"/>
        </w:trPr>
        <w:tc>
          <w:tcPr>
            <w:gridSpan w:val="4"/>
            <w:tcW w:w="6119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Посещение больных учителей и оказание им помощи.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Работа с письмами, заявлениями и жалобами в профком.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Проведение праздничных мероприятий, посвященных: Дню учителя, Дню пожилых, Дню защитника Отечества, Международному Женскому дню, Новому году, Дню Победы, Последний звонок.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Организация поздравлений учителей-юбиляров.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Организация смотров-конкурсов, соревнований, экскурсий.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Поздравления членов профсоюза с днем рождения.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 Участие в конкурсах различного уровня.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Составление заявок на новогодние подарки.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 Работа с ветеранами педагогического труда.</w:t>
            </w:r>
            <w:r>
              <w:rPr>
                <w:sz w:val="20"/>
                <w:szCs w:val="20"/>
              </w:rPr>
            </w:r>
          </w:p>
        </w:tc>
        <w:tc>
          <w:tcPr>
            <w:tcW w:w="1973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года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года</w:t>
            </w:r>
            <w:r>
              <w:rPr>
                <w:sz w:val="20"/>
                <w:szCs w:val="20"/>
              </w:rPr>
            </w:r>
          </w:p>
          <w:p>
            <w:pPr>
              <w:pStyle w:val="6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6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Октябрь, декабрь,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февраль, март, май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года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года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года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года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Декабрь 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года</w:t>
            </w:r>
            <w:r>
              <w:rPr>
                <w:sz w:val="20"/>
                <w:szCs w:val="20"/>
              </w:rPr>
            </w:r>
          </w:p>
        </w:tc>
        <w:tc>
          <w:tcPr>
            <w:tcW w:w="2114" w:type="dxa"/>
            <w:textDirection w:val="lrTb"/>
            <w:noWrap w:val="false"/>
          </w:tcPr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ПО, профком</w:t>
            </w:r>
            <w:r>
              <w:rPr>
                <w:sz w:val="20"/>
                <w:szCs w:val="20"/>
              </w:rPr>
            </w:r>
          </w:p>
          <w:p>
            <w:pPr>
              <w:pStyle w:val="6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lang w:eastAsia="ru-RU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cccccc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cccccc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cccccc"/>
          <w:sz w:val="20"/>
          <w:szCs w:val="20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cccccc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cccccc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cccccc"/>
          <w:sz w:val="20"/>
          <w:szCs w:val="20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cccccc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color w:val="cccccc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color w:val="cccccc"/>
          <w:sz w:val="20"/>
          <w:szCs w:val="20"/>
          <w:lang w:eastAsia="ru-RU"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Председатель профсоюзной организации                                                                                                  /</w:t>
      </w:r>
      <w:r>
        <w:rPr>
          <w:rFonts w:ascii="Times New Roman" w:hAnsi="Times New Roman" w:cs="Times New Roman"/>
          <w:sz w:val="20"/>
          <w:szCs w:val="20"/>
        </w:rPr>
        <w:t xml:space="preserve">Капитонова Н.С</w:t>
      </w:r>
      <w:r>
        <w:rPr>
          <w:rFonts w:ascii="Times New Roman" w:hAnsi="Times New Roman" w:cs="Times New Roman"/>
          <w:sz w:val="20"/>
          <w:szCs w:val="20"/>
        </w:rPr>
        <w:t xml:space="preserve">./</w:t>
      </w:r>
      <w:r>
        <w:rPr>
          <w:rFonts w:ascii="Times New Roman" w:hAnsi="Times New Roman" w:cs="Times New Roman"/>
          <w:sz w:val="20"/>
          <w:szCs w:val="20"/>
        </w:rPr>
      </w:r>
    </w:p>
    <w:p>
      <w:r/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568" w:right="850" w:bottom="284" w:left="709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table" w:styleId="622">
    <w:name w:val="Table Grid"/>
    <w:basedOn w:val="62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3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624">
    <w:name w:val="No Spacing"/>
    <w:uiPriority w:val="1"/>
    <w:qFormat/>
    <w:pPr>
      <w:spacing w:after="0" w:line="240" w:lineRule="auto"/>
    </w:pPr>
  </w:style>
  <w:style w:type="paragraph" w:styleId="625">
    <w:name w:val="Balloon Text"/>
    <w:basedOn w:val="618"/>
    <w:link w:val="62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6" w:customStyle="1">
    <w:name w:val="Текст выноски Знак"/>
    <w:basedOn w:val="619"/>
    <w:link w:val="62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8</cp:revision>
  <dcterms:created xsi:type="dcterms:W3CDTF">2020-01-21T09:49:00Z</dcterms:created>
  <dcterms:modified xsi:type="dcterms:W3CDTF">2026-03-24T07:45:12Z</dcterms:modified>
</cp:coreProperties>
</file>