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C59" w:rsidRPr="008B0C59" w:rsidRDefault="008B0C59" w:rsidP="008B0C59">
      <w:pPr>
        <w:widowControl/>
        <w:autoSpaceDE/>
        <w:autoSpaceDN/>
        <w:spacing w:after="23" w:line="259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Муниципальное автономное общеобразовательное учреждение  </w:t>
      </w:r>
    </w:p>
    <w:p w:rsidR="008B0C59" w:rsidRPr="008B0C59" w:rsidRDefault="008B0C59" w:rsidP="008B0C59">
      <w:pPr>
        <w:widowControl/>
        <w:autoSpaceDE/>
        <w:autoSpaceDN/>
        <w:spacing w:after="23" w:line="259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Шыгырданская</w:t>
      </w:r>
      <w:proofErr w:type="spellEnd"/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средняя общеобразовательная школа №1»  </w:t>
      </w:r>
    </w:p>
    <w:p w:rsidR="008B0C59" w:rsidRPr="008B0C59" w:rsidRDefault="008B0C59" w:rsidP="008B0C59">
      <w:pPr>
        <w:widowControl/>
        <w:autoSpaceDE/>
        <w:autoSpaceDN/>
        <w:spacing w:after="23" w:line="259" w:lineRule="auto"/>
        <w:ind w:left="10" w:right="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Батыревского</w:t>
      </w:r>
      <w:proofErr w:type="spellEnd"/>
      <w:r w:rsidRPr="008B0C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муниципального округа Чувашской Республики</w:t>
      </w:r>
      <w:r w:rsidRPr="008B0C5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05074D" w:rsidRPr="008B0C59" w:rsidRDefault="008B0C59" w:rsidP="008B0C59">
      <w:pPr>
        <w:pStyle w:val="a4"/>
        <w:ind w:left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B0C59">
        <w:rPr>
          <w:rFonts w:ascii="Times New Roman" w:hAnsi="Times New Roman" w:cs="Times New Roman"/>
          <w:b/>
          <w:color w:val="000000" w:themeColor="text1"/>
          <w:spacing w:val="-2"/>
          <w:sz w:val="32"/>
          <w:szCs w:val="32"/>
        </w:rPr>
        <w:t>Памятка</w:t>
      </w:r>
    </w:p>
    <w:p w:rsidR="0005074D" w:rsidRPr="008B0C59" w:rsidRDefault="008B0C59" w:rsidP="008B0C59">
      <w:pPr>
        <w:spacing w:line="408" w:lineRule="exact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0" w:name="_GoBack"/>
      <w:r w:rsidRPr="008B0C59">
        <w:rPr>
          <w:rFonts w:ascii="Times New Roman" w:hAnsi="Times New Roman" w:cs="Times New Roman"/>
          <w:b/>
          <w:color w:val="000000" w:themeColor="text1"/>
          <w:w w:val="90"/>
          <w:sz w:val="32"/>
          <w:szCs w:val="32"/>
        </w:rPr>
        <w:t>Защита</w:t>
      </w:r>
      <w:r w:rsidRPr="008B0C59">
        <w:rPr>
          <w:rFonts w:ascii="Times New Roman" w:hAnsi="Times New Roman" w:cs="Times New Roman"/>
          <w:b/>
          <w:color w:val="000000" w:themeColor="text1"/>
          <w:spacing w:val="15"/>
          <w:sz w:val="32"/>
          <w:szCs w:val="32"/>
        </w:rPr>
        <w:t xml:space="preserve"> </w:t>
      </w:r>
      <w:r w:rsidRPr="008B0C59">
        <w:rPr>
          <w:rFonts w:ascii="Times New Roman" w:hAnsi="Times New Roman" w:cs="Times New Roman"/>
          <w:b/>
          <w:color w:val="000000" w:themeColor="text1"/>
          <w:w w:val="90"/>
          <w:sz w:val="32"/>
          <w:szCs w:val="32"/>
        </w:rPr>
        <w:t>прав</w:t>
      </w:r>
      <w:r w:rsidRPr="008B0C59">
        <w:rPr>
          <w:rFonts w:ascii="Times New Roman" w:hAnsi="Times New Roman" w:cs="Times New Roman"/>
          <w:b/>
          <w:color w:val="000000" w:themeColor="text1"/>
          <w:spacing w:val="16"/>
          <w:sz w:val="32"/>
          <w:szCs w:val="32"/>
        </w:rPr>
        <w:t xml:space="preserve"> </w:t>
      </w:r>
      <w:r w:rsidRPr="008B0C59">
        <w:rPr>
          <w:rFonts w:ascii="Times New Roman" w:hAnsi="Times New Roman" w:cs="Times New Roman"/>
          <w:b/>
          <w:color w:val="000000" w:themeColor="text1"/>
          <w:spacing w:val="-2"/>
          <w:w w:val="90"/>
          <w:sz w:val="32"/>
          <w:szCs w:val="32"/>
        </w:rPr>
        <w:t>обучающихся</w:t>
      </w:r>
      <w:bookmarkEnd w:id="0"/>
      <w:r w:rsidRPr="008B0C59">
        <w:rPr>
          <w:rFonts w:ascii="Times New Roman" w:hAnsi="Times New Roman" w:cs="Times New Roman"/>
          <w:b/>
          <w:color w:val="000000" w:themeColor="text1"/>
          <w:spacing w:val="-2"/>
          <w:w w:val="90"/>
          <w:sz w:val="32"/>
          <w:szCs w:val="32"/>
        </w:rPr>
        <w:t>.</w:t>
      </w:r>
    </w:p>
    <w:p w:rsidR="0005074D" w:rsidRPr="008B0C59" w:rsidRDefault="008B0C59" w:rsidP="008B0C59">
      <w:pPr>
        <w:pStyle w:val="a3"/>
        <w:spacing w:before="164" w:line="276" w:lineRule="auto"/>
        <w:ind w:right="54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соответствии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со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статьей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2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Федерального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закона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от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29.12.2012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 xml:space="preserve">№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273-ФЗ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«Об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образовании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Российской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>Федерации»</w:t>
      </w:r>
      <w:r w:rsidRPr="008B0C59">
        <w:rPr>
          <w:rFonts w:ascii="Times New Roman" w:hAnsi="Times New Roman" w:cs="Times New Roman"/>
          <w:color w:val="000000" w:themeColor="text1"/>
          <w:spacing w:val="-9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 xml:space="preserve">участниками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образовательных отношений являются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образовательную деятельность.</w:t>
      </w:r>
    </w:p>
    <w:p w:rsidR="0005074D" w:rsidRPr="008B0C59" w:rsidRDefault="008B0C59" w:rsidP="008B0C59">
      <w:pPr>
        <w:pStyle w:val="a3"/>
        <w:spacing w:before="11" w:line="276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целях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защиты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своих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прав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обучающиеся,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родители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 xml:space="preserve">(законные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представители) несовершеннолетних обучающихся самостоятельно или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через</w:t>
      </w:r>
      <w:r w:rsidRPr="008B0C59">
        <w:rPr>
          <w:rFonts w:ascii="Times New Roman" w:hAnsi="Times New Roman" w:cs="Times New Roman"/>
          <w:color w:val="000000" w:themeColor="text1"/>
          <w:spacing w:val="-1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своих</w:t>
      </w:r>
      <w:r w:rsidRPr="008B0C59">
        <w:rPr>
          <w:rFonts w:ascii="Times New Roman" w:hAnsi="Times New Roman" w:cs="Times New Roman"/>
          <w:color w:val="000000" w:themeColor="text1"/>
          <w:spacing w:val="-1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представителей</w:t>
      </w:r>
      <w:r w:rsidRPr="008B0C59">
        <w:rPr>
          <w:rFonts w:ascii="Times New Roman" w:hAnsi="Times New Roman" w:cs="Times New Roman"/>
          <w:color w:val="000000" w:themeColor="text1"/>
          <w:spacing w:val="-1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6"/>
          <w:sz w:val="30"/>
          <w:szCs w:val="30"/>
        </w:rPr>
        <w:t>вправе:</w:t>
      </w:r>
    </w:p>
    <w:p w:rsidR="0005074D" w:rsidRPr="008B0C59" w:rsidRDefault="008B0C59" w:rsidP="008B0C59">
      <w:pPr>
        <w:pStyle w:val="a5"/>
        <w:numPr>
          <w:ilvl w:val="0"/>
          <w:numId w:val="1"/>
        </w:numPr>
        <w:tabs>
          <w:tab w:val="left" w:pos="798"/>
        </w:tabs>
        <w:spacing w:line="276" w:lineRule="auto"/>
        <w:ind w:firstLine="356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направлять в органы управления организацией, осуществляющей образовательную деятельность, обращения о применении к работникам указанных о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рганизаций, нарушающим и (или) ущемляющим права обучающихся, родителей (законных представителей) несовершеннолетних обучающихся, дисциплинарных взысканий;</w:t>
      </w:r>
    </w:p>
    <w:p w:rsidR="0005074D" w:rsidRPr="008B0C59" w:rsidRDefault="008B0C59" w:rsidP="008B0C59">
      <w:pPr>
        <w:pStyle w:val="a5"/>
        <w:numPr>
          <w:ilvl w:val="0"/>
          <w:numId w:val="1"/>
        </w:numPr>
        <w:tabs>
          <w:tab w:val="left" w:pos="798"/>
        </w:tabs>
        <w:spacing w:before="9" w:line="276" w:lineRule="auto"/>
        <w:ind w:right="414" w:firstLine="356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обращаться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комиссию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по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урегулированию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споров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 xml:space="preserve">между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участниками образовательных отношений, в том чис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ле по вопросам о наличии или об отсутствии конфликта интересов педагогического </w:t>
      </w:r>
      <w:r w:rsidRPr="008B0C59">
        <w:rPr>
          <w:rFonts w:ascii="Times New Roman" w:hAnsi="Times New Roman" w:cs="Times New Roman"/>
          <w:color w:val="000000" w:themeColor="text1"/>
          <w:spacing w:val="-2"/>
          <w:sz w:val="30"/>
          <w:szCs w:val="30"/>
        </w:rPr>
        <w:t>работника;</w:t>
      </w:r>
    </w:p>
    <w:p w:rsidR="0005074D" w:rsidRPr="008B0C59" w:rsidRDefault="008B0C59" w:rsidP="008B0C59">
      <w:pPr>
        <w:pStyle w:val="a5"/>
        <w:numPr>
          <w:ilvl w:val="0"/>
          <w:numId w:val="1"/>
        </w:numPr>
        <w:tabs>
          <w:tab w:val="left" w:pos="798"/>
        </w:tabs>
        <w:spacing w:before="8" w:line="276" w:lineRule="auto"/>
        <w:ind w:right="793" w:firstLine="356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использовать не запрещенные законодательством Российской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Федерации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иные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способы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защиты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прав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и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законных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интересов.</w:t>
      </w:r>
    </w:p>
    <w:p w:rsidR="0005074D" w:rsidRPr="008B0C59" w:rsidRDefault="008B0C59" w:rsidP="008B0C59">
      <w:pPr>
        <w:pStyle w:val="a3"/>
        <w:spacing w:before="3" w:line="276" w:lineRule="auto"/>
        <w:ind w:right="134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Комиссия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по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урегулированию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споров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между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 xml:space="preserve">участниками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образовательных отношений создается в целях урегулирования разногласий между участниками образовательных отношений по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вопросам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реализации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права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на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образование,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том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числе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5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 xml:space="preserve">случаях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возникновения конфликта интересов педагогического работника, применения локальных нормативных актов, обжалования решений о применении </w:t>
      </w:r>
      <w:proofErr w:type="gramStart"/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к</w:t>
      </w:r>
      <w:proofErr w:type="gramEnd"/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 обучающимся дисциплинарного взыскания.</w:t>
      </w:r>
    </w:p>
    <w:p w:rsidR="008B0C59" w:rsidRPr="008B0C59" w:rsidRDefault="008B0C59" w:rsidP="008B0C59">
      <w:pPr>
        <w:pStyle w:val="a3"/>
        <w:spacing w:before="13" w:line="276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Решение комиссии по урегулированию споров между участниками образовательных отнош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 xml:space="preserve">ений является обязательным для всех участников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образовательных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отношений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и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подлежит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исполнению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>в</w:t>
      </w:r>
      <w:r w:rsidRPr="008B0C59">
        <w:rPr>
          <w:rFonts w:ascii="Times New Roman" w:hAnsi="Times New Roman" w:cs="Times New Roman"/>
          <w:color w:val="000000" w:themeColor="text1"/>
          <w:spacing w:val="-7"/>
          <w:sz w:val="30"/>
          <w:szCs w:val="30"/>
        </w:rPr>
        <w:t xml:space="preserve"> </w:t>
      </w:r>
      <w:r w:rsidRPr="008B0C59">
        <w:rPr>
          <w:rFonts w:ascii="Times New Roman" w:hAnsi="Times New Roman" w:cs="Times New Roman"/>
          <w:color w:val="000000" w:themeColor="text1"/>
          <w:spacing w:val="-10"/>
          <w:sz w:val="30"/>
          <w:szCs w:val="30"/>
        </w:rPr>
        <w:t xml:space="preserve">сроки, </w:t>
      </w:r>
      <w:r w:rsidRPr="008B0C59">
        <w:rPr>
          <w:rFonts w:ascii="Times New Roman" w:hAnsi="Times New Roman" w:cs="Times New Roman"/>
          <w:color w:val="000000" w:themeColor="text1"/>
          <w:w w:val="90"/>
          <w:sz w:val="30"/>
          <w:szCs w:val="30"/>
        </w:rPr>
        <w:t>предусмотренные указанным решением.</w:t>
      </w:r>
    </w:p>
    <w:p w:rsidR="0005074D" w:rsidRPr="008B0C59" w:rsidRDefault="008B0C59" w:rsidP="008B0C5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  <w:sectPr w:rsidR="0005074D" w:rsidRPr="008B0C59" w:rsidSect="008B0C59">
          <w:type w:val="continuous"/>
          <w:pgSz w:w="11900" w:h="16840"/>
          <w:pgMar w:top="567" w:right="987" w:bottom="567" w:left="1134" w:header="720" w:footer="720" w:gutter="0"/>
          <w:cols w:space="720"/>
        </w:sectPr>
      </w:pP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 этом в случае несогласия участника спора с решением Комиссии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оно может быть обжаловано в установленном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             </w:t>
      </w:r>
      <w:r w:rsidRPr="008B0C59">
        <w:rPr>
          <w:rFonts w:ascii="Times New Roman" w:hAnsi="Times New Roman" w:cs="Times New Roman"/>
          <w:color w:val="000000" w:themeColor="text1"/>
          <w:sz w:val="30"/>
          <w:szCs w:val="30"/>
        </w:rPr>
        <w:t>законодательств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ом Российской Федерации порядке.</w:t>
      </w:r>
    </w:p>
    <w:p w:rsidR="0005074D" w:rsidRDefault="0005074D" w:rsidP="008B0C59">
      <w:pPr>
        <w:pStyle w:val="a3"/>
        <w:spacing w:before="74"/>
        <w:ind w:left="0" w:firstLine="0"/>
      </w:pPr>
    </w:p>
    <w:sectPr w:rsidR="0005074D">
      <w:pgSz w:w="1190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143EC"/>
    <w:multiLevelType w:val="hybridMultilevel"/>
    <w:tmpl w:val="EF948DAA"/>
    <w:lvl w:ilvl="0" w:tplc="51BE77DA">
      <w:numFmt w:val="bullet"/>
      <w:lvlText w:val="-"/>
      <w:lvlJc w:val="left"/>
      <w:pPr>
        <w:ind w:left="233" w:hanging="21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83"/>
        <w:sz w:val="28"/>
        <w:szCs w:val="28"/>
        <w:lang w:val="ru-RU" w:eastAsia="en-US" w:bidi="ar-SA"/>
      </w:rPr>
    </w:lvl>
    <w:lvl w:ilvl="1" w:tplc="80F6F822">
      <w:numFmt w:val="bullet"/>
      <w:lvlText w:val="•"/>
      <w:lvlJc w:val="left"/>
      <w:pPr>
        <w:ind w:left="1122" w:hanging="210"/>
      </w:pPr>
      <w:rPr>
        <w:rFonts w:hint="default"/>
        <w:lang w:val="ru-RU" w:eastAsia="en-US" w:bidi="ar-SA"/>
      </w:rPr>
    </w:lvl>
    <w:lvl w:ilvl="2" w:tplc="F81AA784">
      <w:numFmt w:val="bullet"/>
      <w:lvlText w:val="•"/>
      <w:lvlJc w:val="left"/>
      <w:pPr>
        <w:ind w:left="2005" w:hanging="210"/>
      </w:pPr>
      <w:rPr>
        <w:rFonts w:hint="default"/>
        <w:lang w:val="ru-RU" w:eastAsia="en-US" w:bidi="ar-SA"/>
      </w:rPr>
    </w:lvl>
    <w:lvl w:ilvl="3" w:tplc="F7948BF8">
      <w:numFmt w:val="bullet"/>
      <w:lvlText w:val="•"/>
      <w:lvlJc w:val="left"/>
      <w:pPr>
        <w:ind w:left="2887" w:hanging="210"/>
      </w:pPr>
      <w:rPr>
        <w:rFonts w:hint="default"/>
        <w:lang w:val="ru-RU" w:eastAsia="en-US" w:bidi="ar-SA"/>
      </w:rPr>
    </w:lvl>
    <w:lvl w:ilvl="4" w:tplc="2682C138">
      <w:numFmt w:val="bullet"/>
      <w:lvlText w:val="•"/>
      <w:lvlJc w:val="left"/>
      <w:pPr>
        <w:ind w:left="3770" w:hanging="210"/>
      </w:pPr>
      <w:rPr>
        <w:rFonts w:hint="default"/>
        <w:lang w:val="ru-RU" w:eastAsia="en-US" w:bidi="ar-SA"/>
      </w:rPr>
    </w:lvl>
    <w:lvl w:ilvl="5" w:tplc="3D56769E">
      <w:numFmt w:val="bullet"/>
      <w:lvlText w:val="•"/>
      <w:lvlJc w:val="left"/>
      <w:pPr>
        <w:ind w:left="4653" w:hanging="210"/>
      </w:pPr>
      <w:rPr>
        <w:rFonts w:hint="default"/>
        <w:lang w:val="ru-RU" w:eastAsia="en-US" w:bidi="ar-SA"/>
      </w:rPr>
    </w:lvl>
    <w:lvl w:ilvl="6" w:tplc="EDEC3B0E">
      <w:numFmt w:val="bullet"/>
      <w:lvlText w:val="•"/>
      <w:lvlJc w:val="left"/>
      <w:pPr>
        <w:ind w:left="5535" w:hanging="210"/>
      </w:pPr>
      <w:rPr>
        <w:rFonts w:hint="default"/>
        <w:lang w:val="ru-RU" w:eastAsia="en-US" w:bidi="ar-SA"/>
      </w:rPr>
    </w:lvl>
    <w:lvl w:ilvl="7" w:tplc="DD302546">
      <w:numFmt w:val="bullet"/>
      <w:lvlText w:val="•"/>
      <w:lvlJc w:val="left"/>
      <w:pPr>
        <w:ind w:left="6418" w:hanging="210"/>
      </w:pPr>
      <w:rPr>
        <w:rFonts w:hint="default"/>
        <w:lang w:val="ru-RU" w:eastAsia="en-US" w:bidi="ar-SA"/>
      </w:rPr>
    </w:lvl>
    <w:lvl w:ilvl="8" w:tplc="7048D3AE">
      <w:numFmt w:val="bullet"/>
      <w:lvlText w:val="•"/>
      <w:lvlJc w:val="left"/>
      <w:pPr>
        <w:ind w:left="7300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074D"/>
    <w:rsid w:val="0005074D"/>
    <w:rsid w:val="008B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" w:firstLine="56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726" w:lineRule="exact"/>
      <w:ind w:left="7"/>
      <w:jc w:val="center"/>
    </w:pPr>
    <w:rPr>
      <w:sz w:val="64"/>
      <w:szCs w:val="64"/>
    </w:rPr>
  </w:style>
  <w:style w:type="paragraph" w:styleId="a5">
    <w:name w:val="List Paragraph"/>
    <w:basedOn w:val="a"/>
    <w:uiPriority w:val="1"/>
    <w:qFormat/>
    <w:pPr>
      <w:spacing w:before="6"/>
      <w:ind w:left="233" w:right="147" w:firstLine="356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" w:firstLine="56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726" w:lineRule="exact"/>
      <w:ind w:left="7"/>
      <w:jc w:val="center"/>
    </w:pPr>
    <w:rPr>
      <w:sz w:val="64"/>
      <w:szCs w:val="64"/>
    </w:rPr>
  </w:style>
  <w:style w:type="paragraph" w:styleId="a5">
    <w:name w:val="List Paragraph"/>
    <w:basedOn w:val="a"/>
    <w:uiPriority w:val="1"/>
    <w:qFormat/>
    <w:pPr>
      <w:spacing w:before="6"/>
      <w:ind w:left="233" w:right="147" w:firstLine="35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Защита прав обучающихся.</dc:title>
  <cp:lastModifiedBy>Директор</cp:lastModifiedBy>
  <cp:revision>2</cp:revision>
  <dcterms:created xsi:type="dcterms:W3CDTF">2026-03-06T13:34:00Z</dcterms:created>
  <dcterms:modified xsi:type="dcterms:W3CDTF">2026-03-06T13:40:00Z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2021-07-23T00:00:00Z</vt:filetime>
  </property>
  <property fmtid="{D5CDD505-2E9C-101B-9397-08002B2CF9AE}" pid="3" name="Creator">
    <vt:lpwstr>Pages</vt:lpwstr>
  </property>
  <property fmtid="{D5CDD505-2E9C-101B-9397-08002B2CF9AE}" pid="4" name="LastSaved">
    <vt:filetime>2026-03-06T00:00:00Z</vt:filetime>
  </property>
  <property fmtid="{D5CDD505-2E9C-101B-9397-08002B2CF9AE}" pid="5" name="Producer">
    <vt:lpwstr>macOS Версия 10.15.7 (Выпуск 19H1217) Quartz PDFContext</vt:lpwstr>
  </property>
</Properties>
</file>