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5B634B">
      <w:pPr>
        <w:spacing w:after="0" w:line="360" w:lineRule="auto"/>
        <w:jc w:val="center"/>
        <w:rPr>
          <w:rFonts w:ascii="Times New Roman" w:hAnsi="Times New Roman" w:cs="Times New Roman"/>
          <w:bCs/>
          <w:sz w:val="28"/>
          <w:szCs w:val="28"/>
        </w:rPr>
      </w:pPr>
      <w:bookmarkStart w:id="5" w:name="_GoBack"/>
      <w:bookmarkEnd w:id="5"/>
      <w:r>
        <w:rPr>
          <w:rFonts w:ascii="Times New Roman" w:hAnsi="Times New Roman" w:cs="Times New Roman"/>
          <w:sz w:val="28"/>
          <w:szCs w:val="28"/>
        </w:rPr>
        <w:t>МБДОУ «</w:t>
      </w:r>
      <w:r>
        <w:rPr>
          <w:rFonts w:ascii="Times New Roman" w:hAnsi="Times New Roman" w:cs="Times New Roman"/>
          <w:bCs/>
          <w:sz w:val="28"/>
          <w:szCs w:val="28"/>
        </w:rPr>
        <w:t>Атлашевский детский сад «Золушка»» Чебоксарский район Чувашская Республика</w:t>
      </w:r>
    </w:p>
    <w:p w14:paraId="06AA4981">
      <w:pPr>
        <w:spacing w:after="0" w:line="360" w:lineRule="auto"/>
        <w:jc w:val="center"/>
        <w:rPr>
          <w:rFonts w:ascii="Times New Roman" w:hAnsi="Times New Roman" w:cs="Times New Roman"/>
          <w:bCs/>
          <w:sz w:val="28"/>
          <w:szCs w:val="28"/>
        </w:rPr>
      </w:pPr>
    </w:p>
    <w:p w14:paraId="4D89864E">
      <w:pPr>
        <w:spacing w:after="0" w:line="360" w:lineRule="auto"/>
        <w:jc w:val="center"/>
        <w:rPr>
          <w:rFonts w:ascii="Times New Roman" w:hAnsi="Times New Roman" w:cs="Times New Roman"/>
          <w:bCs/>
          <w:sz w:val="28"/>
          <w:szCs w:val="28"/>
        </w:rPr>
      </w:pPr>
    </w:p>
    <w:p w14:paraId="01F9C96B">
      <w:pPr>
        <w:spacing w:after="0" w:line="360" w:lineRule="auto"/>
        <w:jc w:val="center"/>
        <w:rPr>
          <w:rFonts w:ascii="Times New Roman" w:hAnsi="Times New Roman" w:cs="Times New Roman"/>
          <w:bCs/>
          <w:sz w:val="28"/>
          <w:szCs w:val="28"/>
        </w:rPr>
      </w:pPr>
    </w:p>
    <w:p w14:paraId="53B78666">
      <w:pPr>
        <w:spacing w:after="0" w:line="360" w:lineRule="auto"/>
        <w:jc w:val="center"/>
        <w:rPr>
          <w:rFonts w:ascii="Times New Roman" w:hAnsi="Times New Roman" w:cs="Times New Roman"/>
          <w:bCs/>
          <w:sz w:val="28"/>
          <w:szCs w:val="28"/>
        </w:rPr>
      </w:pPr>
    </w:p>
    <w:p w14:paraId="3C4C0C90">
      <w:pPr>
        <w:spacing w:after="0" w:line="360" w:lineRule="auto"/>
        <w:jc w:val="center"/>
        <w:rPr>
          <w:rFonts w:ascii="Times New Roman" w:hAnsi="Times New Roman" w:cs="Times New Roman"/>
          <w:bCs/>
          <w:sz w:val="28"/>
          <w:szCs w:val="28"/>
        </w:rPr>
      </w:pPr>
    </w:p>
    <w:p w14:paraId="1E8A4D33">
      <w:pPr>
        <w:spacing w:after="0" w:line="360" w:lineRule="auto"/>
        <w:jc w:val="center"/>
        <w:rPr>
          <w:rFonts w:ascii="Times New Roman" w:hAnsi="Times New Roman" w:cs="Times New Roman"/>
          <w:bCs/>
          <w:sz w:val="28"/>
          <w:szCs w:val="28"/>
        </w:rPr>
      </w:pPr>
    </w:p>
    <w:p w14:paraId="280C0E3E">
      <w:pPr>
        <w:spacing w:after="0" w:line="360" w:lineRule="auto"/>
        <w:jc w:val="center"/>
        <w:rPr>
          <w:rFonts w:ascii="Times New Roman" w:hAnsi="Times New Roman" w:cs="Times New Roman"/>
          <w:bCs/>
          <w:sz w:val="28"/>
          <w:szCs w:val="28"/>
        </w:rPr>
      </w:pPr>
    </w:p>
    <w:p w14:paraId="3EF19087">
      <w:pPr>
        <w:spacing w:after="0" w:line="360" w:lineRule="auto"/>
        <w:jc w:val="center"/>
        <w:rPr>
          <w:rFonts w:ascii="Times New Roman" w:hAnsi="Times New Roman" w:cs="Times New Roman"/>
          <w:bCs/>
          <w:sz w:val="36"/>
          <w:szCs w:val="36"/>
        </w:rPr>
      </w:pPr>
      <w:r>
        <w:rPr>
          <w:rFonts w:ascii="Times New Roman" w:hAnsi="Times New Roman" w:cs="Times New Roman"/>
          <w:bCs/>
          <w:sz w:val="36"/>
          <w:szCs w:val="36"/>
        </w:rPr>
        <w:t xml:space="preserve">КОНСУЛЬТАЦИЯ </w:t>
      </w:r>
    </w:p>
    <w:p w14:paraId="6C36159F">
      <w:pPr>
        <w:spacing w:after="0" w:line="360" w:lineRule="auto"/>
        <w:jc w:val="center"/>
        <w:rPr>
          <w:rFonts w:ascii="Times New Roman" w:hAnsi="Times New Roman" w:cs="Times New Roman"/>
          <w:bCs/>
          <w:sz w:val="36"/>
          <w:szCs w:val="36"/>
        </w:rPr>
      </w:pPr>
      <w:r>
        <w:rPr>
          <w:rFonts w:ascii="Times New Roman" w:hAnsi="Times New Roman" w:cs="Times New Roman"/>
          <w:bCs/>
          <w:sz w:val="36"/>
          <w:szCs w:val="36"/>
        </w:rPr>
        <w:t>на тему:</w:t>
      </w:r>
    </w:p>
    <w:p w14:paraId="1EDD3F76">
      <w:pPr>
        <w:spacing w:after="0" w:line="360" w:lineRule="auto"/>
        <w:jc w:val="center"/>
        <w:rPr>
          <w:rFonts w:ascii="Times New Roman" w:hAnsi="Times New Roman" w:cs="Times New Roman"/>
          <w:b/>
          <w:sz w:val="40"/>
          <w:szCs w:val="40"/>
        </w:rPr>
      </w:pPr>
      <w:r>
        <w:rPr>
          <w:rFonts w:ascii="Times New Roman" w:hAnsi="Times New Roman" w:cs="Times New Roman"/>
          <w:b/>
          <w:sz w:val="40"/>
          <w:szCs w:val="40"/>
        </w:rPr>
        <w:t>«Развитие дошкольников 4-5 лет средствами театрализации»</w:t>
      </w:r>
    </w:p>
    <w:p w14:paraId="69612A19">
      <w:pPr>
        <w:spacing w:after="0" w:line="360" w:lineRule="auto"/>
        <w:jc w:val="center"/>
        <w:rPr>
          <w:rFonts w:ascii="Times New Roman" w:hAnsi="Times New Roman" w:cs="Times New Roman"/>
          <w:b/>
          <w:sz w:val="28"/>
          <w:szCs w:val="28"/>
        </w:rPr>
      </w:pPr>
    </w:p>
    <w:p w14:paraId="4E403DC7">
      <w:pPr>
        <w:spacing w:after="0" w:line="360" w:lineRule="auto"/>
        <w:jc w:val="center"/>
        <w:rPr>
          <w:rFonts w:ascii="Times New Roman" w:hAnsi="Times New Roman" w:cs="Times New Roman"/>
          <w:b/>
          <w:sz w:val="28"/>
          <w:szCs w:val="28"/>
        </w:rPr>
      </w:pPr>
    </w:p>
    <w:p w14:paraId="5421465A">
      <w:pPr>
        <w:spacing w:after="0" w:line="360" w:lineRule="auto"/>
        <w:jc w:val="center"/>
        <w:rPr>
          <w:rFonts w:ascii="Times New Roman" w:hAnsi="Times New Roman" w:cs="Times New Roman"/>
          <w:b/>
          <w:sz w:val="28"/>
          <w:szCs w:val="28"/>
        </w:rPr>
      </w:pPr>
    </w:p>
    <w:p w14:paraId="3E467656">
      <w:pPr>
        <w:spacing w:after="0" w:line="360" w:lineRule="auto"/>
        <w:jc w:val="center"/>
        <w:rPr>
          <w:rFonts w:ascii="Times New Roman" w:hAnsi="Times New Roman" w:cs="Times New Roman"/>
          <w:b/>
          <w:sz w:val="28"/>
          <w:szCs w:val="28"/>
        </w:rPr>
      </w:pPr>
    </w:p>
    <w:p w14:paraId="4FFF2728">
      <w:pPr>
        <w:spacing w:after="0" w:line="360" w:lineRule="auto"/>
        <w:jc w:val="center"/>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выполнила </w:t>
      </w:r>
    </w:p>
    <w:p w14:paraId="748818B1">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                                                                               воспитатель Емельянова М.С.</w:t>
      </w:r>
    </w:p>
    <w:p w14:paraId="3FFFFA11">
      <w:pPr>
        <w:spacing w:after="0" w:line="360" w:lineRule="auto"/>
        <w:jc w:val="center"/>
        <w:rPr>
          <w:rFonts w:ascii="Times New Roman" w:hAnsi="Times New Roman" w:cs="Times New Roman"/>
          <w:b/>
          <w:sz w:val="28"/>
          <w:szCs w:val="28"/>
        </w:rPr>
      </w:pPr>
    </w:p>
    <w:p w14:paraId="01CD6D02">
      <w:pPr>
        <w:spacing w:after="0" w:line="360" w:lineRule="auto"/>
        <w:jc w:val="center"/>
        <w:rPr>
          <w:rFonts w:ascii="Times New Roman" w:hAnsi="Times New Roman" w:cs="Times New Roman"/>
          <w:b/>
          <w:sz w:val="28"/>
          <w:szCs w:val="28"/>
        </w:rPr>
      </w:pPr>
    </w:p>
    <w:p w14:paraId="3A366C70">
      <w:pPr>
        <w:spacing w:after="0" w:line="360" w:lineRule="auto"/>
        <w:jc w:val="center"/>
        <w:rPr>
          <w:rFonts w:ascii="Times New Roman" w:hAnsi="Times New Roman" w:cs="Times New Roman"/>
          <w:b/>
          <w:sz w:val="28"/>
          <w:szCs w:val="28"/>
        </w:rPr>
      </w:pPr>
    </w:p>
    <w:p w14:paraId="225C12BC">
      <w:pPr>
        <w:spacing w:after="0" w:line="360" w:lineRule="auto"/>
        <w:jc w:val="center"/>
        <w:rPr>
          <w:rFonts w:ascii="Times New Roman" w:hAnsi="Times New Roman" w:cs="Times New Roman"/>
          <w:b/>
          <w:sz w:val="28"/>
          <w:szCs w:val="28"/>
        </w:rPr>
      </w:pPr>
    </w:p>
    <w:p w14:paraId="3D1DFF2C">
      <w:pPr>
        <w:spacing w:after="0" w:line="360" w:lineRule="auto"/>
        <w:jc w:val="center"/>
        <w:rPr>
          <w:rFonts w:ascii="Times New Roman" w:hAnsi="Times New Roman" w:cs="Times New Roman"/>
          <w:b/>
          <w:sz w:val="28"/>
          <w:szCs w:val="28"/>
        </w:rPr>
      </w:pPr>
    </w:p>
    <w:p w14:paraId="7E0E8136">
      <w:pPr>
        <w:spacing w:after="0" w:line="360" w:lineRule="auto"/>
        <w:jc w:val="center"/>
        <w:rPr>
          <w:rFonts w:ascii="Times New Roman" w:hAnsi="Times New Roman" w:cs="Times New Roman"/>
          <w:b/>
          <w:sz w:val="28"/>
          <w:szCs w:val="28"/>
        </w:rPr>
      </w:pPr>
    </w:p>
    <w:p w14:paraId="797A051B">
      <w:pPr>
        <w:spacing w:after="0" w:line="360" w:lineRule="auto"/>
        <w:rPr>
          <w:rFonts w:ascii="Times New Roman" w:hAnsi="Times New Roman" w:cs="Times New Roman"/>
          <w:b/>
          <w:sz w:val="28"/>
          <w:szCs w:val="28"/>
        </w:rPr>
      </w:pPr>
    </w:p>
    <w:p w14:paraId="56B48277">
      <w:pPr>
        <w:spacing w:after="0" w:line="360" w:lineRule="auto"/>
        <w:rPr>
          <w:rFonts w:ascii="Times New Roman" w:hAnsi="Times New Roman" w:cs="Times New Roman"/>
          <w:sz w:val="24"/>
          <w:szCs w:val="24"/>
        </w:rPr>
      </w:pPr>
    </w:p>
    <w:p w14:paraId="75BF5A7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п. Новое Атлашево, декабрь 2022 г.</w:t>
      </w:r>
    </w:p>
    <w:p w14:paraId="27CE2092">
      <w:pPr>
        <w:spacing w:after="0" w:line="240" w:lineRule="auto"/>
        <w:ind w:left="915"/>
        <w:rPr>
          <w:rFonts w:ascii="Times New Roman" w:hAnsi="Times New Roman" w:cs="Times New Roman"/>
          <w:b/>
          <w:bCs/>
          <w:sz w:val="28"/>
          <w:szCs w:val="28"/>
          <w:shd w:val="clear" w:color="auto" w:fill="FFFFFF"/>
        </w:rPr>
      </w:pPr>
    </w:p>
    <w:p w14:paraId="17C77C78">
      <w:pPr>
        <w:jc w:val="center"/>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br w:type="page"/>
      </w:r>
      <w:r>
        <w:rPr>
          <w:rFonts w:ascii="Times New Roman" w:hAnsi="Times New Roman" w:cs="Times New Roman"/>
          <w:b/>
          <w:bCs/>
          <w:sz w:val="28"/>
          <w:szCs w:val="28"/>
          <w:shd w:val="clear" w:color="auto" w:fill="FFFFFF"/>
        </w:rPr>
        <w:t>Содержание</w:t>
      </w:r>
    </w:p>
    <w:p w14:paraId="482B2437">
      <w:pPr>
        <w:spacing w:after="0" w:line="240" w:lineRule="auto"/>
        <w:ind w:left="915"/>
        <w:jc w:val="center"/>
        <w:rPr>
          <w:rFonts w:ascii="Times New Roman" w:hAnsi="Times New Roman" w:cs="Times New Roman"/>
          <w:b/>
          <w:bCs/>
          <w:sz w:val="28"/>
          <w:szCs w:val="28"/>
          <w:shd w:val="clear" w:color="auto" w:fill="FFFFFF"/>
        </w:rPr>
      </w:pPr>
    </w:p>
    <w:p w14:paraId="4F8A1CF4">
      <w:pPr>
        <w:pStyle w:val="8"/>
        <w:tabs>
          <w:tab w:val="left" w:pos="440"/>
          <w:tab w:val="right" w:leader="dot" w:pos="9345"/>
        </w:tabs>
        <w:rPr>
          <w:rFonts w:asciiTheme="minorHAnsi" w:hAnsiTheme="minorHAnsi" w:eastAsiaTheme="minorEastAsia"/>
          <w:sz w:val="22"/>
          <w:lang w:eastAsia="ru-RU"/>
        </w:rPr>
      </w:pPr>
      <w:r>
        <w:rPr>
          <w:rFonts w:cs="Times New Roman"/>
          <w:b/>
          <w:bCs/>
          <w:szCs w:val="28"/>
          <w:shd w:val="clear" w:color="auto" w:fill="FFFFFF"/>
        </w:rPr>
        <w:fldChar w:fldCharType="begin"/>
      </w:r>
      <w:r>
        <w:rPr>
          <w:rFonts w:cs="Times New Roman"/>
          <w:b/>
          <w:bCs/>
          <w:szCs w:val="28"/>
          <w:shd w:val="clear" w:color="auto" w:fill="FFFFFF"/>
        </w:rPr>
        <w:instrText xml:space="preserve"> TOC \o "1-3" \h \z \u </w:instrText>
      </w:r>
      <w:r>
        <w:rPr>
          <w:rFonts w:cs="Times New Roman"/>
          <w:b/>
          <w:bCs/>
          <w:szCs w:val="28"/>
          <w:shd w:val="clear" w:color="auto" w:fill="FFFFFF"/>
        </w:rPr>
        <w:fldChar w:fldCharType="separate"/>
      </w:r>
      <w:r>
        <w:fldChar w:fldCharType="begin"/>
      </w:r>
      <w:r>
        <w:instrText xml:space="preserve"> HYPERLINK \l "_Toc123544431" </w:instrText>
      </w:r>
      <w:r>
        <w:fldChar w:fldCharType="separate"/>
      </w:r>
      <w:r>
        <w:rPr>
          <w:rStyle w:val="5"/>
          <w:rFonts w:cs="Times New Roman"/>
          <w:bCs/>
        </w:rPr>
        <w:t>1.</w:t>
      </w:r>
      <w:r>
        <w:rPr>
          <w:rFonts w:asciiTheme="minorHAnsi" w:hAnsiTheme="minorHAnsi" w:eastAsiaTheme="minorEastAsia"/>
          <w:sz w:val="22"/>
          <w:lang w:eastAsia="ru-RU"/>
        </w:rPr>
        <w:tab/>
      </w:r>
      <w:r>
        <w:rPr>
          <w:rStyle w:val="5"/>
          <w:rFonts w:cs="Times New Roman"/>
          <w:bCs/>
          <w:shd w:val="clear" w:color="auto" w:fill="FFFFFF"/>
        </w:rPr>
        <w:t>Театрализованная  игра – как  средство  воспитания  и  развития                                       дошкольников.</w:t>
      </w:r>
      <w:r>
        <w:tab/>
      </w:r>
      <w:r>
        <w:fldChar w:fldCharType="begin"/>
      </w:r>
      <w:r>
        <w:instrText xml:space="preserve"> PAGEREF _Toc123544431 \h </w:instrText>
      </w:r>
      <w:r>
        <w:fldChar w:fldCharType="separate"/>
      </w:r>
      <w:r>
        <w:t>3</w:t>
      </w:r>
      <w:r>
        <w:fldChar w:fldCharType="end"/>
      </w:r>
      <w:r>
        <w:fldChar w:fldCharType="end"/>
      </w:r>
    </w:p>
    <w:p w14:paraId="1E6044D7">
      <w:pPr>
        <w:pStyle w:val="8"/>
        <w:tabs>
          <w:tab w:val="left" w:pos="440"/>
          <w:tab w:val="right" w:leader="dot" w:pos="9345"/>
        </w:tabs>
        <w:rPr>
          <w:rFonts w:asciiTheme="minorHAnsi" w:hAnsiTheme="minorHAnsi" w:eastAsiaTheme="minorEastAsia"/>
          <w:sz w:val="22"/>
          <w:lang w:eastAsia="ru-RU"/>
        </w:rPr>
      </w:pPr>
      <w:r>
        <w:fldChar w:fldCharType="begin"/>
      </w:r>
      <w:r>
        <w:instrText xml:space="preserve"> HYPERLINK \l "_Toc123544432" </w:instrText>
      </w:r>
      <w:r>
        <w:fldChar w:fldCharType="separate"/>
      </w:r>
      <w:r>
        <w:rPr>
          <w:rStyle w:val="5"/>
          <w:rFonts w:cs="Times New Roman"/>
        </w:rPr>
        <w:t>2.</w:t>
      </w:r>
      <w:r>
        <w:rPr>
          <w:rFonts w:asciiTheme="minorHAnsi" w:hAnsiTheme="minorHAnsi" w:eastAsiaTheme="minorEastAsia"/>
          <w:sz w:val="22"/>
          <w:lang w:eastAsia="ru-RU"/>
        </w:rPr>
        <w:tab/>
      </w:r>
      <w:r>
        <w:rPr>
          <w:rStyle w:val="5"/>
          <w:rFonts w:cs="Times New Roman"/>
        </w:rPr>
        <w:t>Организация и оформление развивающей предметно-пространственной среды театральной студии</w:t>
      </w:r>
      <w:r>
        <w:tab/>
      </w:r>
      <w:r>
        <w:fldChar w:fldCharType="begin"/>
      </w:r>
      <w:r>
        <w:instrText xml:space="preserve"> PAGEREF _Toc123544432 \h </w:instrText>
      </w:r>
      <w:r>
        <w:fldChar w:fldCharType="separate"/>
      </w:r>
      <w:r>
        <w:t>5</w:t>
      </w:r>
      <w:r>
        <w:fldChar w:fldCharType="end"/>
      </w:r>
      <w:r>
        <w:fldChar w:fldCharType="end"/>
      </w:r>
    </w:p>
    <w:p w14:paraId="40739489">
      <w:pPr>
        <w:pStyle w:val="8"/>
        <w:tabs>
          <w:tab w:val="left" w:pos="440"/>
          <w:tab w:val="right" w:leader="dot" w:pos="9345"/>
        </w:tabs>
        <w:rPr>
          <w:rFonts w:asciiTheme="minorHAnsi" w:hAnsiTheme="minorHAnsi" w:eastAsiaTheme="minorEastAsia"/>
          <w:sz w:val="22"/>
          <w:lang w:eastAsia="ru-RU"/>
        </w:rPr>
      </w:pPr>
      <w:r>
        <w:fldChar w:fldCharType="begin"/>
      </w:r>
      <w:r>
        <w:instrText xml:space="preserve"> HYPERLINK \l "_Toc123544433" </w:instrText>
      </w:r>
      <w:r>
        <w:fldChar w:fldCharType="separate"/>
      </w:r>
      <w:r>
        <w:rPr>
          <w:rStyle w:val="5"/>
          <w:rFonts w:cs="Times New Roman"/>
        </w:rPr>
        <w:t>3.</w:t>
      </w:r>
      <w:r>
        <w:rPr>
          <w:rFonts w:asciiTheme="minorHAnsi" w:hAnsiTheme="minorHAnsi" w:eastAsiaTheme="minorEastAsia"/>
          <w:sz w:val="22"/>
          <w:lang w:eastAsia="ru-RU"/>
        </w:rPr>
        <w:tab/>
      </w:r>
      <w:r>
        <w:rPr>
          <w:rStyle w:val="5"/>
          <w:rFonts w:cs="Times New Roman"/>
        </w:rPr>
        <w:t>Основные направления работы с детьми</w:t>
      </w:r>
      <w:r>
        <w:tab/>
      </w:r>
      <w:r>
        <w:fldChar w:fldCharType="begin"/>
      </w:r>
      <w:r>
        <w:instrText xml:space="preserve"> PAGEREF _Toc123544433 \h </w:instrText>
      </w:r>
      <w:r>
        <w:fldChar w:fldCharType="separate"/>
      </w:r>
      <w:r>
        <w:t>6</w:t>
      </w:r>
      <w:r>
        <w:fldChar w:fldCharType="end"/>
      </w:r>
      <w:r>
        <w:fldChar w:fldCharType="end"/>
      </w:r>
    </w:p>
    <w:p w14:paraId="3CDD845F">
      <w:pPr>
        <w:pStyle w:val="8"/>
        <w:tabs>
          <w:tab w:val="left" w:pos="440"/>
          <w:tab w:val="right" w:leader="dot" w:pos="9345"/>
        </w:tabs>
        <w:rPr>
          <w:rFonts w:asciiTheme="minorHAnsi" w:hAnsiTheme="minorHAnsi" w:eastAsiaTheme="minorEastAsia"/>
          <w:sz w:val="22"/>
          <w:lang w:eastAsia="ru-RU"/>
        </w:rPr>
      </w:pPr>
      <w:r>
        <w:fldChar w:fldCharType="begin"/>
      </w:r>
      <w:r>
        <w:instrText xml:space="preserve"> HYPERLINK \l "_Toc123544434" </w:instrText>
      </w:r>
      <w:r>
        <w:fldChar w:fldCharType="separate"/>
      </w:r>
      <w:r>
        <w:rPr>
          <w:rStyle w:val="5"/>
          <w:rFonts w:cs="Times New Roman"/>
        </w:rPr>
        <w:t>4.</w:t>
      </w:r>
      <w:r>
        <w:rPr>
          <w:rFonts w:asciiTheme="minorHAnsi" w:hAnsiTheme="minorHAnsi" w:eastAsiaTheme="minorEastAsia"/>
          <w:sz w:val="22"/>
          <w:lang w:eastAsia="ru-RU"/>
        </w:rPr>
        <w:tab/>
      </w:r>
      <w:r>
        <w:rPr>
          <w:rStyle w:val="5"/>
          <w:rFonts w:cs="Times New Roman"/>
          <w:bCs/>
        </w:rPr>
        <w:t>Цели  и  задачи   работы  с  детьми  4-5  лет</w:t>
      </w:r>
      <w:r>
        <w:tab/>
      </w:r>
      <w:r>
        <w:fldChar w:fldCharType="begin"/>
      </w:r>
      <w:r>
        <w:instrText xml:space="preserve"> PAGEREF _Toc123544434 \h </w:instrText>
      </w:r>
      <w:r>
        <w:fldChar w:fldCharType="separate"/>
      </w:r>
      <w:r>
        <w:t>8</w:t>
      </w:r>
      <w:r>
        <w:fldChar w:fldCharType="end"/>
      </w:r>
      <w:r>
        <w:fldChar w:fldCharType="end"/>
      </w:r>
    </w:p>
    <w:p w14:paraId="2DAADD51">
      <w:pPr>
        <w:pStyle w:val="8"/>
        <w:tabs>
          <w:tab w:val="right" w:leader="dot" w:pos="9345"/>
        </w:tabs>
        <w:rPr>
          <w:rFonts w:asciiTheme="minorHAnsi" w:hAnsiTheme="minorHAnsi" w:eastAsiaTheme="minorEastAsia"/>
          <w:sz w:val="22"/>
          <w:lang w:eastAsia="ru-RU"/>
        </w:rPr>
      </w:pPr>
      <w:r>
        <w:fldChar w:fldCharType="begin"/>
      </w:r>
      <w:r>
        <w:instrText xml:space="preserve"> HYPERLINK \l "_Toc123544435" </w:instrText>
      </w:r>
      <w:r>
        <w:fldChar w:fldCharType="separate"/>
      </w:r>
      <w:r>
        <w:rPr>
          <w:rStyle w:val="5"/>
          <w:rFonts w:cs="Times New Roman"/>
        </w:rPr>
        <w:t>Литература</w:t>
      </w:r>
      <w:r>
        <w:tab/>
      </w:r>
      <w:r>
        <w:fldChar w:fldCharType="begin"/>
      </w:r>
      <w:r>
        <w:instrText xml:space="preserve"> PAGEREF _Toc123544435 \h </w:instrText>
      </w:r>
      <w:r>
        <w:fldChar w:fldCharType="separate"/>
      </w:r>
      <w:r>
        <w:t>15</w:t>
      </w:r>
      <w:r>
        <w:fldChar w:fldCharType="end"/>
      </w:r>
      <w:r>
        <w:fldChar w:fldCharType="end"/>
      </w:r>
    </w:p>
    <w:p w14:paraId="0C6B63DA">
      <w:pPr>
        <w:spacing w:after="0" w:line="240" w:lineRule="auto"/>
        <w:ind w:left="915"/>
        <w:jc w:val="center"/>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fldChar w:fldCharType="end"/>
      </w:r>
    </w:p>
    <w:p w14:paraId="181D834F">
      <w:pPr>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br w:type="page"/>
      </w:r>
    </w:p>
    <w:p w14:paraId="2035EFA1">
      <w:pPr>
        <w:pStyle w:val="11"/>
        <w:numPr>
          <w:ilvl w:val="0"/>
          <w:numId w:val="1"/>
        </w:numPr>
        <w:spacing w:after="0" w:line="240" w:lineRule="auto"/>
        <w:jc w:val="center"/>
        <w:outlineLvl w:val="0"/>
        <w:rPr>
          <w:rFonts w:ascii="Times New Roman" w:hAnsi="Times New Roman" w:cs="Times New Roman"/>
          <w:b/>
          <w:bCs/>
          <w:sz w:val="28"/>
          <w:szCs w:val="28"/>
          <w:shd w:val="clear" w:color="auto" w:fill="FFFFFF"/>
        </w:rPr>
      </w:pPr>
      <w:bookmarkStart w:id="0" w:name="_Toc123544431"/>
      <w:r>
        <w:rPr>
          <w:rFonts w:ascii="Times New Roman" w:hAnsi="Times New Roman" w:cs="Times New Roman"/>
          <w:b/>
          <w:bCs/>
          <w:sz w:val="28"/>
          <w:szCs w:val="28"/>
          <w:shd w:val="clear" w:color="auto" w:fill="FFFFFF"/>
        </w:rPr>
        <w:t>Театрализованная  игра – как  средство  воспитания  и  развития                                       дошкольников.</w:t>
      </w:r>
      <w:bookmarkEnd w:id="0"/>
    </w:p>
    <w:p w14:paraId="4C838E54">
      <w:pPr>
        <w:spacing w:after="0" w:line="240" w:lineRule="auto"/>
        <w:ind w:firstLine="708"/>
        <w:jc w:val="both"/>
        <w:rPr>
          <w:rFonts w:ascii="Times New Roman" w:hAnsi="Times New Roman" w:cs="Times New Roman"/>
          <w:b/>
          <w:sz w:val="28"/>
          <w:szCs w:val="28"/>
          <w:shd w:val="clear" w:color="auto" w:fill="FFFFFF"/>
        </w:rPr>
      </w:pPr>
    </w:p>
    <w:p w14:paraId="67ADB6E4">
      <w:pPr>
        <w:spacing w:after="0" w:line="240" w:lineRule="auto"/>
        <w:ind w:firstLine="708"/>
        <w:jc w:val="both"/>
        <w:rPr>
          <w:rFonts w:ascii="Times New Roman" w:hAnsi="Times New Roman" w:cs="Times New Roman"/>
          <w:sz w:val="28"/>
          <w:szCs w:val="28"/>
          <w:shd w:val="clear" w:color="auto" w:fill="FFFFFF"/>
        </w:rPr>
      </w:pPr>
      <w:r>
        <w:rPr>
          <w:rFonts w:ascii="Times New Roman" w:hAnsi="Times New Roman" w:cs="Times New Roman"/>
          <w:b/>
          <w:i/>
          <w:sz w:val="28"/>
          <w:szCs w:val="28"/>
          <w:shd w:val="clear" w:color="auto" w:fill="FFFFFF"/>
        </w:rPr>
        <w:t>Театрализованная деятельность</w:t>
      </w:r>
      <w:r>
        <w:rPr>
          <w:rFonts w:ascii="Times New Roman" w:hAnsi="Times New Roman" w:cs="Times New Roman"/>
          <w:sz w:val="28"/>
          <w:szCs w:val="28"/>
          <w:shd w:val="clear" w:color="auto" w:fill="FFFFFF"/>
        </w:rPr>
        <w:t xml:space="preserve"> – это творческая деятельность ребёнка, связанная с моделированием образов, отношений, с использованием различных выразительных средств: мимики, жестов, пантомимики. </w:t>
      </w:r>
      <w:r>
        <w:rPr>
          <w:rFonts w:ascii="Times New Roman" w:hAnsi="Times New Roman" w:cs="Times New Roman"/>
          <w:b/>
          <w:i/>
          <w:sz w:val="28"/>
          <w:szCs w:val="28"/>
          <w:shd w:val="clear" w:color="auto" w:fill="FFFFFF"/>
        </w:rPr>
        <w:t>Театрализованные игры</w:t>
      </w:r>
      <w:r>
        <w:rPr>
          <w:rFonts w:ascii="Times New Roman" w:hAnsi="Times New Roman" w:cs="Times New Roman"/>
          <w:sz w:val="28"/>
          <w:szCs w:val="28"/>
          <w:shd w:val="clear" w:color="auto" w:fill="FFFFFF"/>
        </w:rPr>
        <w:t xml:space="preserve"> – интересный, понятный и доступный для детей вид деятельности, так как в основе лежит игра. Игра – это основной вид деятельности в дошкольном детстве. </w:t>
      </w:r>
    </w:p>
    <w:p w14:paraId="0BB08D81">
      <w:pPr>
        <w:spacing w:after="0" w:line="24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Театр является одним из самых ярких, красочных и доступных восприятию ребенка сфер искусства. Он доставляет детям радость, стимулирует развитие психических процессов, способствует творческому развитию и формированию основ личностной культуры. Театрально-игровая деятельность имеет большое значение для всестороннего воспитания детей. По влиянию на общее развитие ребенка театрализованной деятельности по праву принадлежит почетное место наряду с музыкой, рисованием и лепкой.</w:t>
      </w:r>
    </w:p>
    <w:p w14:paraId="6919DE1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европейских странах традиция театра для детей связана с рождественскими постановками игровых действий на библейские и фольклорные сюжеты. В России истоком театра был школьный и домашний театр. Именно учебный театр, любительские подмостки сыграли определённую роль в появлении профессионального театра. Школьные театры, появившиеся в XVI – XVII вв. в учебных заведениях, впервые ставят пьесы о русской истории и современности. В XIX в. большую роль в воспитании и образовании детей играют театры, созданные в гимназиях, кадетских корпусах, воспитательных домах.</w:t>
      </w:r>
    </w:p>
    <w:p w14:paraId="5C6EBB4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Значение театрализованной деятельности в развитии ребенка трудно переоценить, поскольку театрализованная деятельность позволяет решать многие педагогические задачи, в особенности речевого, интеллектуального и художественно-эстетического развития и восприятия детей. Театрализованная деятельность является неисчерпаемым источником развития эмоций и чувств, средством приобщения ребенка к общечеловеческим ценностям, она выполняет и психотерапевтическую функцию.</w:t>
      </w:r>
    </w:p>
    <w:p w14:paraId="35044155">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Рассмотрим подробнее значение театральной деятельности для развития детей:</w:t>
      </w:r>
    </w:p>
    <w:p w14:paraId="5BD945A2">
      <w:pPr>
        <w:pStyle w:val="11"/>
        <w:numPr>
          <w:ilvl w:val="0"/>
          <w:numId w:val="2"/>
        </w:numPr>
        <w:spacing w:after="0" w:line="240" w:lineRule="auto"/>
        <w:jc w:val="both"/>
        <w:rPr>
          <w:rFonts w:ascii="Times New Roman" w:hAnsi="Times New Roman" w:cs="Times New Roman"/>
          <w:i/>
          <w:sz w:val="28"/>
          <w:szCs w:val="28"/>
          <w:u w:val="single"/>
        </w:rPr>
      </w:pPr>
      <w:r>
        <w:rPr>
          <w:rFonts w:ascii="Times New Roman" w:hAnsi="Times New Roman" w:cs="Times New Roman"/>
          <w:bCs/>
          <w:i/>
          <w:sz w:val="28"/>
          <w:szCs w:val="28"/>
          <w:u w:val="single"/>
        </w:rPr>
        <w:t>Кругозор и общая культура.</w:t>
      </w:r>
    </w:p>
    <w:p w14:paraId="42C2235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Театрализованная деятельность помогает повысить общую культуру ребенка, приобщать к духовным ценностям, познакомить его с детской литературой, музыкой, изобразительным искусством, правилами этикета, обрядами, традициями.</w:t>
      </w:r>
    </w:p>
    <w:p w14:paraId="39D0A836">
      <w:pPr>
        <w:pStyle w:val="11"/>
        <w:numPr>
          <w:ilvl w:val="0"/>
          <w:numId w:val="2"/>
        </w:numPr>
        <w:spacing w:after="0" w:line="240" w:lineRule="auto"/>
        <w:jc w:val="both"/>
        <w:rPr>
          <w:rFonts w:ascii="Times New Roman" w:hAnsi="Times New Roman" w:cs="Times New Roman"/>
          <w:bCs/>
          <w:i/>
          <w:sz w:val="28"/>
          <w:szCs w:val="28"/>
          <w:u w:val="single"/>
        </w:rPr>
      </w:pPr>
      <w:r>
        <w:rPr>
          <w:rFonts w:ascii="Times New Roman" w:hAnsi="Times New Roman" w:cs="Times New Roman"/>
          <w:bCs/>
          <w:i/>
          <w:sz w:val="28"/>
          <w:szCs w:val="28"/>
          <w:u w:val="single"/>
        </w:rPr>
        <w:t>Эмоциональное развитие.</w:t>
      </w:r>
    </w:p>
    <w:p w14:paraId="32A70C3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Театрализованная деятельность является источником развития чувств, глубоких переживаний ребенка, т. е. развивает его эмоциональную сферу, заставляя сочувствовать персонажам, сопереживать разыгрываемые события. Помогает эмоциональному раскрепощению ребенка, снятию зажатости, обучению чувствованию и художественному воображению.</w:t>
      </w:r>
    </w:p>
    <w:p w14:paraId="0A309B09">
      <w:pPr>
        <w:pStyle w:val="11"/>
        <w:numPr>
          <w:ilvl w:val="0"/>
          <w:numId w:val="2"/>
        </w:numPr>
        <w:spacing w:after="0" w:line="240" w:lineRule="auto"/>
        <w:jc w:val="both"/>
        <w:rPr>
          <w:rFonts w:ascii="Times New Roman" w:hAnsi="Times New Roman" w:cs="Times New Roman"/>
          <w:i/>
          <w:sz w:val="28"/>
          <w:szCs w:val="28"/>
          <w:u w:val="single"/>
        </w:rPr>
      </w:pPr>
      <w:r>
        <w:rPr>
          <w:rFonts w:ascii="Times New Roman" w:hAnsi="Times New Roman" w:cs="Times New Roman"/>
          <w:i/>
          <w:sz w:val="28"/>
          <w:szCs w:val="28"/>
          <w:u w:val="single"/>
        </w:rPr>
        <w:t>Речь.</w:t>
      </w:r>
    </w:p>
    <w:p w14:paraId="4E7EF64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С театрализованной деятельностью тесно связано и совершенствование речи, так как в процессе работы над выразительностью реплик персонажей, собственных высказываний незаметно расширяется и активизируется словарь ребенка, совершенствуется звуковая культура его речи, ее интонационный строй. Исполняемая роль, реплики ставят ребенка перед необходимостью четко, ясно и понятно выражаться. У него становится лучше диалогическая речь и грамматический строй речи.</w:t>
      </w:r>
    </w:p>
    <w:p w14:paraId="3AB861C7">
      <w:pPr>
        <w:pStyle w:val="11"/>
        <w:numPr>
          <w:ilvl w:val="0"/>
          <w:numId w:val="2"/>
        </w:numPr>
        <w:spacing w:after="0" w:line="240" w:lineRule="auto"/>
        <w:jc w:val="both"/>
        <w:rPr>
          <w:rFonts w:ascii="Times New Roman" w:hAnsi="Times New Roman" w:cs="Times New Roman"/>
          <w:i/>
          <w:sz w:val="28"/>
          <w:szCs w:val="28"/>
          <w:u w:val="single"/>
        </w:rPr>
      </w:pPr>
      <w:r>
        <w:rPr>
          <w:rFonts w:ascii="Times New Roman" w:hAnsi="Times New Roman" w:cs="Times New Roman"/>
          <w:bCs/>
          <w:i/>
          <w:sz w:val="28"/>
          <w:szCs w:val="28"/>
          <w:u w:val="single"/>
        </w:rPr>
        <w:t>Развитие психических процессов.</w:t>
      </w:r>
    </w:p>
    <w:p w14:paraId="3740896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процессе театрализованных игр развиваются психические процессы: внимание, память, восприятие, воображение; стимулируются мыслительные операции.</w:t>
      </w:r>
    </w:p>
    <w:p w14:paraId="43592F81">
      <w:pPr>
        <w:pStyle w:val="11"/>
        <w:numPr>
          <w:ilvl w:val="0"/>
          <w:numId w:val="2"/>
        </w:numPr>
        <w:spacing w:after="0" w:line="240" w:lineRule="auto"/>
        <w:jc w:val="both"/>
        <w:rPr>
          <w:rFonts w:ascii="Times New Roman" w:hAnsi="Times New Roman" w:cs="Times New Roman"/>
          <w:i/>
          <w:sz w:val="28"/>
          <w:szCs w:val="28"/>
          <w:u w:val="single"/>
        </w:rPr>
      </w:pPr>
      <w:r>
        <w:rPr>
          <w:rFonts w:ascii="Times New Roman" w:hAnsi="Times New Roman" w:cs="Times New Roman"/>
          <w:bCs/>
          <w:i/>
          <w:sz w:val="28"/>
          <w:szCs w:val="28"/>
          <w:u w:val="single"/>
        </w:rPr>
        <w:t>Физическое развитие.</w:t>
      </w:r>
    </w:p>
    <w:p w14:paraId="099D682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театрализованной деятельности совершенствуются моторика, координация, плавность, переключаемость, целенаправленность движений. </w:t>
      </w:r>
    </w:p>
    <w:p w14:paraId="4BE94FA0">
      <w:pPr>
        <w:pStyle w:val="11"/>
        <w:numPr>
          <w:ilvl w:val="0"/>
          <w:numId w:val="2"/>
        </w:numPr>
        <w:spacing w:after="0" w:line="240" w:lineRule="auto"/>
        <w:jc w:val="both"/>
        <w:rPr>
          <w:rFonts w:ascii="Times New Roman" w:hAnsi="Times New Roman" w:cs="Times New Roman"/>
          <w:bCs/>
          <w:i/>
          <w:sz w:val="28"/>
          <w:szCs w:val="28"/>
          <w:u w:val="single"/>
        </w:rPr>
      </w:pPr>
      <w:r>
        <w:rPr>
          <w:rFonts w:ascii="Times New Roman" w:hAnsi="Times New Roman" w:cs="Times New Roman"/>
          <w:bCs/>
          <w:i/>
          <w:sz w:val="28"/>
          <w:szCs w:val="28"/>
          <w:u w:val="single"/>
        </w:rPr>
        <w:t>Творчество.</w:t>
      </w:r>
    </w:p>
    <w:p w14:paraId="7A79588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Театрализованная деятельность – возможность раскрытия творческого потенциала ребёнка, воспитания творческой направленности его личности. Дети учатся замечать в окружающем мире интересные идеи, воплощать их, создавать свой художественный образ персонажа, у них развиваются творческое воображение и ассоциативное мышление.</w:t>
      </w:r>
    </w:p>
    <w:p w14:paraId="4EDD1FA2">
      <w:pPr>
        <w:pStyle w:val="11"/>
        <w:numPr>
          <w:ilvl w:val="0"/>
          <w:numId w:val="2"/>
        </w:numPr>
        <w:spacing w:after="0" w:line="240" w:lineRule="auto"/>
        <w:jc w:val="both"/>
        <w:rPr>
          <w:rFonts w:ascii="Times New Roman" w:hAnsi="Times New Roman" w:cs="Times New Roman"/>
          <w:i/>
          <w:sz w:val="28"/>
          <w:szCs w:val="28"/>
          <w:u w:val="single"/>
        </w:rPr>
      </w:pPr>
      <w:r>
        <w:rPr>
          <w:rFonts w:ascii="Times New Roman" w:hAnsi="Times New Roman" w:cs="Times New Roman"/>
          <w:i/>
          <w:sz w:val="28"/>
          <w:szCs w:val="28"/>
          <w:u w:val="single"/>
        </w:rPr>
        <w:t> </w:t>
      </w:r>
      <w:r>
        <w:rPr>
          <w:rFonts w:ascii="Times New Roman" w:hAnsi="Times New Roman" w:cs="Times New Roman"/>
          <w:bCs/>
          <w:i/>
          <w:sz w:val="28"/>
          <w:szCs w:val="28"/>
          <w:u w:val="single"/>
        </w:rPr>
        <w:t>Коммуникативные навыки.</w:t>
      </w:r>
    </w:p>
    <w:p w14:paraId="3702679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Приобщение детей к театрализованной деятельности способствует освоению мира человеческих чувств, коммуникативных навыков, развитию способности к сопереживанию. Театрализованная деятельность позволяет формировать опыт социальных навыков поведения потому, что каждое литературное произведение для детей дошкольного возраста всегда имеет нравственную направленность (дружба, доброта, честность, смелость). Благодаря театрализации, ребенок не только познает мир, но и выражает своё собственное отношение к добру и злу, приобщается к фольклору, национальной культуре. Стремление детей показать, что испытывает персонаж, помогает им осваивать азбуку взаимоотношений. Сопереживание героям инсценировок развивает чувства ребёнка, представления о плохих и хороших человеческих качествах. Ребенок, благодаря театрализованной деятельности обучается  решать многие проблемные ситуации и преодолевать застенчивость.</w:t>
      </w:r>
    </w:p>
    <w:p w14:paraId="40CAF242">
      <w:pPr>
        <w:spacing w:after="0" w:line="240" w:lineRule="auto"/>
        <w:ind w:firstLine="708"/>
        <w:jc w:val="both"/>
        <w:rPr>
          <w:rFonts w:ascii="Times New Roman" w:hAnsi="Times New Roman" w:cs="Times New Roman"/>
          <w:sz w:val="28"/>
          <w:szCs w:val="28"/>
        </w:rPr>
      </w:pPr>
    </w:p>
    <w:p w14:paraId="5CAA676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 первыми театрализованными действиями малыши встречаются очень рано в процессе разнообразных игр-забав, хороводов, при прослушивании выразительного чтения стихов и сказок взрослыми. Желательно использовать разные возможности для того, чтобы обыграть какой-либо предмет или событие, пробуждая фантазию ребёнка. С театрализованными представлениями дети могут также познакомиться при просмотре спектаклей, цирковых представлений, спектакля кукольного театра, как в постановке профессиональных артистов, так и педагогов, родителей, старших детей. Очень важно само желание ребёнка участвовать в игре-инсценировке, его эмоциональное состояние. </w:t>
      </w:r>
    </w:p>
    <w:p w14:paraId="0F744970">
      <w:pPr>
        <w:spacing w:after="0" w:line="240" w:lineRule="auto"/>
        <w:ind w:firstLine="708"/>
        <w:jc w:val="both"/>
        <w:rPr>
          <w:rFonts w:ascii="Times New Roman" w:hAnsi="Times New Roman" w:cs="Times New Roman"/>
          <w:sz w:val="28"/>
          <w:szCs w:val="28"/>
        </w:rPr>
      </w:pPr>
    </w:p>
    <w:p w14:paraId="10FA30C5">
      <w:pPr>
        <w:pStyle w:val="11"/>
        <w:numPr>
          <w:ilvl w:val="0"/>
          <w:numId w:val="1"/>
        </w:numPr>
        <w:spacing w:after="0" w:line="240" w:lineRule="auto"/>
        <w:jc w:val="center"/>
        <w:outlineLvl w:val="0"/>
        <w:rPr>
          <w:rFonts w:ascii="Times New Roman" w:hAnsi="Times New Roman" w:cs="Times New Roman"/>
          <w:b/>
          <w:sz w:val="28"/>
          <w:szCs w:val="28"/>
        </w:rPr>
      </w:pPr>
      <w:bookmarkStart w:id="1" w:name="_Toc123544432"/>
      <w:r>
        <w:rPr>
          <w:rFonts w:ascii="Times New Roman" w:hAnsi="Times New Roman" w:cs="Times New Roman"/>
          <w:b/>
          <w:sz w:val="28"/>
          <w:szCs w:val="28"/>
        </w:rPr>
        <w:t>Организация и оформление развивающей предметно-пространственной среды театральной студии</w:t>
      </w:r>
      <w:bookmarkEnd w:id="1"/>
    </w:p>
    <w:p w14:paraId="3688B400">
      <w:pPr>
        <w:pStyle w:val="11"/>
        <w:spacing w:after="0" w:line="240" w:lineRule="auto"/>
        <w:ind w:left="915"/>
        <w:rPr>
          <w:rFonts w:ascii="Times New Roman" w:hAnsi="Times New Roman" w:cs="Times New Roman"/>
          <w:b/>
          <w:sz w:val="28"/>
          <w:szCs w:val="28"/>
        </w:rPr>
      </w:pPr>
    </w:p>
    <w:p w14:paraId="381E60B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Детский сад – это особое учреждение, практически это второй дом для его сотрудников и воспитанников. Дом всегда хочется украсить, сделать уютным и теплым, не похожим на другие. Но при этом важно правильно организовать предметно-развивающую среду в соответствии с возрастом детей. И так, что же должна включать в себя развивающая </w:t>
      </w:r>
      <w:r>
        <w:rPr>
          <w:rFonts w:ascii="Times New Roman" w:hAnsi="Times New Roman" w:cs="Times New Roman"/>
          <w:bCs/>
          <w:sz w:val="28"/>
          <w:szCs w:val="28"/>
        </w:rPr>
        <w:t>среда театральной студии</w:t>
      </w:r>
      <w:r>
        <w:rPr>
          <w:rFonts w:ascii="Times New Roman" w:hAnsi="Times New Roman" w:cs="Times New Roman"/>
          <w:sz w:val="28"/>
          <w:szCs w:val="28"/>
        </w:rPr>
        <w:t>:</w:t>
      </w:r>
    </w:p>
    <w:p w14:paraId="4FB6C25C">
      <w:pPr>
        <w:pStyle w:val="11"/>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различные виды </w:t>
      </w:r>
      <w:r>
        <w:rPr>
          <w:rFonts w:ascii="Times New Roman" w:hAnsi="Times New Roman" w:cs="Times New Roman"/>
          <w:bCs/>
          <w:sz w:val="28"/>
          <w:szCs w:val="28"/>
        </w:rPr>
        <w:t>театров</w:t>
      </w:r>
      <w:r>
        <w:rPr>
          <w:rFonts w:ascii="Times New Roman" w:hAnsi="Times New Roman" w:cs="Times New Roman"/>
          <w:sz w:val="28"/>
          <w:szCs w:val="28"/>
        </w:rPr>
        <w:t>;</w:t>
      </w:r>
    </w:p>
    <w:p w14:paraId="50AAF92B">
      <w:pPr>
        <w:pStyle w:val="11"/>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реквизит для разыгрывания сценок и спектаклей;</w:t>
      </w:r>
    </w:p>
    <w:p w14:paraId="63A7AB45">
      <w:pPr>
        <w:pStyle w:val="11"/>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костюмы для игр-драматизации;</w:t>
      </w:r>
    </w:p>
    <w:p w14:paraId="7EEBDA3A">
      <w:pPr>
        <w:pStyle w:val="11"/>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художественная литература.</w:t>
      </w:r>
    </w:p>
    <w:p w14:paraId="0C5457B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Занятия театральной деятельностью должны предоставить детям возможность не только изучать и познавать окружающий мир через постижение сказок, но жить в гармонии с ним, получать удовлетворение от занятий, разнообразия деятельности, успешного выполнения задания. С этой точки зрения огромное значение имеет организация, пространство театрального помещения. Визуальная характеристика театральной студии, то есть то, что дети видят вокруг себя на занятии, – важное условие эмоционального воспитания. Здесь все имеет значение: цвет стен и потолка, мебель, разделение пространства на функциональные зоны, разнообразие игр, игрушек, масок, наличие места для самостоятельных игр ребят. Все, что окружает детей, во многом определяет их настроение, формирует то или иное отношение к предметам, действиям и даже к самим себе. Ребенок знакомится с окружающим миром с помощью зрения (зрительного анализатора), слуха (слухового анализатора) и движений (двигательного анализатора). Значит, все, что окружает ребенка, должно развивать эти органы чувств и обеспечивать необходимый психологический комфорт.</w:t>
      </w:r>
    </w:p>
    <w:p w14:paraId="4B9F0F5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При организации и оформлении развивающей предметно-пространственной среды театральной студии следует опираться на следующие </w:t>
      </w:r>
      <w:r>
        <w:rPr>
          <w:rFonts w:ascii="Times New Roman" w:hAnsi="Times New Roman" w:cs="Times New Roman"/>
          <w:b/>
          <w:i/>
          <w:sz w:val="28"/>
          <w:szCs w:val="28"/>
        </w:rPr>
        <w:t>принципы</w:t>
      </w:r>
      <w:r>
        <w:rPr>
          <w:rFonts w:ascii="Times New Roman" w:hAnsi="Times New Roman" w:cs="Times New Roman"/>
          <w:sz w:val="28"/>
          <w:szCs w:val="28"/>
        </w:rPr>
        <w:t>.</w:t>
      </w:r>
    </w:p>
    <w:p w14:paraId="757C49F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w:t>
      </w:r>
      <w:r>
        <w:rPr>
          <w:rFonts w:ascii="Times New Roman" w:hAnsi="Times New Roman" w:cs="Times New Roman"/>
          <w:i/>
          <w:sz w:val="28"/>
          <w:szCs w:val="28"/>
          <w:u w:val="single"/>
        </w:rPr>
        <w:t>Принцип комплексирования и гибкого зонирования</w:t>
      </w:r>
      <w:r>
        <w:rPr>
          <w:rFonts w:ascii="Times New Roman" w:hAnsi="Times New Roman" w:cs="Times New Roman"/>
          <w:sz w:val="28"/>
          <w:szCs w:val="28"/>
        </w:rPr>
        <w:t>. Жизненное пространство в театральной студии дошкольного учреждения должно давать возможность построения непересекающихся сфер активности, которые позволят детям в соответствии с желаниями и интересами свободно заниматься деятельностью, не мешая друг другу.</w:t>
      </w:r>
    </w:p>
    <w:p w14:paraId="2305E0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w:t>
      </w:r>
      <w:r>
        <w:rPr>
          <w:rFonts w:ascii="Times New Roman" w:hAnsi="Times New Roman" w:cs="Times New Roman"/>
          <w:i/>
          <w:sz w:val="28"/>
          <w:szCs w:val="28"/>
          <w:u w:val="single"/>
        </w:rPr>
        <w:t>Принцип активности</w:t>
      </w:r>
      <w:r>
        <w:rPr>
          <w:rFonts w:ascii="Times New Roman" w:hAnsi="Times New Roman" w:cs="Times New Roman"/>
          <w:sz w:val="28"/>
          <w:szCs w:val="28"/>
        </w:rPr>
        <w:t>, стимулирующей активность и познавательную деятельность ребенка. Стимулирующими факторами является ситуация свободного выбора цели действия.</w:t>
      </w:r>
    </w:p>
    <w:p w14:paraId="66CE734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w:t>
      </w:r>
      <w:r>
        <w:rPr>
          <w:rFonts w:ascii="Times New Roman" w:hAnsi="Times New Roman" w:cs="Times New Roman"/>
          <w:i/>
          <w:sz w:val="28"/>
          <w:szCs w:val="28"/>
          <w:u w:val="single"/>
        </w:rPr>
        <w:t>Принцип свободы и самостоятельности</w:t>
      </w:r>
      <w:r>
        <w:rPr>
          <w:rFonts w:ascii="Times New Roman" w:hAnsi="Times New Roman" w:cs="Times New Roman"/>
          <w:sz w:val="28"/>
          <w:szCs w:val="28"/>
        </w:rPr>
        <w:t>, позволяющей ребенку самостоятельно определять свое отношение к среде (воспринимать, подражать, создавать и т. д.), выбирать то, что ему по душе.</w:t>
      </w:r>
    </w:p>
    <w:p w14:paraId="5A19B95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w:t>
      </w:r>
      <w:r>
        <w:rPr>
          <w:rFonts w:ascii="Times New Roman" w:hAnsi="Times New Roman" w:cs="Times New Roman"/>
          <w:i/>
          <w:sz w:val="28"/>
          <w:szCs w:val="28"/>
          <w:u w:val="single"/>
        </w:rPr>
        <w:t>Принцип новизны</w:t>
      </w:r>
      <w:r>
        <w:rPr>
          <w:rFonts w:ascii="Times New Roman" w:hAnsi="Times New Roman" w:cs="Times New Roman"/>
          <w:sz w:val="28"/>
          <w:szCs w:val="28"/>
        </w:rPr>
        <w:t>, позволяющий преодолевать стереотипность и однообразие среды.</w:t>
      </w:r>
    </w:p>
    <w:p w14:paraId="772E241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w:t>
      </w:r>
      <w:r>
        <w:rPr>
          <w:rFonts w:ascii="Times New Roman" w:hAnsi="Times New Roman" w:cs="Times New Roman"/>
          <w:i/>
          <w:sz w:val="28"/>
          <w:szCs w:val="28"/>
          <w:u w:val="single"/>
        </w:rPr>
        <w:t>Принцип иллюзии жизненной правды</w:t>
      </w:r>
      <w:r>
        <w:rPr>
          <w:rFonts w:ascii="Times New Roman" w:hAnsi="Times New Roman" w:cs="Times New Roman"/>
          <w:sz w:val="28"/>
          <w:szCs w:val="28"/>
        </w:rPr>
        <w:t>, позволяющий детям получить психическую и фактическую возможность поддаться созданному обману и поверить, что они имеют дело не с бутафорией, а с настоящими предметами.</w:t>
      </w:r>
    </w:p>
    <w:p w14:paraId="62AD1CB0">
      <w:pPr>
        <w:spacing w:after="0" w:line="240" w:lineRule="auto"/>
        <w:ind w:firstLine="708"/>
        <w:jc w:val="both"/>
        <w:rPr>
          <w:rFonts w:ascii="Times New Roman" w:hAnsi="Times New Roman" w:cs="Times New Roman"/>
          <w:sz w:val="28"/>
          <w:szCs w:val="28"/>
        </w:rPr>
      </w:pPr>
    </w:p>
    <w:p w14:paraId="559F33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Для успешной театральной деятельности крайне важно иметь отдельное помещение, которое надо оформить в развивающую среду. Нужно стремиться создать такую атмосферу, среду для детей, чтобы они всегда с огромным желанием играли и постигали удивительный, волшебный мир. Мир, название которому – театр!</w:t>
      </w:r>
    </w:p>
    <w:p w14:paraId="567251A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w:t>
      </w:r>
    </w:p>
    <w:p w14:paraId="2F405C7D">
      <w:pPr>
        <w:pStyle w:val="11"/>
        <w:numPr>
          <w:ilvl w:val="0"/>
          <w:numId w:val="1"/>
        </w:numPr>
        <w:spacing w:after="0" w:line="240" w:lineRule="auto"/>
        <w:jc w:val="center"/>
        <w:outlineLvl w:val="0"/>
        <w:rPr>
          <w:rFonts w:ascii="Times New Roman" w:hAnsi="Times New Roman" w:cs="Times New Roman"/>
          <w:b/>
          <w:sz w:val="28"/>
          <w:szCs w:val="28"/>
        </w:rPr>
      </w:pPr>
      <w:bookmarkStart w:id="2" w:name="_Toc123544433"/>
      <w:r>
        <w:rPr>
          <w:rFonts w:ascii="Times New Roman" w:hAnsi="Times New Roman" w:cs="Times New Roman"/>
          <w:b/>
          <w:sz w:val="28"/>
          <w:szCs w:val="28"/>
        </w:rPr>
        <w:t>Основные направления работы с детьми</w:t>
      </w:r>
      <w:bookmarkEnd w:id="2"/>
    </w:p>
    <w:p w14:paraId="265A6F97">
      <w:pPr>
        <w:pStyle w:val="11"/>
        <w:spacing w:after="0" w:line="240" w:lineRule="auto"/>
        <w:ind w:left="915"/>
        <w:rPr>
          <w:rFonts w:ascii="Times New Roman" w:hAnsi="Times New Roman" w:cs="Times New Roman"/>
          <w:b/>
          <w:sz w:val="28"/>
          <w:szCs w:val="28"/>
        </w:rPr>
      </w:pPr>
    </w:p>
    <w:p w14:paraId="0EA58D9A">
      <w:pPr>
        <w:pStyle w:val="11"/>
        <w:numPr>
          <w:ilvl w:val="0"/>
          <w:numId w:val="4"/>
        </w:num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Театральная игра</w:t>
      </w:r>
    </w:p>
    <w:p w14:paraId="341CF50F">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u w:val="single"/>
        </w:rPr>
        <w:t>Театральная игра</w:t>
      </w:r>
      <w:r>
        <w:rPr>
          <w:rFonts w:ascii="Times New Roman" w:hAnsi="Times New Roman" w:cs="Times New Roman"/>
          <w:sz w:val="28"/>
          <w:szCs w:val="28"/>
        </w:rPr>
        <w:t xml:space="preserve"> – исторически сложившееся общественное явление, самостоятельный вид деятельности, свойственный человеку.</w:t>
      </w:r>
    </w:p>
    <w:p w14:paraId="7919F369">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u w:val="single"/>
        </w:rPr>
        <w:t>Задачи.</w:t>
      </w:r>
      <w:r>
        <w:rPr>
          <w:rFonts w:ascii="Times New Roman" w:hAnsi="Times New Roman" w:cs="Times New Roman"/>
          <w:sz w:val="28"/>
          <w:szCs w:val="28"/>
        </w:rPr>
        <w:t xml:space="preserve"> Обучать детей ориентироваться в пространстве, равномерно размещаться по площадке, строить диалог с партнером на заданную тему; развивать способность произвольно напрягать и расслаблять отдельные группы мышц, запоминать слова героев спектаклей; развивать зрительное, слуховое внимание, память, наблюдательность, образное мышление, фантазию, воображение, интерес к сценическому искусству; упражнять в четком произношении слов, отрабатывать дикцию; воспитывать нравственно-этические качества.</w:t>
      </w:r>
    </w:p>
    <w:p w14:paraId="6BBA8F6A">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2. Ритмопластика</w:t>
      </w:r>
      <w:r>
        <w:rPr>
          <w:rFonts w:ascii="Times New Roman" w:hAnsi="Times New Roman" w:cs="Times New Roman"/>
          <w:sz w:val="28"/>
          <w:szCs w:val="28"/>
        </w:rPr>
        <w:t xml:space="preserve"> </w:t>
      </w:r>
    </w:p>
    <w:p w14:paraId="2F8ED2E4">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u w:val="single"/>
        </w:rPr>
        <w:t>Ритмопластика</w:t>
      </w:r>
      <w:r>
        <w:rPr>
          <w:rFonts w:ascii="Times New Roman" w:hAnsi="Times New Roman" w:cs="Times New Roman"/>
          <w:sz w:val="28"/>
          <w:szCs w:val="28"/>
        </w:rPr>
        <w:t xml:space="preserve"> включает в себя комплексные ритмические, музыкальные, пластические игры и упражнения, призванные обеспечивать развитие естественных психомоторных способностей дошкольников, свободы и выразительности телодвижений, обретение ощущения гармонии своего тела с окружающим миром.</w:t>
      </w:r>
    </w:p>
    <w:p w14:paraId="13C629B3">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u w:val="single"/>
        </w:rPr>
        <w:t>Задачи.</w:t>
      </w:r>
      <w:r>
        <w:rPr>
          <w:rFonts w:ascii="Times New Roman" w:hAnsi="Times New Roman" w:cs="Times New Roman"/>
          <w:sz w:val="28"/>
          <w:szCs w:val="28"/>
        </w:rPr>
        <w:t xml:space="preserve"> Развивать умение произвольно реагировать на команду или музыкальный сигнал, готовность действовать согласованно, включаясь в действие одновременно или последовательно; развивать координацию движений; обучать запоминать заданные позы и образно передавать их; развивать способность искренне верить в любую воображаемую ситуацию; обучать создавать образы животных с помощью выразительных пластических движений.</w:t>
      </w:r>
    </w:p>
    <w:p w14:paraId="336C2768">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3. Культура и техника речи</w:t>
      </w:r>
      <w:r>
        <w:rPr>
          <w:rFonts w:ascii="Times New Roman" w:hAnsi="Times New Roman" w:cs="Times New Roman"/>
          <w:sz w:val="28"/>
          <w:szCs w:val="28"/>
        </w:rPr>
        <w:t xml:space="preserve"> </w:t>
      </w:r>
    </w:p>
    <w:p w14:paraId="30D0250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Данный раздел работы объединяет игры и упражнения, направленные на развитие дыхания и свободы речевого аппарата.</w:t>
      </w:r>
    </w:p>
    <w:p w14:paraId="2AB8302A">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u w:val="single"/>
        </w:rPr>
        <w:t>Задачи.</w:t>
      </w:r>
      <w:r>
        <w:rPr>
          <w:rFonts w:ascii="Times New Roman" w:hAnsi="Times New Roman" w:cs="Times New Roman"/>
          <w:sz w:val="28"/>
          <w:szCs w:val="28"/>
        </w:rPr>
        <w:t xml:space="preserve"> Развивать речевое дыхание и правильную артикуляцию, четкую дикцию, разнообразную интонацию, логику речи; связную образную речь, творческую фантазию; обучать сочинять небольшие рассказы и сказки, подбирать простейшие рифмы; произносить скороговорки и стихи; тренировать четкое произношение согласных в конце слова; пользоваться интонациями, выражающими основные чувства; пополнять словарный запас.</w:t>
      </w:r>
    </w:p>
    <w:p w14:paraId="5713CD7D">
      <w:pPr>
        <w:pStyle w:val="11"/>
        <w:numPr>
          <w:ilvl w:val="0"/>
          <w:numId w:val="1"/>
        </w:num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Основы театральной культуры</w:t>
      </w:r>
      <w:r>
        <w:rPr>
          <w:rFonts w:ascii="Times New Roman" w:hAnsi="Times New Roman" w:cs="Times New Roman"/>
          <w:sz w:val="28"/>
          <w:szCs w:val="28"/>
        </w:rPr>
        <w:t xml:space="preserve"> </w:t>
      </w:r>
    </w:p>
    <w:p w14:paraId="7EE4CEE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Этот раздел работы призван познакомить детей с элементарными понятиями, профессиональной терминологией театрального искусства (особенности театрального искусства; виды театрального искусства, основы актерского мастерства; культура зрителя).</w:t>
      </w:r>
    </w:p>
    <w:p w14:paraId="3DD7BBC5">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u w:val="single"/>
        </w:rPr>
        <w:t>Задачи.</w:t>
      </w:r>
      <w:r>
        <w:rPr>
          <w:rFonts w:ascii="Times New Roman" w:hAnsi="Times New Roman" w:cs="Times New Roman"/>
          <w:sz w:val="28"/>
          <w:szCs w:val="28"/>
        </w:rPr>
        <w:t xml:space="preserve"> Познакомить детей с театральной терминологией; с основными видами театрального искусства; воспитывать культуру поведения в театре.</w:t>
      </w:r>
    </w:p>
    <w:p w14:paraId="2D08AF43">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5. Работа над спектаклем</w:t>
      </w:r>
      <w:r>
        <w:rPr>
          <w:rFonts w:ascii="Times New Roman" w:hAnsi="Times New Roman" w:cs="Times New Roman"/>
          <w:sz w:val="28"/>
          <w:szCs w:val="28"/>
        </w:rPr>
        <w:t xml:space="preserve"> </w:t>
      </w:r>
    </w:p>
    <w:p w14:paraId="607158C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Работа над спектаклем базируется на авторских пьесах и включает в себя знакомство с пьесой, сказкой, а также работу над спектаклем – от этюдов к рождению спектакля.</w:t>
      </w:r>
    </w:p>
    <w:p w14:paraId="145138C0">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u w:val="single"/>
        </w:rPr>
        <w:t>Задачи.</w:t>
      </w:r>
      <w:r>
        <w:rPr>
          <w:rFonts w:ascii="Times New Roman" w:hAnsi="Times New Roman" w:cs="Times New Roman"/>
          <w:sz w:val="28"/>
          <w:szCs w:val="28"/>
        </w:rPr>
        <w:t xml:space="preserve"> Обучать сочинять этюды по сказкам, басням; развивать навыки действий с воображаемыми предметами; обучать находить ключевые слова в отдельных фразах и предложениях и выделять их голосом; развивать умение пользоваться интонациями, выражающими разнообразные эмоциональные состояния (грустно, радостно, сердито, удивительно, восхищенно, жалобно, презрительно, осуждающе, таинственно и т. п.); пополнять словарный запас, образный строй речи.</w:t>
      </w:r>
    </w:p>
    <w:p w14:paraId="6A46DBFF">
      <w:pPr>
        <w:spacing w:after="0" w:line="240" w:lineRule="auto"/>
        <w:ind w:firstLine="708"/>
        <w:jc w:val="both"/>
        <w:rPr>
          <w:rFonts w:ascii="Times New Roman" w:hAnsi="Times New Roman" w:cs="Times New Roman"/>
          <w:sz w:val="28"/>
          <w:szCs w:val="28"/>
        </w:rPr>
      </w:pPr>
    </w:p>
    <w:p w14:paraId="0F018E13">
      <w:pPr>
        <w:spacing w:after="0" w:line="240" w:lineRule="auto"/>
        <w:ind w:firstLine="708"/>
        <w:jc w:val="both"/>
        <w:rPr>
          <w:rFonts w:ascii="Times New Roman" w:hAnsi="Times New Roman" w:cs="Times New Roman"/>
          <w:sz w:val="28"/>
          <w:szCs w:val="28"/>
        </w:rPr>
      </w:pPr>
      <w:r>
        <w:fldChar w:fldCharType="begin"/>
      </w:r>
      <w:r>
        <w:instrText xml:space="preserve"> HYPERLINK "http://laetitia.ru/index.php/programmy/121-teatralizatsiya" </w:instrText>
      </w:r>
      <w:r>
        <w:fldChar w:fldCharType="separate"/>
      </w:r>
      <w:r>
        <w:rPr>
          <w:rStyle w:val="5"/>
          <w:rFonts w:ascii="Times New Roman" w:hAnsi="Times New Roman" w:cs="Times New Roman"/>
          <w:b/>
          <w:color w:val="auto"/>
          <w:sz w:val="28"/>
          <w:szCs w:val="28"/>
          <w:u w:val="none"/>
        </w:rPr>
        <w:t>Театрализованные занятия</w:t>
      </w:r>
      <w:r>
        <w:rPr>
          <w:rStyle w:val="5"/>
          <w:rFonts w:ascii="Times New Roman" w:hAnsi="Times New Roman" w:cs="Times New Roman"/>
          <w:b/>
          <w:color w:val="auto"/>
          <w:sz w:val="28"/>
          <w:szCs w:val="28"/>
          <w:u w:val="none"/>
        </w:rPr>
        <w:fldChar w:fldCharType="end"/>
      </w:r>
      <w:r>
        <w:rPr>
          <w:rFonts w:ascii="Times New Roman" w:hAnsi="Times New Roman" w:cs="Times New Roman"/>
          <w:b/>
          <w:sz w:val="28"/>
          <w:szCs w:val="28"/>
        </w:rPr>
        <w:t> </w:t>
      </w:r>
      <w:r>
        <w:rPr>
          <w:rFonts w:ascii="Times New Roman" w:hAnsi="Times New Roman" w:cs="Times New Roman"/>
          <w:sz w:val="28"/>
          <w:szCs w:val="28"/>
        </w:rPr>
        <w:t>включают разыгрывание сказок, сценок, ролевые диалоги по иллюстрациям, самостоятельные импровизации на темы, взятые из жизни; просмотр кукольных спектаклей и беседы по ним; игры-драматизации; разыгрывание сказок и инсценировок; упражнения по формированию выразительности исполнения; упражнения по социально-эмоциональному развитию детей.</w:t>
      </w:r>
    </w:p>
    <w:p w14:paraId="15B2C49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Выбор постановки зависит от возраста детей. Чем дети младше, тем спектакль должен быть проще. Лучше всего подходят русские народные и авторские сказки. Можно взять текст сказки целиком в оригинале и разыграть его слово в слово, но интересней, если сказу изменить: добавить смешные эпизоды, слова, ввести новых героев, изменить концовку. Пофантазируйте, например, как колобку обмануть лисичку, а козлятам - злого волка, используйте эту возможность сочинения сказки на новый лад. Интересно также сочинить собственную историю или смастерить оригинальную куклу, которая станет главным героем. Когда уже выбран сценарий театра, нужно подумать о том, какой вид театрализованных игр лучше подойдет детям.</w:t>
      </w:r>
    </w:p>
    <w:p w14:paraId="6199E1C3">
      <w:pPr>
        <w:spacing w:after="0" w:line="240" w:lineRule="auto"/>
        <w:ind w:firstLine="708"/>
        <w:jc w:val="both"/>
        <w:rPr>
          <w:rFonts w:ascii="Times New Roman" w:hAnsi="Times New Roman" w:cs="Times New Roman"/>
          <w:sz w:val="28"/>
          <w:szCs w:val="28"/>
        </w:rPr>
      </w:pPr>
    </w:p>
    <w:p w14:paraId="404D92A6">
      <w:pPr>
        <w:spacing w:after="0" w:line="240" w:lineRule="auto"/>
        <w:ind w:firstLine="708"/>
        <w:jc w:val="both"/>
        <w:rPr>
          <w:rFonts w:ascii="Times New Roman" w:hAnsi="Times New Roman" w:cs="Times New Roman"/>
          <w:sz w:val="28"/>
          <w:szCs w:val="28"/>
        </w:rPr>
      </w:pPr>
    </w:p>
    <w:p w14:paraId="402BF9C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w:t>
      </w:r>
    </w:p>
    <w:p w14:paraId="0ECB9FDB">
      <w:pPr>
        <w:pStyle w:val="11"/>
        <w:numPr>
          <w:ilvl w:val="0"/>
          <w:numId w:val="5"/>
        </w:numPr>
        <w:spacing w:after="0" w:line="240" w:lineRule="auto"/>
        <w:jc w:val="center"/>
        <w:outlineLvl w:val="0"/>
        <w:rPr>
          <w:rFonts w:ascii="Times New Roman" w:hAnsi="Times New Roman" w:cs="Times New Roman"/>
          <w:sz w:val="28"/>
          <w:szCs w:val="28"/>
        </w:rPr>
      </w:pPr>
      <w:bookmarkStart w:id="3" w:name="_Toc123544434"/>
      <w:r>
        <w:rPr>
          <w:rFonts w:ascii="Times New Roman" w:hAnsi="Times New Roman" w:cs="Times New Roman"/>
          <w:b/>
          <w:bCs/>
          <w:sz w:val="28"/>
          <w:szCs w:val="28"/>
        </w:rPr>
        <w:t>Цели  и  задачи   работы  с  детьми  4-5  лет</w:t>
      </w:r>
      <w:bookmarkEnd w:id="3"/>
    </w:p>
    <w:p w14:paraId="467334E2">
      <w:pPr>
        <w:pStyle w:val="11"/>
        <w:spacing w:after="0" w:line="240" w:lineRule="auto"/>
        <w:ind w:left="885"/>
        <w:rPr>
          <w:rFonts w:ascii="Times New Roman" w:hAnsi="Times New Roman" w:cs="Times New Roman"/>
          <w:b/>
          <w:bCs/>
          <w:sz w:val="28"/>
          <w:szCs w:val="28"/>
        </w:rPr>
      </w:pPr>
    </w:p>
    <w:p w14:paraId="2EF47441">
      <w:pPr>
        <w:spacing w:after="0" w:line="240" w:lineRule="auto"/>
        <w:ind w:firstLine="360"/>
        <w:rPr>
          <w:rFonts w:ascii="Times New Roman" w:hAnsi="Times New Roman" w:cs="Times New Roman"/>
          <w:sz w:val="28"/>
          <w:szCs w:val="28"/>
        </w:rPr>
      </w:pPr>
      <w:r>
        <w:rPr>
          <w:rFonts w:ascii="Times New Roman" w:hAnsi="Times New Roman" w:cs="Times New Roman"/>
          <w:b/>
          <w:bCs/>
          <w:sz w:val="28"/>
          <w:szCs w:val="28"/>
        </w:rPr>
        <w:t>Содержание работы  по театрализованной  игре для детей среднего возраста</w:t>
      </w:r>
    </w:p>
    <w:p w14:paraId="127D8686">
      <w:pPr>
        <w:pStyle w:val="11"/>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Продолжать развивать и поддерживать интерес детей к театрализованной игре путем приобретения более сложных игровых умений и навыков (способность воспринимать художественный образ, следить за развитием и взаимодействием персонажей).</w:t>
      </w:r>
    </w:p>
    <w:p w14:paraId="463AA7DF">
      <w:pPr>
        <w:pStyle w:val="11"/>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Проводить этюды для развития необходимых психических качеств (восприятия, воображения, внимания, мышления), исполнительских навыков (ролевого воплощения, умения действовать в воображаемом плане) и ощущений (мышечных, чувственных), используя музыкальные, словесные, зрительные образы.</w:t>
      </w:r>
    </w:p>
    <w:p w14:paraId="6A92591A">
      <w:pPr>
        <w:pStyle w:val="11"/>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Обучать детей разыгрывать несложные представления по знакомым литературным произведениям; использовать для воплощения образа известные выразительные средства (интонацию, мимику, жест).</w:t>
      </w:r>
    </w:p>
    <w:p w14:paraId="7A46ACFD">
      <w:pPr>
        <w:pStyle w:val="11"/>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Побуждать детей к проявлению инициативы и самостоятельности в выборе роли, сюжета, средств перевоплощения; предоставлять возможность для экспериментирования при создании одного и того же образа.</w:t>
      </w:r>
    </w:p>
    <w:p w14:paraId="6D2C25AE">
      <w:pPr>
        <w:pStyle w:val="11"/>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Обучать чувствовать и понимать эмоциональное состояние героя, вступать в ролевое взаимодействие с другими персонажами.</w:t>
      </w:r>
    </w:p>
    <w:p w14:paraId="142EA7F8">
      <w:pPr>
        <w:pStyle w:val="11"/>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Способствовать разностороннему развитию детей в театрализованной деятельности путем прослеживания количества и характера исполняемых каждым ребенком ролей.</w:t>
      </w:r>
    </w:p>
    <w:p w14:paraId="731F7FA7">
      <w:pPr>
        <w:pStyle w:val="11"/>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Содействовать дальнейшему развитию режиссерской игры, предоставляя место, игровые материалы и возможность объединения нескольких детей в длительной игре.</w:t>
      </w:r>
    </w:p>
    <w:p w14:paraId="3FB078A9">
      <w:pPr>
        <w:pStyle w:val="11"/>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Приучать использовать в театрализованных играх образные игрушки и бибабо, самостоятельно вылепленные фигурки из глины, пластмассы, пластилина, игрушки из киндер-сюрпризов.</w:t>
      </w:r>
    </w:p>
    <w:p w14:paraId="48199C85">
      <w:pPr>
        <w:pStyle w:val="11"/>
        <w:numPr>
          <w:ilvl w:val="0"/>
          <w:numId w:val="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Продолжать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w:t>
      </w:r>
    </w:p>
    <w:p w14:paraId="2B8AB3FB">
      <w:pPr>
        <w:spacing w:after="0" w:line="240" w:lineRule="auto"/>
        <w:ind w:left="360"/>
        <w:jc w:val="both"/>
        <w:rPr>
          <w:rFonts w:ascii="Times New Roman" w:hAnsi="Times New Roman" w:cs="Times New Roman"/>
          <w:b/>
          <w:iCs/>
          <w:sz w:val="28"/>
          <w:szCs w:val="28"/>
        </w:rPr>
      </w:pPr>
    </w:p>
    <w:p w14:paraId="008640B4">
      <w:pPr>
        <w:spacing w:after="0" w:line="240" w:lineRule="auto"/>
        <w:ind w:left="360" w:firstLine="348"/>
        <w:jc w:val="both"/>
        <w:rPr>
          <w:rFonts w:ascii="Times New Roman" w:hAnsi="Times New Roman" w:cs="Times New Roman"/>
          <w:b/>
          <w:sz w:val="28"/>
          <w:szCs w:val="28"/>
        </w:rPr>
      </w:pPr>
      <w:r>
        <w:rPr>
          <w:rFonts w:ascii="Times New Roman" w:hAnsi="Times New Roman" w:cs="Times New Roman"/>
          <w:b/>
          <w:iCs/>
          <w:sz w:val="28"/>
          <w:szCs w:val="28"/>
        </w:rPr>
        <w:t>К  концу  года  дети  могут:</w:t>
      </w:r>
    </w:p>
    <w:p w14:paraId="181ACC17">
      <w:pPr>
        <w:pStyle w:val="11"/>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Адекватно  воспринимать  изображенный  в  театре  (кукольном, драматическом)  художественный  образ  в  действии, развитии  и  взаимодействии  с  другими  образами.</w:t>
      </w:r>
    </w:p>
    <w:p w14:paraId="093318FF">
      <w:pPr>
        <w:pStyle w:val="11"/>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Осуществлять  выбор  ролей, осознавать  себя  в  определённой  роли, производя  соответствующие  ролевые  действия.</w:t>
      </w:r>
    </w:p>
    <w:p w14:paraId="34339D61">
      <w:pPr>
        <w:pStyle w:val="11"/>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Воплощаться  в  роли, используя  выразительные  средства   (интонацию, мимику, движение), применяя  атрибуты, реквизит.</w:t>
      </w:r>
    </w:p>
    <w:p w14:paraId="7C3AD508">
      <w:pPr>
        <w:pStyle w:val="11"/>
        <w:numPr>
          <w:ilvl w:val="0"/>
          <w:numId w:val="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Сопровождать  свое  выступление  музыкой (песенкой, инструментальной  импровизацией).</w:t>
      </w:r>
    </w:p>
    <w:p w14:paraId="2408CCA0">
      <w:pPr>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Пересказывать  и  сочинять  небольшие  сказки, истории, рассказы; отвечать  на  вопросы  по  содержанию, драматизировать.</w:t>
      </w:r>
    </w:p>
    <w:p w14:paraId="449EDC24">
      <w:pPr>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Владеть  способами  действий  с  различными  игрушками, театральными  куклами.</w:t>
      </w:r>
    </w:p>
    <w:p w14:paraId="7C43DC26">
      <w:pPr>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Обустраивать место  для  игры  (режиссерской, драматизации).</w:t>
      </w:r>
    </w:p>
    <w:p w14:paraId="1038410C">
      <w:pPr>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Отражать  полученные  впечатления  (от  окружающей  жизни, от  художественных  произведений, от  театральных  постановок) в  своей  самостоятельной  деятельности.</w:t>
      </w:r>
    </w:p>
    <w:p w14:paraId="643D53DE">
      <w:pPr>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Взаимодействовать  с  другими  детьми  в  самостоятельной  театрализованной  игре.</w:t>
      </w:r>
    </w:p>
    <w:p w14:paraId="31C6E4A3">
      <w:pPr>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Иметь  представления  о  театральных  профессиях, входить  в  мигрирующие  творческие  группы  по  созданию  своих  </w:t>
      </w:r>
    </w:p>
    <w:p w14:paraId="7BAD0DBD">
      <w:pPr>
        <w:spacing w:after="0" w:line="240" w:lineRule="auto"/>
        <w:ind w:left="720"/>
        <w:jc w:val="both"/>
        <w:rPr>
          <w:rFonts w:ascii="Times New Roman" w:hAnsi="Times New Roman" w:cs="Times New Roman"/>
          <w:sz w:val="28"/>
          <w:szCs w:val="28"/>
        </w:rPr>
      </w:pPr>
      <w:r>
        <w:rPr>
          <w:rFonts w:ascii="Times New Roman" w:hAnsi="Times New Roman" w:cs="Times New Roman"/>
          <w:sz w:val="28"/>
          <w:szCs w:val="28"/>
        </w:rPr>
        <w:t>спектаклей.</w:t>
      </w:r>
    </w:p>
    <w:p w14:paraId="1A798350">
      <w:pPr>
        <w:spacing w:after="0" w:line="240" w:lineRule="auto"/>
        <w:ind w:firstLine="708"/>
        <w:jc w:val="both"/>
        <w:rPr>
          <w:rFonts w:ascii="Times New Roman" w:hAnsi="Times New Roman" w:cs="Times New Roman"/>
          <w:b/>
          <w:bCs/>
          <w:sz w:val="28"/>
          <w:szCs w:val="28"/>
        </w:rPr>
      </w:pPr>
    </w:p>
    <w:p w14:paraId="23CA7362">
      <w:pPr>
        <w:spacing w:after="0" w:line="240" w:lineRule="auto"/>
        <w:ind w:firstLine="708"/>
        <w:jc w:val="both"/>
        <w:rPr>
          <w:rFonts w:ascii="Times New Roman" w:hAnsi="Times New Roman" w:cs="Times New Roman"/>
          <w:sz w:val="28"/>
          <w:szCs w:val="28"/>
        </w:rPr>
      </w:pPr>
      <w:r>
        <w:rPr>
          <w:rFonts w:ascii="Times New Roman" w:hAnsi="Times New Roman" w:cs="Times New Roman"/>
          <w:b/>
          <w:bCs/>
          <w:sz w:val="28"/>
          <w:szCs w:val="28"/>
        </w:rPr>
        <w:t>Содержание, организация  и</w:t>
      </w:r>
      <w:r>
        <w:rPr>
          <w:rFonts w:ascii="Times New Roman" w:hAnsi="Times New Roman" w:cs="Times New Roman"/>
          <w:sz w:val="28"/>
          <w:szCs w:val="28"/>
        </w:rPr>
        <w:t>  </w:t>
      </w:r>
      <w:r>
        <w:rPr>
          <w:rFonts w:ascii="Times New Roman" w:hAnsi="Times New Roman" w:cs="Times New Roman"/>
          <w:b/>
          <w:bCs/>
          <w:sz w:val="28"/>
          <w:szCs w:val="28"/>
        </w:rPr>
        <w:t>методика  работы  с  детьми</w:t>
      </w:r>
    </w:p>
    <w:p w14:paraId="54FB6C7C">
      <w:pPr>
        <w:spacing w:after="0" w:line="240" w:lineRule="auto"/>
        <w:ind w:firstLine="708"/>
        <w:jc w:val="both"/>
        <w:rPr>
          <w:rFonts w:ascii="Times New Roman" w:hAnsi="Times New Roman" w:cs="Times New Roman"/>
          <w:sz w:val="28"/>
          <w:szCs w:val="28"/>
        </w:rPr>
      </w:pPr>
      <w:r>
        <w:rPr>
          <w:rFonts w:ascii="Times New Roman" w:hAnsi="Times New Roman" w:cs="Times New Roman"/>
          <w:b/>
          <w:bCs/>
          <w:i/>
          <w:iCs/>
          <w:sz w:val="28"/>
          <w:szCs w:val="28"/>
        </w:rPr>
        <w:t>Работа над ролью:</w:t>
      </w:r>
    </w:p>
    <w:p w14:paraId="05048D9A">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Вначале педагог кратко, но достаточно убедительно дает художественное описание того места, где будет происходить действие инсценировки (лес, дом, дорога и т.п.), и вновь выразительно читает поэтическое произведение, привлекая детей к проговаривайте отдельных строк, которые им запомнились.</w:t>
      </w:r>
    </w:p>
    <w:p w14:paraId="5FF923D8">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Затем анализирует события, которые описаны в поэтическом произведении. Формирует у детей интерес к ним, веру в реальность происходящего и желание участвовать в этом, приняв на себя определенную роль.</w:t>
      </w:r>
    </w:p>
    <w:p w14:paraId="13CE876B">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После распределения и принятия ролей, педагог побуждает детей к фантазированию по поводу внешнего вида действующих лиц, их поведения, отношения к другим персонажам и т.п. При этом характеристики могут быть представлены значительно шире тех событий, которые входят в инсценировку. Обсуждение заканчивается выразительным чтением инсценировки педагогом с участием детей.</w:t>
      </w:r>
    </w:p>
    <w:p w14:paraId="32A1B491">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Работа над ролью заканчивается подведением детей к необходимости создания неповторимого своеобразия каждого образа, в котором ему предстоит действовать (Какой твой котенок - веселый или грустный, как он выглядит и т.п.?) По мере необходимости педагог представляет в распоряжение детей необходимые материалы для художественного воплощения имеющихся у детей представлений. Так, например, каждый ребенок раскрашивает заготовку маски котенка в соответствии с тем, как он себе это представляет (черный, рыжий или полосатый и т.п.). По окончании работы дети примеряют изготовленные атрибуты и действуют в них в соответствии с текстом инсценировки.</w:t>
      </w:r>
    </w:p>
    <w:p w14:paraId="780DB893">
      <w:pPr>
        <w:spacing w:after="0" w:line="240" w:lineRule="auto"/>
        <w:ind w:firstLine="708"/>
        <w:jc w:val="both"/>
        <w:rPr>
          <w:rFonts w:ascii="Times New Roman" w:hAnsi="Times New Roman" w:cs="Times New Roman"/>
          <w:b/>
          <w:bCs/>
          <w:i/>
          <w:iCs/>
          <w:sz w:val="28"/>
          <w:szCs w:val="28"/>
        </w:rPr>
      </w:pPr>
    </w:p>
    <w:p w14:paraId="31208885">
      <w:pPr>
        <w:spacing w:after="0" w:line="240" w:lineRule="auto"/>
        <w:ind w:firstLine="708"/>
        <w:jc w:val="both"/>
        <w:rPr>
          <w:rFonts w:ascii="Times New Roman" w:hAnsi="Times New Roman" w:cs="Times New Roman"/>
          <w:b/>
          <w:bCs/>
          <w:i/>
          <w:iCs/>
          <w:sz w:val="28"/>
          <w:szCs w:val="28"/>
        </w:rPr>
      </w:pPr>
    </w:p>
    <w:p w14:paraId="670EB712">
      <w:pPr>
        <w:spacing w:after="0" w:line="240" w:lineRule="auto"/>
        <w:ind w:firstLine="708"/>
        <w:jc w:val="both"/>
        <w:rPr>
          <w:rFonts w:ascii="Times New Roman" w:hAnsi="Times New Roman" w:cs="Times New Roman"/>
          <w:sz w:val="28"/>
          <w:szCs w:val="28"/>
        </w:rPr>
      </w:pPr>
      <w:r>
        <w:rPr>
          <w:rFonts w:ascii="Times New Roman" w:hAnsi="Times New Roman" w:cs="Times New Roman"/>
          <w:b/>
          <w:bCs/>
          <w:i/>
          <w:iCs/>
          <w:sz w:val="28"/>
          <w:szCs w:val="28"/>
        </w:rPr>
        <w:t>Работа с детьми по ходу инсценировки:</w:t>
      </w:r>
    </w:p>
    <w:p w14:paraId="184A277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После того, как зрители-родители займут свои места, педагог просит внимания и торжественно объявляет о начале спектакля. Для того чтобы возникло соответствующее настроение можно использовать «живые» звуки музыкальных инструментов (звон колокольчика, сыграть простенькую мелодию на металлофоне, дудочке и т.п.) или включить звукозапись.</w:t>
      </w:r>
    </w:p>
    <w:p w14:paraId="5D2D207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Затем педагог называет поэтическое произведение с указанием автора и торжественно представляет действующих лиц, называя каждого ребенка.</w:t>
      </w:r>
    </w:p>
    <w:p w14:paraId="2E14838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Кратко, но достаточно убедительно, используя образные выражения, педагог рассказывает о том месте, где происходит действие инсценировки и дает описание внешности и характера действующих лиц.</w:t>
      </w:r>
    </w:p>
    <w:p w14:paraId="3716A51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Настроив зрителей и актеров на активное восприятие, педагог дает детям сигнал, возвещающий о начале спектакля.</w:t>
      </w:r>
    </w:p>
    <w:p w14:paraId="62B1E74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 ходу спектакля недопустимо одергивать детей, делать им всякого рода замечания, указания, корректировать их действия. На сцене и вокруг нее должна царить обстановка, располагающая к преодолению сценического волнения и побуждающая детей к передаче неповторимого своеобразия каждого образа. Но маленькому ребенку очень трудно, преодолев волнение, даже просто выйти на сцену. Поэтому, независимо от того, как он там действовал, малыш должен получить награду.</w:t>
      </w:r>
    </w:p>
    <w:p w14:paraId="1A6BBDB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Наблюдения и большой опыт экспериментальной работы показали, что наградой для детей является торжественное представление педагогом каждого ребенка зрителям индивидуально как главного действующего лица данного спектакля. Поэтому важнейшей частью методики работы с детьми является заключительная часть спектакля. Педагог говорит: «В нашем спектакле роли исполняли замечательные, заслуженные артисты нашей группы: Олечка Михнева...» и родители должны наградить каждого исполнителя бурными аплодисментами.</w:t>
      </w:r>
    </w:p>
    <w:p w14:paraId="197A0FF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Кроме того, каждый раз, по окончании спектакля, педагог должен спросить зрителей о том, не хотели бы они еще раз, «на бис», посмотреть этот спектакль. Повторное исполнение доставляет детям ни с чем несравнимое удовольствие! А родители-зрители должны быть щедрыми и доставить это удовольствие детям!</w:t>
      </w:r>
    </w:p>
    <w:p w14:paraId="6A361EF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 окончании каждого спектакля весь реквизит и декорации сохраняются и используются детьми в процессе свободной самостоятельной деятельности.</w:t>
      </w:r>
    </w:p>
    <w:p w14:paraId="6392F677">
      <w:pPr>
        <w:spacing w:after="0" w:line="240" w:lineRule="auto"/>
        <w:ind w:firstLine="708"/>
        <w:jc w:val="both"/>
        <w:rPr>
          <w:rFonts w:ascii="Times New Roman" w:hAnsi="Times New Roman" w:cs="Times New Roman"/>
          <w:b/>
          <w:bCs/>
          <w:i/>
          <w:iCs/>
          <w:sz w:val="28"/>
          <w:szCs w:val="28"/>
        </w:rPr>
      </w:pPr>
    </w:p>
    <w:p w14:paraId="72A7E8AD">
      <w:pPr>
        <w:spacing w:after="0" w:line="240" w:lineRule="auto"/>
        <w:ind w:firstLine="708"/>
        <w:jc w:val="both"/>
        <w:rPr>
          <w:rFonts w:ascii="Times New Roman" w:hAnsi="Times New Roman" w:cs="Times New Roman"/>
          <w:b/>
          <w:bCs/>
          <w:i/>
          <w:iCs/>
          <w:sz w:val="28"/>
          <w:szCs w:val="28"/>
        </w:rPr>
      </w:pPr>
      <w:r>
        <w:rPr>
          <w:rFonts w:ascii="Times New Roman" w:hAnsi="Times New Roman" w:cs="Times New Roman"/>
          <w:b/>
          <w:bCs/>
          <w:i/>
          <w:iCs/>
          <w:sz w:val="28"/>
          <w:szCs w:val="28"/>
        </w:rPr>
        <w:t>Для  правильной  организации  рекомендуется  учитывать  следующие  принципы:</w:t>
      </w:r>
    </w:p>
    <w:p w14:paraId="555CDD11">
      <w:pPr>
        <w:pStyle w:val="11"/>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Содержательность  занятий, разнообразие  тематики  и  методов        работы.</w:t>
      </w:r>
    </w:p>
    <w:p w14:paraId="57766C01">
      <w:pPr>
        <w:pStyle w:val="11"/>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Ежедневное  включение  театрализованных  игр  во  все  формы          организации  педагогического  процесса, что  сделает  их  такими  же  необходимыми, как  дидактические  и  сюжетно-ролевые.</w:t>
      </w:r>
    </w:p>
    <w:p w14:paraId="55B4178F">
      <w:pPr>
        <w:pStyle w:val="11"/>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Максимальная  активность  детей  друг  с  другом  и  со                   взрослыми.</w:t>
      </w:r>
    </w:p>
    <w:p w14:paraId="45F49FC1">
      <w:pPr>
        <w:pStyle w:val="11"/>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Подготовленность  и  заинтересованность  воспитателей. Все  игры  и  упражнения  подобраны  таким  образом, что  удачно  сочетают  движения, речь, мимику, пантомиму  в  различных  вариациях.</w:t>
      </w:r>
    </w:p>
    <w:p w14:paraId="2E90E68B">
      <w:pPr>
        <w:spacing w:after="0" w:line="240" w:lineRule="auto"/>
        <w:ind w:firstLine="708"/>
        <w:jc w:val="both"/>
        <w:rPr>
          <w:rFonts w:ascii="Times New Roman" w:hAnsi="Times New Roman" w:cs="Times New Roman"/>
          <w:b/>
          <w:bCs/>
          <w:i/>
          <w:iCs/>
          <w:sz w:val="28"/>
          <w:szCs w:val="28"/>
        </w:rPr>
      </w:pPr>
    </w:p>
    <w:p w14:paraId="16F4244B">
      <w:pPr>
        <w:spacing w:after="0" w:line="240" w:lineRule="auto"/>
        <w:ind w:firstLine="708"/>
        <w:jc w:val="both"/>
        <w:rPr>
          <w:rFonts w:ascii="Times New Roman" w:hAnsi="Times New Roman" w:cs="Times New Roman"/>
          <w:sz w:val="28"/>
          <w:szCs w:val="28"/>
        </w:rPr>
      </w:pPr>
      <w:r>
        <w:rPr>
          <w:rFonts w:ascii="Times New Roman" w:hAnsi="Times New Roman" w:cs="Times New Roman"/>
          <w:b/>
          <w:bCs/>
          <w:i/>
          <w:iCs/>
          <w:sz w:val="28"/>
          <w:szCs w:val="28"/>
        </w:rPr>
        <w:t>В  работе  с  детьми  дошкольного  возраста  педагог  должен  руководствоваться  правилами:</w:t>
      </w:r>
    </w:p>
    <w:p w14:paraId="46685E1A">
      <w:pPr>
        <w:pStyle w:val="11"/>
        <w:numPr>
          <w:ilvl w:val="0"/>
          <w:numId w:val="1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Содержательность  занятий, разнообразие  тематики  и  методов        работы.</w:t>
      </w:r>
    </w:p>
    <w:p w14:paraId="03B2BEAE">
      <w:pPr>
        <w:pStyle w:val="11"/>
        <w:numPr>
          <w:ilvl w:val="0"/>
          <w:numId w:val="1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Ежедневное  включение  театрализованных  игр  во  все  формы          организации  педагогического  процесса, что  сделает  их  такими  же  необходимыми, как  дидактические  и  сюжетно-ролевые.</w:t>
      </w:r>
    </w:p>
    <w:p w14:paraId="156F2477">
      <w:pPr>
        <w:pStyle w:val="11"/>
        <w:numPr>
          <w:ilvl w:val="0"/>
          <w:numId w:val="1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Максимальная  активность  детей  друг  с  другом  и  со                   взрослыми.</w:t>
      </w:r>
    </w:p>
    <w:p w14:paraId="7926EB98">
      <w:pPr>
        <w:pStyle w:val="11"/>
        <w:numPr>
          <w:ilvl w:val="0"/>
          <w:numId w:val="10"/>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Подготовленность  и  заинтересованность  воспитателей. Все  игры  и  упражнения  подобраны  таким  образом, что  удачно  сочетают  движения, речь, мимику, пантомиму  в  различных  вариациях.</w:t>
      </w:r>
    </w:p>
    <w:p w14:paraId="00291F45">
      <w:pPr>
        <w:spacing w:after="0" w:line="240" w:lineRule="auto"/>
        <w:ind w:firstLine="708"/>
        <w:jc w:val="both"/>
        <w:rPr>
          <w:rFonts w:ascii="Times New Roman" w:hAnsi="Times New Roman" w:cs="Times New Roman"/>
          <w:b/>
          <w:bCs/>
          <w:i/>
          <w:iCs/>
          <w:sz w:val="28"/>
          <w:szCs w:val="28"/>
        </w:rPr>
      </w:pPr>
    </w:p>
    <w:p w14:paraId="07E2341F">
      <w:pPr>
        <w:spacing w:after="0" w:line="240" w:lineRule="auto"/>
        <w:ind w:firstLine="708"/>
        <w:jc w:val="both"/>
        <w:rPr>
          <w:rFonts w:ascii="Times New Roman" w:hAnsi="Times New Roman" w:cs="Times New Roman"/>
          <w:sz w:val="28"/>
          <w:szCs w:val="28"/>
        </w:rPr>
      </w:pPr>
      <w:r>
        <w:rPr>
          <w:rFonts w:ascii="Times New Roman" w:hAnsi="Times New Roman" w:cs="Times New Roman"/>
          <w:b/>
          <w:bCs/>
          <w:i/>
          <w:iCs/>
          <w:sz w:val="28"/>
          <w:szCs w:val="28"/>
        </w:rPr>
        <w:t>Методы и приёмы:</w:t>
      </w:r>
    </w:p>
    <w:p w14:paraId="20F95F9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Изучение психолого-педагогической и методической литературы, передового опыта показывает, что в настоящее время накоплен большой теоретический и практический опыт по организации театрально-игровой деятельности в детском саду. Вопросы, связанные с организацией и методикой театрализованной деятельности, широко представлены в работах отечественных педагогов, ученых, методистов – Н.Карпинской, А.Николаичевой, Л.Фурминой, Л.Ворошниной, Р.Сигуткиной, И.Реуцкой, Л.Бочкаревой, И.Медведевой и Т.Шишовой и др.</w:t>
      </w:r>
    </w:p>
    <w:p w14:paraId="7AE460F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Под театрализованными играми ученые понимают «игры в театр», «сюжетами которых служат хорошо известные сказки или театральные представления по готовым сценариям».</w:t>
      </w:r>
    </w:p>
    <w:p w14:paraId="6762053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Было установлено, что театрализованные игры отличаются от сюжетно-ролевых игр не только сюжетом, но и характером игровой деятельности. Театрализованные игры являются играми-представлениями, которые имеют фиксированное содержание в виде литературного произведения, разыгрываемое детьми в лицах. В них, как и в настоящем театральном искусстве, с помощью таких выразительных средств, как интонация, мимика, жест, поза и походка, создаются конкретные образы.</w:t>
      </w:r>
    </w:p>
    <w:p w14:paraId="0131103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дальнейшем, благодаря специальным педагогическим исследованиям, проведенным Л.Вырошниной, Н.Карпинской, Е.Трусовой, Л.Фурминой и др., было установлено следующее.</w:t>
      </w:r>
    </w:p>
    <w:p w14:paraId="5E73E39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Самостоятельно в театрализованные игры даже дети старшего дошкольного возраста не играют. Наибольший интерес у них вызывают игры-драматизации по предложению воспитателя и под его руководством (Л.Фурмина). Но, если с первой младшей группы дети будут с помощью воспитателя разыгрывать народные песенки, потешки, небольшие сценки, а во второй младшей группе, используя игрушки и фигурки плоскостного театра, будут продолжать заниматься этим, то уже в среднем возрасте театрализованная деятельность возможна как самостоятельная (Сигуткина).</w:t>
      </w:r>
    </w:p>
    <w:p w14:paraId="6B1E799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Было установлено, что дети пятого года жизни в процессе театрализованной деятельности активно стремятся вносить в исполнение ролей иное, индивидуальное, своеобразное (Н.Карпинская). А в старшем дошкольном возрасте становится возможным специальное обучение детей способам художественно-образной выразительности (Кофман).</w:t>
      </w:r>
    </w:p>
    <w:p w14:paraId="184C00A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этом же возрасте становится возможным включать фрагменты театрализованной деятельности с использованием разных видов театра в систему занятий по обучению детей рассказыванию, а также использовать занятия по развитию речи для обогащения театрализованных игр (Л.Вырошнина).</w:t>
      </w:r>
    </w:p>
    <w:p w14:paraId="23C524B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Н.Карпинской была разработана методика работы с детьми по театральной деятельности на занятиях:</w:t>
      </w:r>
    </w:p>
    <w:p w14:paraId="5E491929">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u w:val="single"/>
        </w:rPr>
        <w:t>на первом этапе</w:t>
      </w:r>
      <w:r>
        <w:rPr>
          <w:rFonts w:ascii="Times New Roman" w:hAnsi="Times New Roman" w:cs="Times New Roman"/>
          <w:sz w:val="28"/>
          <w:szCs w:val="28"/>
        </w:rPr>
        <w:t xml:space="preserve">  – дети коллективно воспроизводят текст сказки.</w:t>
      </w:r>
    </w:p>
    <w:p w14:paraId="59B50B3B">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u w:val="single"/>
        </w:rPr>
        <w:t>на втором этапе</w:t>
      </w:r>
      <w:r>
        <w:rPr>
          <w:rFonts w:ascii="Times New Roman" w:hAnsi="Times New Roman" w:cs="Times New Roman"/>
          <w:sz w:val="28"/>
          <w:szCs w:val="28"/>
        </w:rPr>
        <w:t xml:space="preserve"> – предлагается одному ребенку читать за всех персонажей сказки.</w:t>
      </w:r>
    </w:p>
    <w:p w14:paraId="51193860">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u w:val="single"/>
        </w:rPr>
        <w:t xml:space="preserve">на третьем этапе </w:t>
      </w:r>
      <w:r>
        <w:rPr>
          <w:rFonts w:ascii="Times New Roman" w:hAnsi="Times New Roman" w:cs="Times New Roman"/>
          <w:sz w:val="28"/>
          <w:szCs w:val="28"/>
        </w:rPr>
        <w:t>– дети выполняют ряд творческих заданий (выразить радость, страх и т.п.).</w:t>
      </w:r>
    </w:p>
    <w:p w14:paraId="6F65AE46">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u w:val="single"/>
        </w:rPr>
        <w:t>на четвертом</w:t>
      </w:r>
      <w:r>
        <w:rPr>
          <w:rFonts w:ascii="Times New Roman" w:hAnsi="Times New Roman" w:cs="Times New Roman"/>
          <w:sz w:val="28"/>
          <w:szCs w:val="28"/>
        </w:rPr>
        <w:t xml:space="preserve"> – осуществляется чтение сказки по ролям и т.п.</w:t>
      </w:r>
    </w:p>
    <w:p w14:paraId="4A2F8D86">
      <w:pPr>
        <w:spacing w:after="0" w:line="240" w:lineRule="auto"/>
        <w:ind w:firstLine="708"/>
        <w:jc w:val="both"/>
        <w:rPr>
          <w:rFonts w:ascii="Times New Roman" w:hAnsi="Times New Roman" w:cs="Times New Roman"/>
          <w:sz w:val="28"/>
          <w:szCs w:val="28"/>
        </w:rPr>
      </w:pPr>
    </w:p>
    <w:p w14:paraId="104AFF9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Было также установлено, что эффективность театрализованной деятельности во многом зависит от ее интегрирования с занятиями по изобразительному творчеству детей. В процессе декоративно-оформительского творчества дети имеют возможность подумать, поразмыслить, вспомнить и пофантазировать, что также положительно влияет на выразительность создаваемых образов (Е.Трусова).</w:t>
      </w:r>
    </w:p>
    <w:p w14:paraId="1BC13E2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Интерес для практических работников представляют и методические рекомендации по театрально-игровой деятельности дошкольников, разработанные Л.П.Бочкаревой.</w:t>
      </w:r>
    </w:p>
    <w:p w14:paraId="39FE368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 основе анализа научной и методической литературы автор описывает виды театрализованных предметных игр и дает подробную характеристику каждому. Становится очевидным, что виды театрализованных игр многообразны. Они взаимно дополняют друг друга и могут занять достойное место в воспитательно-образовательной работе детского сада и сделать жизнь ребенка ярче, богаче и разнообразнее.</w:t>
      </w:r>
    </w:p>
    <w:p w14:paraId="4A7FD42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этих рекомендациях затронут еще один очень важный аспект в работе с детьми, связанный с изготовлением игрушек для театрализованной деятельности и создания предметно-игровой среды в группе и на участке. Дается примерное перспективное планирование этой работы, начиная с четвертого года жизни.</w:t>
      </w:r>
    </w:p>
    <w:p w14:paraId="6543FAE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Очевидно, что автору хорошо известны реальные трудности, с которыми сталкиваются практические работники при организации и проведении театрализованной деятельности. В первую очередь, это связано с недостатком учебного времени. Именно поэтому работа с детьми в этом направлении осуществляется в тесной взаимосвязи с занятиями по развитию речи, ознакомлению с окружающим миром и изобразительной деятельности.</w:t>
      </w:r>
    </w:p>
    <w:p w14:paraId="09F850C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Анализ методической литературы и опыта работы показывает, что при разработке театрально-игровой деятельности ученые и практики обращали большое внимание на развитие детского творчества. В результате были найдены интересные методические приемы. Назовем некоторые из них:</w:t>
      </w:r>
    </w:p>
    <w:p w14:paraId="0AA67700">
      <w:pPr>
        <w:pStyle w:val="11"/>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самостоятельно придумать сюжет к двум воображаемым игрушкам и обыграть его; чтение знакомой сказки и предложение детям придумать новую сказку, но с теми же персонажами (О.Лагуткина);</w:t>
      </w:r>
    </w:p>
    <w:p w14:paraId="43CA8A2B">
      <w:pPr>
        <w:pStyle w:val="11"/>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предложить детям нетрадиционный набор кукол для сочинения сценок и пьес для разноконтекстных ролей – Дед Мороз и Лягушка, Снегурочка и Петушок (Т.Неменова);</w:t>
      </w:r>
    </w:p>
    <w:p w14:paraId="53BAC38E">
      <w:pPr>
        <w:pStyle w:val="11"/>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предоставить возможность для выполнения контрастных ролей – старого медведя и маленького медвежонка, злой собаки и беззащитного щенка и многое другое (Г.Прима).</w:t>
      </w:r>
    </w:p>
    <w:p w14:paraId="1016DE72">
      <w:pPr>
        <w:spacing w:after="0" w:line="240" w:lineRule="auto"/>
        <w:ind w:left="360"/>
        <w:jc w:val="both"/>
        <w:rPr>
          <w:rFonts w:ascii="Times New Roman" w:hAnsi="Times New Roman" w:cs="Times New Roman"/>
          <w:sz w:val="28"/>
          <w:szCs w:val="28"/>
        </w:rPr>
      </w:pPr>
    </w:p>
    <w:p w14:paraId="7C378DCB">
      <w:pPr>
        <w:spacing w:after="0" w:line="240" w:lineRule="auto"/>
        <w:ind w:left="360" w:firstLine="348"/>
        <w:jc w:val="both"/>
        <w:rPr>
          <w:rFonts w:ascii="Times New Roman" w:hAnsi="Times New Roman" w:cs="Times New Roman"/>
          <w:sz w:val="28"/>
          <w:szCs w:val="28"/>
        </w:rPr>
      </w:pPr>
      <w:r>
        <w:rPr>
          <w:rFonts w:ascii="Times New Roman" w:hAnsi="Times New Roman" w:cs="Times New Roman"/>
          <w:sz w:val="28"/>
          <w:szCs w:val="28"/>
        </w:rPr>
        <w:t>Очевидно, что  в  настоящее  время, благодаря  усилиям  ученых, методистов, практиков, работа  с  детьми  в театрализованной деятельности   получила  научное  обоснование и методическую проработку. Ученые единодушны во мнении, что театр является одним из самых ярких, красочных и доступных восприятию ребенка сфер искусства. Он доставляет детям радость, развивает воображение и фантазию, способствует творческому развитию ребенка и формированию базиса его личностной культуры. По эстетической значимости и влиянию на общее развитие ребенка театрализованной деятельности по праву принадлежит почетное место рядом с музыкой, рисованием и лепкой.</w:t>
      </w:r>
    </w:p>
    <w:p w14:paraId="04379A04">
      <w:pPr>
        <w:spacing w:after="0" w:line="240" w:lineRule="auto"/>
        <w:ind w:left="360" w:firstLine="348"/>
        <w:jc w:val="both"/>
        <w:rPr>
          <w:rFonts w:ascii="Times New Roman" w:hAnsi="Times New Roman" w:cs="Times New Roman"/>
          <w:sz w:val="28"/>
          <w:szCs w:val="28"/>
        </w:rPr>
      </w:pPr>
      <w:r>
        <w:rPr>
          <w:rFonts w:ascii="Times New Roman" w:hAnsi="Times New Roman" w:cs="Times New Roman"/>
          <w:sz w:val="28"/>
          <w:szCs w:val="28"/>
        </w:rPr>
        <w:t xml:space="preserve"> Именно в театрализованной деятельности у ребенка появляется уникальная возможность на фоне положительных эмоций управлять своим поведением, что, кроме психотерапевтического эффекта, составляет один из существенных моментов, образующих психологическую готовность ребенка к обучению в школе.</w:t>
      </w:r>
    </w:p>
    <w:p w14:paraId="0B34DF71">
      <w:pPr>
        <w:spacing w:after="0" w:line="240" w:lineRule="auto"/>
        <w:ind w:left="360" w:firstLine="348"/>
        <w:jc w:val="both"/>
        <w:rPr>
          <w:rFonts w:ascii="Times New Roman" w:hAnsi="Times New Roman" w:cs="Times New Roman"/>
          <w:sz w:val="28"/>
          <w:szCs w:val="28"/>
        </w:rPr>
      </w:pPr>
      <w:r>
        <w:rPr>
          <w:rFonts w:ascii="Times New Roman" w:hAnsi="Times New Roman" w:cs="Times New Roman"/>
          <w:sz w:val="28"/>
          <w:szCs w:val="28"/>
        </w:rPr>
        <w:t>В будущем не каждый ребенок станет художником или актером. Но в любом деле ему помогут творческая активность и развитое воображение, которые не возникают сами по себе, а как бы вызревают в его художественной деятельности.</w:t>
      </w:r>
    </w:p>
    <w:p w14:paraId="5E8B1131">
      <w:pPr>
        <w:spacing w:after="0" w:line="240" w:lineRule="auto"/>
        <w:ind w:left="360" w:firstLine="348"/>
        <w:jc w:val="both"/>
        <w:rPr>
          <w:rFonts w:ascii="Times New Roman" w:hAnsi="Times New Roman" w:cs="Times New Roman"/>
          <w:sz w:val="28"/>
          <w:szCs w:val="28"/>
        </w:rPr>
      </w:pPr>
    </w:p>
    <w:p w14:paraId="4B8144C9">
      <w:pPr>
        <w:spacing w:after="0" w:line="240" w:lineRule="auto"/>
        <w:ind w:left="360" w:firstLine="348"/>
        <w:jc w:val="both"/>
        <w:rPr>
          <w:rFonts w:ascii="Times New Roman" w:hAnsi="Times New Roman" w:cs="Times New Roman"/>
          <w:sz w:val="28"/>
          <w:szCs w:val="28"/>
        </w:rPr>
      </w:pPr>
    </w:p>
    <w:p w14:paraId="383A97BE">
      <w:pPr>
        <w:spacing w:after="0" w:line="240" w:lineRule="auto"/>
        <w:ind w:left="360" w:firstLine="348"/>
        <w:jc w:val="both"/>
        <w:rPr>
          <w:rFonts w:ascii="Times New Roman" w:hAnsi="Times New Roman" w:cs="Times New Roman"/>
          <w:sz w:val="28"/>
          <w:szCs w:val="28"/>
        </w:rPr>
      </w:pPr>
    </w:p>
    <w:p w14:paraId="4AACD0D5">
      <w:pPr>
        <w:spacing w:after="0" w:line="240" w:lineRule="auto"/>
        <w:ind w:left="360" w:firstLine="348"/>
        <w:jc w:val="both"/>
        <w:rPr>
          <w:rFonts w:ascii="Times New Roman" w:hAnsi="Times New Roman" w:cs="Times New Roman"/>
          <w:sz w:val="28"/>
          <w:szCs w:val="28"/>
        </w:rPr>
      </w:pPr>
    </w:p>
    <w:p w14:paraId="60D0939E">
      <w:pPr>
        <w:spacing w:after="0" w:line="240" w:lineRule="auto"/>
        <w:ind w:left="360" w:firstLine="348"/>
        <w:jc w:val="both"/>
        <w:rPr>
          <w:rFonts w:ascii="Times New Roman" w:hAnsi="Times New Roman" w:cs="Times New Roman"/>
          <w:sz w:val="28"/>
          <w:szCs w:val="28"/>
        </w:rPr>
      </w:pPr>
    </w:p>
    <w:p w14:paraId="0A919906">
      <w:pPr>
        <w:spacing w:after="0" w:line="240" w:lineRule="auto"/>
        <w:ind w:left="360" w:firstLine="348"/>
        <w:jc w:val="both"/>
        <w:rPr>
          <w:rFonts w:ascii="Times New Roman" w:hAnsi="Times New Roman" w:cs="Times New Roman"/>
          <w:sz w:val="28"/>
          <w:szCs w:val="28"/>
        </w:rPr>
      </w:pPr>
    </w:p>
    <w:p w14:paraId="78F0AB39">
      <w:pPr>
        <w:spacing w:after="0" w:line="240" w:lineRule="auto"/>
        <w:ind w:left="360" w:firstLine="348"/>
        <w:jc w:val="both"/>
        <w:rPr>
          <w:rFonts w:ascii="Times New Roman" w:hAnsi="Times New Roman" w:cs="Times New Roman"/>
          <w:sz w:val="28"/>
          <w:szCs w:val="28"/>
        </w:rPr>
      </w:pPr>
    </w:p>
    <w:p w14:paraId="4151AC2D">
      <w:pPr>
        <w:spacing w:after="0" w:line="240" w:lineRule="auto"/>
        <w:ind w:left="360" w:firstLine="348"/>
        <w:jc w:val="both"/>
        <w:rPr>
          <w:rFonts w:ascii="Times New Roman" w:hAnsi="Times New Roman" w:cs="Times New Roman"/>
          <w:sz w:val="28"/>
          <w:szCs w:val="28"/>
        </w:rPr>
      </w:pPr>
    </w:p>
    <w:p w14:paraId="05508F8D">
      <w:pPr>
        <w:spacing w:after="0" w:line="240" w:lineRule="auto"/>
        <w:ind w:left="360" w:firstLine="348"/>
        <w:jc w:val="both"/>
        <w:rPr>
          <w:rFonts w:ascii="Times New Roman" w:hAnsi="Times New Roman" w:cs="Times New Roman"/>
          <w:sz w:val="28"/>
          <w:szCs w:val="28"/>
        </w:rPr>
      </w:pPr>
    </w:p>
    <w:p w14:paraId="3D688585">
      <w:pPr>
        <w:spacing w:after="0" w:line="240" w:lineRule="auto"/>
        <w:ind w:left="360" w:firstLine="348"/>
        <w:jc w:val="both"/>
        <w:rPr>
          <w:rFonts w:ascii="Times New Roman" w:hAnsi="Times New Roman" w:cs="Times New Roman"/>
          <w:sz w:val="28"/>
          <w:szCs w:val="28"/>
        </w:rPr>
      </w:pPr>
    </w:p>
    <w:p w14:paraId="7D7C8BDB">
      <w:pPr>
        <w:spacing w:after="0" w:line="240" w:lineRule="auto"/>
        <w:ind w:left="360" w:firstLine="348"/>
        <w:jc w:val="both"/>
        <w:rPr>
          <w:rFonts w:ascii="Times New Roman" w:hAnsi="Times New Roman" w:cs="Times New Roman"/>
          <w:sz w:val="28"/>
          <w:szCs w:val="28"/>
        </w:rPr>
      </w:pPr>
    </w:p>
    <w:p w14:paraId="12964AE3">
      <w:pPr>
        <w:spacing w:after="0" w:line="240" w:lineRule="auto"/>
        <w:ind w:left="360" w:firstLine="348"/>
        <w:jc w:val="both"/>
        <w:rPr>
          <w:rFonts w:ascii="Times New Roman" w:hAnsi="Times New Roman" w:cs="Times New Roman"/>
          <w:sz w:val="28"/>
          <w:szCs w:val="28"/>
        </w:rPr>
      </w:pPr>
    </w:p>
    <w:p w14:paraId="340707A9">
      <w:pPr>
        <w:spacing w:after="0" w:line="240" w:lineRule="auto"/>
        <w:ind w:left="360" w:firstLine="348"/>
        <w:jc w:val="both"/>
        <w:rPr>
          <w:rFonts w:ascii="Times New Roman" w:hAnsi="Times New Roman" w:cs="Times New Roman"/>
          <w:sz w:val="28"/>
          <w:szCs w:val="28"/>
        </w:rPr>
      </w:pPr>
    </w:p>
    <w:p w14:paraId="09932939">
      <w:pPr>
        <w:spacing w:after="0" w:line="240" w:lineRule="auto"/>
        <w:ind w:left="360" w:firstLine="348"/>
        <w:jc w:val="both"/>
        <w:rPr>
          <w:rFonts w:ascii="Times New Roman" w:hAnsi="Times New Roman" w:cs="Times New Roman"/>
          <w:sz w:val="28"/>
          <w:szCs w:val="28"/>
        </w:rPr>
      </w:pPr>
    </w:p>
    <w:p w14:paraId="3F4759FA">
      <w:pPr>
        <w:spacing w:after="0" w:line="240" w:lineRule="auto"/>
        <w:ind w:left="360" w:firstLine="348"/>
        <w:jc w:val="both"/>
        <w:rPr>
          <w:rFonts w:ascii="Times New Roman" w:hAnsi="Times New Roman" w:cs="Times New Roman"/>
          <w:sz w:val="28"/>
          <w:szCs w:val="28"/>
        </w:rPr>
      </w:pPr>
    </w:p>
    <w:p w14:paraId="228627ED">
      <w:pPr>
        <w:spacing w:after="0" w:line="240" w:lineRule="auto"/>
        <w:ind w:left="360" w:firstLine="348"/>
        <w:jc w:val="both"/>
        <w:rPr>
          <w:rFonts w:ascii="Times New Roman" w:hAnsi="Times New Roman" w:cs="Times New Roman"/>
          <w:sz w:val="28"/>
          <w:szCs w:val="28"/>
        </w:rPr>
      </w:pPr>
    </w:p>
    <w:p w14:paraId="327F26B2">
      <w:pPr>
        <w:spacing w:after="0" w:line="240" w:lineRule="auto"/>
        <w:ind w:left="360" w:firstLine="348"/>
        <w:jc w:val="both"/>
        <w:rPr>
          <w:rFonts w:ascii="Times New Roman" w:hAnsi="Times New Roman" w:cs="Times New Roman"/>
          <w:sz w:val="28"/>
          <w:szCs w:val="28"/>
        </w:rPr>
      </w:pPr>
    </w:p>
    <w:p w14:paraId="4F64CD80">
      <w:pPr>
        <w:spacing w:after="0" w:line="240" w:lineRule="auto"/>
        <w:ind w:left="360" w:firstLine="348"/>
        <w:jc w:val="both"/>
        <w:rPr>
          <w:rFonts w:ascii="Times New Roman" w:hAnsi="Times New Roman" w:cs="Times New Roman"/>
          <w:sz w:val="28"/>
          <w:szCs w:val="28"/>
        </w:rPr>
      </w:pPr>
    </w:p>
    <w:p w14:paraId="1B21202C">
      <w:pPr>
        <w:spacing w:after="0" w:line="240" w:lineRule="auto"/>
        <w:ind w:left="360" w:firstLine="348"/>
        <w:jc w:val="both"/>
        <w:rPr>
          <w:rFonts w:ascii="Times New Roman" w:hAnsi="Times New Roman" w:cs="Times New Roman"/>
          <w:sz w:val="28"/>
          <w:szCs w:val="28"/>
        </w:rPr>
      </w:pPr>
    </w:p>
    <w:p w14:paraId="0B87E406">
      <w:pPr>
        <w:spacing w:after="0" w:line="240" w:lineRule="auto"/>
        <w:ind w:left="360" w:firstLine="348"/>
        <w:jc w:val="both"/>
        <w:rPr>
          <w:rFonts w:ascii="Times New Roman" w:hAnsi="Times New Roman" w:cs="Times New Roman"/>
          <w:sz w:val="28"/>
          <w:szCs w:val="28"/>
        </w:rPr>
      </w:pPr>
    </w:p>
    <w:p w14:paraId="0C695F76">
      <w:pPr>
        <w:spacing w:after="0" w:line="240" w:lineRule="auto"/>
        <w:ind w:left="360" w:firstLine="348"/>
        <w:jc w:val="both"/>
        <w:rPr>
          <w:rFonts w:ascii="Times New Roman" w:hAnsi="Times New Roman" w:cs="Times New Roman"/>
          <w:sz w:val="28"/>
          <w:szCs w:val="28"/>
        </w:rPr>
      </w:pPr>
    </w:p>
    <w:p w14:paraId="73B2412D">
      <w:pPr>
        <w:spacing w:after="0" w:line="240" w:lineRule="auto"/>
        <w:ind w:left="360" w:firstLine="348"/>
        <w:jc w:val="both"/>
        <w:rPr>
          <w:rFonts w:ascii="Times New Roman" w:hAnsi="Times New Roman" w:cs="Times New Roman"/>
          <w:sz w:val="28"/>
          <w:szCs w:val="28"/>
        </w:rPr>
      </w:pPr>
    </w:p>
    <w:p w14:paraId="099DCB44">
      <w:pPr>
        <w:spacing w:after="0" w:line="240" w:lineRule="auto"/>
        <w:ind w:left="360" w:firstLine="348"/>
        <w:jc w:val="both"/>
        <w:rPr>
          <w:rFonts w:ascii="Times New Roman" w:hAnsi="Times New Roman" w:cs="Times New Roman"/>
          <w:sz w:val="28"/>
          <w:szCs w:val="28"/>
        </w:rPr>
      </w:pPr>
    </w:p>
    <w:p w14:paraId="63D8F41C">
      <w:pPr>
        <w:spacing w:after="0" w:line="240" w:lineRule="auto"/>
        <w:ind w:left="360" w:firstLine="348"/>
        <w:jc w:val="both"/>
        <w:rPr>
          <w:rFonts w:ascii="Times New Roman" w:hAnsi="Times New Roman" w:cs="Times New Roman"/>
          <w:sz w:val="28"/>
          <w:szCs w:val="28"/>
        </w:rPr>
      </w:pPr>
    </w:p>
    <w:p w14:paraId="3969160C">
      <w:pPr>
        <w:spacing w:after="0" w:line="240" w:lineRule="auto"/>
        <w:ind w:left="360" w:firstLine="348"/>
        <w:jc w:val="both"/>
        <w:rPr>
          <w:rFonts w:ascii="Times New Roman" w:hAnsi="Times New Roman" w:cs="Times New Roman"/>
          <w:sz w:val="28"/>
          <w:szCs w:val="28"/>
        </w:rPr>
      </w:pPr>
    </w:p>
    <w:p w14:paraId="0D978225">
      <w:pPr>
        <w:spacing w:after="0" w:line="240" w:lineRule="auto"/>
        <w:ind w:left="360" w:firstLine="348"/>
        <w:jc w:val="both"/>
        <w:rPr>
          <w:rFonts w:ascii="Times New Roman" w:hAnsi="Times New Roman" w:cs="Times New Roman"/>
          <w:sz w:val="28"/>
          <w:szCs w:val="28"/>
        </w:rPr>
      </w:pPr>
    </w:p>
    <w:p w14:paraId="5B5EF128">
      <w:pPr>
        <w:spacing w:after="0" w:line="240" w:lineRule="auto"/>
        <w:ind w:left="360" w:firstLine="348"/>
        <w:jc w:val="both"/>
        <w:rPr>
          <w:rFonts w:ascii="Times New Roman" w:hAnsi="Times New Roman" w:cs="Times New Roman"/>
          <w:sz w:val="28"/>
          <w:szCs w:val="28"/>
        </w:rPr>
      </w:pPr>
    </w:p>
    <w:p w14:paraId="06FF0B36">
      <w:pPr>
        <w:spacing w:after="0" w:line="240" w:lineRule="auto"/>
        <w:ind w:left="360" w:firstLine="348"/>
        <w:jc w:val="both"/>
        <w:rPr>
          <w:rFonts w:ascii="Times New Roman" w:hAnsi="Times New Roman" w:cs="Times New Roman"/>
          <w:sz w:val="28"/>
          <w:szCs w:val="28"/>
        </w:rPr>
      </w:pPr>
    </w:p>
    <w:p w14:paraId="3BE365E6">
      <w:pPr>
        <w:spacing w:after="0" w:line="240" w:lineRule="auto"/>
        <w:ind w:left="360" w:firstLine="348"/>
        <w:jc w:val="both"/>
        <w:rPr>
          <w:rFonts w:ascii="Times New Roman" w:hAnsi="Times New Roman" w:cs="Times New Roman"/>
          <w:sz w:val="28"/>
          <w:szCs w:val="28"/>
        </w:rPr>
      </w:pPr>
    </w:p>
    <w:p w14:paraId="1299E1CE">
      <w:pPr>
        <w:spacing w:after="0" w:line="240" w:lineRule="auto"/>
        <w:ind w:left="360" w:firstLine="348"/>
        <w:jc w:val="both"/>
        <w:rPr>
          <w:rFonts w:ascii="Times New Roman" w:hAnsi="Times New Roman" w:cs="Times New Roman"/>
          <w:sz w:val="28"/>
          <w:szCs w:val="28"/>
        </w:rPr>
      </w:pPr>
    </w:p>
    <w:p w14:paraId="00196B76">
      <w:pPr>
        <w:spacing w:after="0" w:line="240" w:lineRule="auto"/>
        <w:ind w:left="360" w:firstLine="348"/>
        <w:jc w:val="both"/>
        <w:rPr>
          <w:rFonts w:ascii="Times New Roman" w:hAnsi="Times New Roman" w:cs="Times New Roman"/>
          <w:sz w:val="28"/>
          <w:szCs w:val="28"/>
        </w:rPr>
      </w:pPr>
    </w:p>
    <w:p w14:paraId="4EC91C14">
      <w:pPr>
        <w:spacing w:after="0" w:line="240" w:lineRule="auto"/>
        <w:ind w:left="360" w:firstLine="348"/>
        <w:jc w:val="both"/>
        <w:rPr>
          <w:rFonts w:ascii="Times New Roman" w:hAnsi="Times New Roman" w:cs="Times New Roman"/>
          <w:sz w:val="28"/>
          <w:szCs w:val="28"/>
        </w:rPr>
      </w:pPr>
    </w:p>
    <w:p w14:paraId="274E9065">
      <w:pPr>
        <w:spacing w:after="0" w:line="240" w:lineRule="auto"/>
        <w:ind w:left="360" w:firstLine="348"/>
        <w:jc w:val="both"/>
        <w:rPr>
          <w:rFonts w:ascii="Times New Roman" w:hAnsi="Times New Roman" w:cs="Times New Roman"/>
          <w:sz w:val="28"/>
          <w:szCs w:val="28"/>
        </w:rPr>
      </w:pPr>
    </w:p>
    <w:p w14:paraId="3A550C1F">
      <w:pPr>
        <w:spacing w:after="0" w:line="240" w:lineRule="auto"/>
        <w:ind w:left="360" w:firstLine="348"/>
        <w:jc w:val="both"/>
        <w:rPr>
          <w:rFonts w:ascii="Times New Roman" w:hAnsi="Times New Roman" w:cs="Times New Roman"/>
          <w:sz w:val="28"/>
          <w:szCs w:val="28"/>
        </w:rPr>
      </w:pPr>
    </w:p>
    <w:p w14:paraId="444ED518">
      <w:pPr>
        <w:spacing w:after="0" w:line="240" w:lineRule="auto"/>
        <w:ind w:left="360" w:firstLine="348"/>
        <w:jc w:val="both"/>
        <w:rPr>
          <w:rFonts w:ascii="Times New Roman" w:hAnsi="Times New Roman" w:cs="Times New Roman"/>
          <w:sz w:val="28"/>
          <w:szCs w:val="28"/>
        </w:rPr>
      </w:pPr>
    </w:p>
    <w:p w14:paraId="5E6834A2">
      <w:pPr>
        <w:pStyle w:val="2"/>
        <w:jc w:val="center"/>
        <w:rPr>
          <w:rFonts w:ascii="Times New Roman" w:hAnsi="Times New Roman" w:cs="Times New Roman"/>
          <w:color w:val="auto"/>
        </w:rPr>
      </w:pPr>
      <w:bookmarkStart w:id="4" w:name="_Toc123544435"/>
      <w:r>
        <w:rPr>
          <w:rFonts w:ascii="Times New Roman" w:hAnsi="Times New Roman" w:cs="Times New Roman"/>
          <w:color w:val="auto"/>
        </w:rPr>
        <w:t>Литература</w:t>
      </w:r>
      <w:bookmarkEnd w:id="4"/>
    </w:p>
    <w:p w14:paraId="1F8947B5">
      <w:pPr>
        <w:spacing w:after="0" w:line="240" w:lineRule="auto"/>
        <w:rPr>
          <w:rFonts w:ascii="Times New Roman" w:hAnsi="Times New Roman" w:cs="Times New Roman"/>
          <w:sz w:val="28"/>
          <w:szCs w:val="28"/>
        </w:rPr>
      </w:pPr>
    </w:p>
    <w:p w14:paraId="61A7E6C7">
      <w:pPr>
        <w:spacing w:after="0" w:line="240" w:lineRule="auto"/>
        <w:rPr>
          <w:rFonts w:ascii="Times New Roman" w:hAnsi="Times New Roman" w:cs="Times New Roman"/>
          <w:sz w:val="28"/>
          <w:szCs w:val="28"/>
        </w:rPr>
      </w:pPr>
    </w:p>
    <w:p w14:paraId="0851E000">
      <w:pPr>
        <w:pStyle w:val="11"/>
        <w:numPr>
          <w:ilvl w:val="0"/>
          <w:numId w:val="12"/>
        </w:numPr>
        <w:spacing w:after="0" w:line="240" w:lineRule="auto"/>
        <w:rPr>
          <w:rFonts w:ascii="Times New Roman" w:hAnsi="Times New Roman" w:cs="Times New Roman"/>
          <w:sz w:val="28"/>
          <w:szCs w:val="28"/>
        </w:rPr>
      </w:pPr>
      <w:r>
        <w:rPr>
          <w:rFonts w:ascii="Times New Roman" w:hAnsi="Times New Roman" w:cs="Times New Roman"/>
          <w:sz w:val="28"/>
          <w:szCs w:val="28"/>
        </w:rPr>
        <w:t>Маханева М. Театрализованная деятельность дошкольников // Дошкольное воспитание. - 1999. - №11.</w:t>
      </w:r>
    </w:p>
    <w:p w14:paraId="2D8DB6AE">
      <w:pPr>
        <w:spacing w:after="0" w:line="240" w:lineRule="auto"/>
        <w:rPr>
          <w:rFonts w:ascii="Times New Roman" w:hAnsi="Times New Roman" w:cs="Times New Roman"/>
          <w:sz w:val="28"/>
          <w:szCs w:val="28"/>
        </w:rPr>
      </w:pPr>
    </w:p>
    <w:p w14:paraId="41244A73">
      <w:pPr>
        <w:pStyle w:val="11"/>
        <w:numPr>
          <w:ilvl w:val="0"/>
          <w:numId w:val="12"/>
        </w:numPr>
        <w:spacing w:after="0" w:line="240" w:lineRule="auto"/>
        <w:rPr>
          <w:rFonts w:ascii="Times New Roman" w:hAnsi="Times New Roman" w:cs="Times New Roman"/>
          <w:sz w:val="28"/>
          <w:szCs w:val="28"/>
        </w:rPr>
      </w:pPr>
      <w:r>
        <w:rPr>
          <w:rFonts w:ascii="Times New Roman" w:hAnsi="Times New Roman" w:cs="Times New Roman"/>
          <w:sz w:val="28"/>
          <w:szCs w:val="28"/>
        </w:rPr>
        <w:t>Мигунова Е.В. М 57 Организация театрализованной деятельности в детском саду: Учеб.-метод. пособие; НовГУ имени Ярослава Мудрого. – Великий Новгород, 2006. – 126 с.</w:t>
      </w:r>
    </w:p>
    <w:p w14:paraId="395CE7E1">
      <w:pPr>
        <w:spacing w:after="0" w:line="240" w:lineRule="auto"/>
        <w:rPr>
          <w:rFonts w:ascii="Times New Roman" w:hAnsi="Times New Roman" w:cs="Times New Roman"/>
          <w:sz w:val="28"/>
          <w:szCs w:val="28"/>
        </w:rPr>
      </w:pPr>
    </w:p>
    <w:p w14:paraId="62EDE8A5">
      <w:pPr>
        <w:pStyle w:val="11"/>
        <w:numPr>
          <w:ilvl w:val="0"/>
          <w:numId w:val="12"/>
        </w:numPr>
        <w:spacing w:after="0" w:line="240" w:lineRule="auto"/>
        <w:rPr>
          <w:rFonts w:ascii="Times New Roman" w:hAnsi="Times New Roman" w:cs="Times New Roman"/>
          <w:sz w:val="28"/>
          <w:szCs w:val="28"/>
        </w:rPr>
      </w:pPr>
      <w:r>
        <w:rPr>
          <w:rFonts w:ascii="Times New Roman" w:hAnsi="Times New Roman" w:cs="Times New Roman"/>
          <w:sz w:val="28"/>
          <w:szCs w:val="28"/>
        </w:rPr>
        <w:t>От рождения до школы. Инновационная программа дошкольного образования / Под ред. Н.Е. Вераксы, Т.С. Комаровой, Э.М. Дорофеевой. – 6-е изд., доп и испр. – М.: МОЗАИКА-СИНТЕЗ, 2022. – 368 с.</w:t>
      </w:r>
    </w:p>
    <w:p w14:paraId="7D93B6F4">
      <w:pPr>
        <w:spacing w:after="0" w:line="240" w:lineRule="auto"/>
        <w:rPr>
          <w:rFonts w:ascii="Times New Roman" w:hAnsi="Times New Roman" w:cs="Times New Roman"/>
          <w:sz w:val="28"/>
          <w:szCs w:val="28"/>
        </w:rPr>
      </w:pPr>
    </w:p>
    <w:p w14:paraId="5D6819C8">
      <w:pPr>
        <w:pStyle w:val="11"/>
        <w:numPr>
          <w:ilvl w:val="0"/>
          <w:numId w:val="12"/>
        </w:numPr>
        <w:spacing w:after="0" w:line="240" w:lineRule="auto"/>
        <w:rPr>
          <w:rFonts w:ascii="Times New Roman" w:hAnsi="Times New Roman" w:cs="Times New Roman"/>
          <w:sz w:val="28"/>
          <w:szCs w:val="28"/>
        </w:rPr>
      </w:pPr>
      <w:r>
        <w:rPr>
          <w:rFonts w:ascii="Times New Roman" w:hAnsi="Times New Roman" w:cs="Times New Roman"/>
          <w:sz w:val="28"/>
          <w:szCs w:val="28"/>
        </w:rPr>
        <w:t>Щеткин А. В. Театральная деятельность в детском саду. Для занятий с детьми 4-5 лет. - М.: Мозаика-Синтез, 2008.</w:t>
      </w:r>
    </w:p>
    <w:sectPr>
      <w:footerReference r:id="rId5" w:type="default"/>
      <w:pgSz w:w="11906" w:h="16838"/>
      <w:pgMar w:top="1134" w:right="850" w:bottom="1134" w:left="1701" w:header="708" w:footer="708"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32544196"/>
      <w:docPartObj>
        <w:docPartGallery w:val="AutoText"/>
      </w:docPartObj>
    </w:sdtPr>
    <w:sdtContent>
      <w:p w14:paraId="51FBF1B4">
        <w:pPr>
          <w:pStyle w:val="9"/>
          <w:jc w:val="center"/>
        </w:pPr>
        <w:r>
          <w:fldChar w:fldCharType="begin"/>
        </w:r>
        <w:r>
          <w:instrText xml:space="preserve">PAGE   \* MERGEFORMAT</w:instrText>
        </w:r>
        <w:r>
          <w:fldChar w:fldCharType="separate"/>
        </w:r>
        <w:r>
          <w:t>2</w:t>
        </w:r>
        <w:r>
          <w:fldChar w:fldCharType="end"/>
        </w:r>
      </w:p>
    </w:sdtContent>
  </w:sdt>
  <w:p w14:paraId="70AC874A">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15px;height:15px" o:bullet="t">
        <v:imagedata r:id="rId1" o:title=""/>
      </v:shape>
    </w:pict>
  </w:numPicBullet>
  <w:abstractNum w:abstractNumId="0">
    <w:nsid w:val="039D4368"/>
    <w:multiLevelType w:val="multilevel"/>
    <w:tmpl w:val="039D4368"/>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9AA7865"/>
    <w:multiLevelType w:val="multilevel"/>
    <w:tmpl w:val="09AA7865"/>
    <w:lvl w:ilvl="0" w:tentative="0">
      <w:start w:val="1"/>
      <w:numFmt w:val="decimal"/>
      <w:lvlText w:val="%1."/>
      <w:lvlJc w:val="left"/>
      <w:pPr>
        <w:ind w:left="1143" w:hanging="360"/>
      </w:pPr>
      <w:rPr>
        <w:rFonts w:hint="default"/>
      </w:rPr>
    </w:lvl>
    <w:lvl w:ilvl="1" w:tentative="0">
      <w:start w:val="1"/>
      <w:numFmt w:val="lowerLetter"/>
      <w:lvlText w:val="%2."/>
      <w:lvlJc w:val="left"/>
      <w:pPr>
        <w:ind w:left="1863" w:hanging="360"/>
      </w:pPr>
    </w:lvl>
    <w:lvl w:ilvl="2" w:tentative="0">
      <w:start w:val="1"/>
      <w:numFmt w:val="lowerRoman"/>
      <w:lvlText w:val="%3."/>
      <w:lvlJc w:val="right"/>
      <w:pPr>
        <w:ind w:left="2583" w:hanging="180"/>
      </w:pPr>
    </w:lvl>
    <w:lvl w:ilvl="3" w:tentative="0">
      <w:start w:val="1"/>
      <w:numFmt w:val="decimal"/>
      <w:lvlText w:val="%4."/>
      <w:lvlJc w:val="left"/>
      <w:pPr>
        <w:ind w:left="3303" w:hanging="360"/>
      </w:pPr>
    </w:lvl>
    <w:lvl w:ilvl="4" w:tentative="0">
      <w:start w:val="1"/>
      <w:numFmt w:val="lowerLetter"/>
      <w:lvlText w:val="%5."/>
      <w:lvlJc w:val="left"/>
      <w:pPr>
        <w:ind w:left="4023" w:hanging="360"/>
      </w:pPr>
    </w:lvl>
    <w:lvl w:ilvl="5" w:tentative="0">
      <w:start w:val="1"/>
      <w:numFmt w:val="lowerRoman"/>
      <w:lvlText w:val="%6."/>
      <w:lvlJc w:val="right"/>
      <w:pPr>
        <w:ind w:left="4743" w:hanging="180"/>
      </w:pPr>
    </w:lvl>
    <w:lvl w:ilvl="6" w:tentative="0">
      <w:start w:val="1"/>
      <w:numFmt w:val="decimal"/>
      <w:lvlText w:val="%7."/>
      <w:lvlJc w:val="left"/>
      <w:pPr>
        <w:ind w:left="5463" w:hanging="360"/>
      </w:pPr>
    </w:lvl>
    <w:lvl w:ilvl="7" w:tentative="0">
      <w:start w:val="1"/>
      <w:numFmt w:val="lowerLetter"/>
      <w:lvlText w:val="%8."/>
      <w:lvlJc w:val="left"/>
      <w:pPr>
        <w:ind w:left="6183" w:hanging="360"/>
      </w:pPr>
    </w:lvl>
    <w:lvl w:ilvl="8" w:tentative="0">
      <w:start w:val="1"/>
      <w:numFmt w:val="lowerRoman"/>
      <w:lvlText w:val="%9."/>
      <w:lvlJc w:val="right"/>
      <w:pPr>
        <w:ind w:left="6903" w:hanging="180"/>
      </w:pPr>
    </w:lvl>
  </w:abstractNum>
  <w:abstractNum w:abstractNumId="2">
    <w:nsid w:val="114E0725"/>
    <w:multiLevelType w:val="multilevel"/>
    <w:tmpl w:val="114E0725"/>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1A9459E3"/>
    <w:multiLevelType w:val="multilevel"/>
    <w:tmpl w:val="1A9459E3"/>
    <w:lvl w:ilvl="0" w:tentative="0">
      <w:start w:val="1"/>
      <w:numFmt w:val="bullet"/>
      <w:lvlText w:val=""/>
      <w:lvlJc w:val="left"/>
      <w:pPr>
        <w:ind w:left="1428" w:hanging="360"/>
      </w:pPr>
      <w:rPr>
        <w:rFonts w:hint="default" w:ascii="Wingdings" w:hAnsi="Wingdings"/>
      </w:rPr>
    </w:lvl>
    <w:lvl w:ilvl="1" w:tentative="0">
      <w:start w:val="1"/>
      <w:numFmt w:val="bullet"/>
      <w:lvlText w:val="o"/>
      <w:lvlJc w:val="left"/>
      <w:pPr>
        <w:ind w:left="2148" w:hanging="360"/>
      </w:pPr>
      <w:rPr>
        <w:rFonts w:hint="default" w:ascii="Courier New" w:hAnsi="Courier New" w:cs="Courier New"/>
      </w:rPr>
    </w:lvl>
    <w:lvl w:ilvl="2" w:tentative="0">
      <w:start w:val="1"/>
      <w:numFmt w:val="bullet"/>
      <w:lvlText w:val=""/>
      <w:lvlJc w:val="left"/>
      <w:pPr>
        <w:ind w:left="2868" w:hanging="360"/>
      </w:pPr>
      <w:rPr>
        <w:rFonts w:hint="default" w:ascii="Wingdings" w:hAnsi="Wingdings"/>
      </w:rPr>
    </w:lvl>
    <w:lvl w:ilvl="3" w:tentative="0">
      <w:start w:val="1"/>
      <w:numFmt w:val="bullet"/>
      <w:lvlText w:val=""/>
      <w:lvlJc w:val="left"/>
      <w:pPr>
        <w:ind w:left="3588" w:hanging="360"/>
      </w:pPr>
      <w:rPr>
        <w:rFonts w:hint="default" w:ascii="Symbol" w:hAnsi="Symbol"/>
      </w:rPr>
    </w:lvl>
    <w:lvl w:ilvl="4" w:tentative="0">
      <w:start w:val="1"/>
      <w:numFmt w:val="bullet"/>
      <w:lvlText w:val="o"/>
      <w:lvlJc w:val="left"/>
      <w:pPr>
        <w:ind w:left="4308" w:hanging="360"/>
      </w:pPr>
      <w:rPr>
        <w:rFonts w:hint="default" w:ascii="Courier New" w:hAnsi="Courier New" w:cs="Courier New"/>
      </w:rPr>
    </w:lvl>
    <w:lvl w:ilvl="5" w:tentative="0">
      <w:start w:val="1"/>
      <w:numFmt w:val="bullet"/>
      <w:lvlText w:val=""/>
      <w:lvlJc w:val="left"/>
      <w:pPr>
        <w:ind w:left="5028" w:hanging="360"/>
      </w:pPr>
      <w:rPr>
        <w:rFonts w:hint="default" w:ascii="Wingdings" w:hAnsi="Wingdings"/>
      </w:rPr>
    </w:lvl>
    <w:lvl w:ilvl="6" w:tentative="0">
      <w:start w:val="1"/>
      <w:numFmt w:val="bullet"/>
      <w:lvlText w:val=""/>
      <w:lvlJc w:val="left"/>
      <w:pPr>
        <w:ind w:left="5748" w:hanging="360"/>
      </w:pPr>
      <w:rPr>
        <w:rFonts w:hint="default" w:ascii="Symbol" w:hAnsi="Symbol"/>
      </w:rPr>
    </w:lvl>
    <w:lvl w:ilvl="7" w:tentative="0">
      <w:start w:val="1"/>
      <w:numFmt w:val="bullet"/>
      <w:lvlText w:val="o"/>
      <w:lvlJc w:val="left"/>
      <w:pPr>
        <w:ind w:left="6468" w:hanging="360"/>
      </w:pPr>
      <w:rPr>
        <w:rFonts w:hint="default" w:ascii="Courier New" w:hAnsi="Courier New" w:cs="Courier New"/>
      </w:rPr>
    </w:lvl>
    <w:lvl w:ilvl="8" w:tentative="0">
      <w:start w:val="1"/>
      <w:numFmt w:val="bullet"/>
      <w:lvlText w:val=""/>
      <w:lvlJc w:val="left"/>
      <w:pPr>
        <w:ind w:left="7188" w:hanging="360"/>
      </w:pPr>
      <w:rPr>
        <w:rFonts w:hint="default" w:ascii="Wingdings" w:hAnsi="Wingdings"/>
      </w:rPr>
    </w:lvl>
  </w:abstractNum>
  <w:abstractNum w:abstractNumId="4">
    <w:nsid w:val="1BCF0DE5"/>
    <w:multiLevelType w:val="multilevel"/>
    <w:tmpl w:val="1BCF0DE5"/>
    <w:lvl w:ilvl="0" w:tentative="0">
      <w:start w:val="1"/>
      <w:numFmt w:val="bullet"/>
      <w:lvlText w:val=""/>
      <w:lvlPicBulletId w:val="0"/>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1F0964B8"/>
    <w:multiLevelType w:val="multilevel"/>
    <w:tmpl w:val="1F0964B8"/>
    <w:lvl w:ilvl="0" w:tentative="0">
      <w:start w:val="1"/>
      <w:numFmt w:val="decimal"/>
      <w:lvlText w:val="%1."/>
      <w:lvlJc w:val="left"/>
      <w:pPr>
        <w:ind w:left="1068" w:hanging="360"/>
      </w:pPr>
      <w:rPr>
        <w:rFonts w:hint="default"/>
      </w:rPr>
    </w:lvl>
    <w:lvl w:ilvl="1" w:tentative="0">
      <w:start w:val="1"/>
      <w:numFmt w:val="lowerLetter"/>
      <w:lvlText w:val="%2."/>
      <w:lvlJc w:val="left"/>
      <w:pPr>
        <w:ind w:left="1788" w:hanging="360"/>
      </w:pPr>
    </w:lvl>
    <w:lvl w:ilvl="2" w:tentative="0">
      <w:start w:val="1"/>
      <w:numFmt w:val="lowerRoman"/>
      <w:lvlText w:val="%3."/>
      <w:lvlJc w:val="right"/>
      <w:pPr>
        <w:ind w:left="2508" w:hanging="180"/>
      </w:pPr>
    </w:lvl>
    <w:lvl w:ilvl="3" w:tentative="0">
      <w:start w:val="1"/>
      <w:numFmt w:val="decimal"/>
      <w:lvlText w:val="%4."/>
      <w:lvlJc w:val="left"/>
      <w:pPr>
        <w:ind w:left="3228" w:hanging="360"/>
      </w:pPr>
    </w:lvl>
    <w:lvl w:ilvl="4" w:tentative="0">
      <w:start w:val="1"/>
      <w:numFmt w:val="lowerLetter"/>
      <w:lvlText w:val="%5."/>
      <w:lvlJc w:val="left"/>
      <w:pPr>
        <w:ind w:left="3948" w:hanging="360"/>
      </w:pPr>
    </w:lvl>
    <w:lvl w:ilvl="5" w:tentative="0">
      <w:start w:val="1"/>
      <w:numFmt w:val="lowerRoman"/>
      <w:lvlText w:val="%6."/>
      <w:lvlJc w:val="right"/>
      <w:pPr>
        <w:ind w:left="4668" w:hanging="180"/>
      </w:pPr>
    </w:lvl>
    <w:lvl w:ilvl="6" w:tentative="0">
      <w:start w:val="1"/>
      <w:numFmt w:val="decimal"/>
      <w:lvlText w:val="%7."/>
      <w:lvlJc w:val="left"/>
      <w:pPr>
        <w:ind w:left="5388" w:hanging="360"/>
      </w:pPr>
    </w:lvl>
    <w:lvl w:ilvl="7" w:tentative="0">
      <w:start w:val="1"/>
      <w:numFmt w:val="lowerLetter"/>
      <w:lvlText w:val="%8."/>
      <w:lvlJc w:val="left"/>
      <w:pPr>
        <w:ind w:left="6108" w:hanging="360"/>
      </w:pPr>
    </w:lvl>
    <w:lvl w:ilvl="8" w:tentative="0">
      <w:start w:val="1"/>
      <w:numFmt w:val="lowerRoman"/>
      <w:lvlText w:val="%9."/>
      <w:lvlJc w:val="right"/>
      <w:pPr>
        <w:ind w:left="6828" w:hanging="180"/>
      </w:pPr>
    </w:lvl>
  </w:abstractNum>
  <w:abstractNum w:abstractNumId="6">
    <w:nsid w:val="342E0B3A"/>
    <w:multiLevelType w:val="multilevel"/>
    <w:tmpl w:val="342E0B3A"/>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469D3C51"/>
    <w:multiLevelType w:val="multilevel"/>
    <w:tmpl w:val="469D3C51"/>
    <w:lvl w:ilvl="0" w:tentative="0">
      <w:start w:val="1"/>
      <w:numFmt w:val="bullet"/>
      <w:lvlText w:val=""/>
      <w:lvlJc w:val="left"/>
      <w:pPr>
        <w:ind w:left="1428" w:hanging="360"/>
      </w:pPr>
      <w:rPr>
        <w:rFonts w:hint="default" w:ascii="Wingdings" w:hAnsi="Wingdings"/>
      </w:rPr>
    </w:lvl>
    <w:lvl w:ilvl="1" w:tentative="0">
      <w:start w:val="1"/>
      <w:numFmt w:val="bullet"/>
      <w:lvlText w:val="o"/>
      <w:lvlJc w:val="left"/>
      <w:pPr>
        <w:ind w:left="2148" w:hanging="360"/>
      </w:pPr>
      <w:rPr>
        <w:rFonts w:hint="default" w:ascii="Courier New" w:hAnsi="Courier New" w:cs="Courier New"/>
      </w:rPr>
    </w:lvl>
    <w:lvl w:ilvl="2" w:tentative="0">
      <w:start w:val="1"/>
      <w:numFmt w:val="bullet"/>
      <w:lvlText w:val=""/>
      <w:lvlJc w:val="left"/>
      <w:pPr>
        <w:ind w:left="2868" w:hanging="360"/>
      </w:pPr>
      <w:rPr>
        <w:rFonts w:hint="default" w:ascii="Wingdings" w:hAnsi="Wingdings"/>
      </w:rPr>
    </w:lvl>
    <w:lvl w:ilvl="3" w:tentative="0">
      <w:start w:val="1"/>
      <w:numFmt w:val="bullet"/>
      <w:lvlText w:val=""/>
      <w:lvlJc w:val="left"/>
      <w:pPr>
        <w:ind w:left="3588" w:hanging="360"/>
      </w:pPr>
      <w:rPr>
        <w:rFonts w:hint="default" w:ascii="Symbol" w:hAnsi="Symbol"/>
      </w:rPr>
    </w:lvl>
    <w:lvl w:ilvl="4" w:tentative="0">
      <w:start w:val="1"/>
      <w:numFmt w:val="bullet"/>
      <w:lvlText w:val="o"/>
      <w:lvlJc w:val="left"/>
      <w:pPr>
        <w:ind w:left="4308" w:hanging="360"/>
      </w:pPr>
      <w:rPr>
        <w:rFonts w:hint="default" w:ascii="Courier New" w:hAnsi="Courier New" w:cs="Courier New"/>
      </w:rPr>
    </w:lvl>
    <w:lvl w:ilvl="5" w:tentative="0">
      <w:start w:val="1"/>
      <w:numFmt w:val="bullet"/>
      <w:lvlText w:val=""/>
      <w:lvlJc w:val="left"/>
      <w:pPr>
        <w:ind w:left="5028" w:hanging="360"/>
      </w:pPr>
      <w:rPr>
        <w:rFonts w:hint="default" w:ascii="Wingdings" w:hAnsi="Wingdings"/>
      </w:rPr>
    </w:lvl>
    <w:lvl w:ilvl="6" w:tentative="0">
      <w:start w:val="1"/>
      <w:numFmt w:val="bullet"/>
      <w:lvlText w:val=""/>
      <w:lvlJc w:val="left"/>
      <w:pPr>
        <w:ind w:left="5748" w:hanging="360"/>
      </w:pPr>
      <w:rPr>
        <w:rFonts w:hint="default" w:ascii="Symbol" w:hAnsi="Symbol"/>
      </w:rPr>
    </w:lvl>
    <w:lvl w:ilvl="7" w:tentative="0">
      <w:start w:val="1"/>
      <w:numFmt w:val="bullet"/>
      <w:lvlText w:val="o"/>
      <w:lvlJc w:val="left"/>
      <w:pPr>
        <w:ind w:left="6468" w:hanging="360"/>
      </w:pPr>
      <w:rPr>
        <w:rFonts w:hint="default" w:ascii="Courier New" w:hAnsi="Courier New" w:cs="Courier New"/>
      </w:rPr>
    </w:lvl>
    <w:lvl w:ilvl="8" w:tentative="0">
      <w:start w:val="1"/>
      <w:numFmt w:val="bullet"/>
      <w:lvlText w:val=""/>
      <w:lvlJc w:val="left"/>
      <w:pPr>
        <w:ind w:left="7188" w:hanging="360"/>
      </w:pPr>
      <w:rPr>
        <w:rFonts w:hint="default" w:ascii="Wingdings" w:hAnsi="Wingdings"/>
      </w:rPr>
    </w:lvl>
  </w:abstractNum>
  <w:abstractNum w:abstractNumId="8">
    <w:nsid w:val="584C3666"/>
    <w:multiLevelType w:val="multilevel"/>
    <w:tmpl w:val="584C3666"/>
    <w:lvl w:ilvl="0" w:tentative="0">
      <w:start w:val="1"/>
      <w:numFmt w:val="decimal"/>
      <w:lvlText w:val="%1."/>
      <w:lvlJc w:val="left"/>
      <w:pPr>
        <w:ind w:left="885" w:hanging="360"/>
      </w:pPr>
      <w:rPr>
        <w:rFonts w:hint="default"/>
      </w:rPr>
    </w:lvl>
    <w:lvl w:ilvl="1" w:tentative="0">
      <w:start w:val="1"/>
      <w:numFmt w:val="lowerLetter"/>
      <w:lvlText w:val="%2."/>
      <w:lvlJc w:val="left"/>
      <w:pPr>
        <w:ind w:left="1605" w:hanging="360"/>
      </w:pPr>
    </w:lvl>
    <w:lvl w:ilvl="2" w:tentative="0">
      <w:start w:val="1"/>
      <w:numFmt w:val="lowerRoman"/>
      <w:lvlText w:val="%3."/>
      <w:lvlJc w:val="right"/>
      <w:pPr>
        <w:ind w:left="2325" w:hanging="180"/>
      </w:pPr>
    </w:lvl>
    <w:lvl w:ilvl="3" w:tentative="0">
      <w:start w:val="1"/>
      <w:numFmt w:val="decimal"/>
      <w:lvlText w:val="%4."/>
      <w:lvlJc w:val="left"/>
      <w:pPr>
        <w:ind w:left="3045" w:hanging="360"/>
      </w:pPr>
    </w:lvl>
    <w:lvl w:ilvl="4" w:tentative="0">
      <w:start w:val="1"/>
      <w:numFmt w:val="lowerLetter"/>
      <w:lvlText w:val="%5."/>
      <w:lvlJc w:val="left"/>
      <w:pPr>
        <w:ind w:left="3765" w:hanging="360"/>
      </w:pPr>
    </w:lvl>
    <w:lvl w:ilvl="5" w:tentative="0">
      <w:start w:val="1"/>
      <w:numFmt w:val="lowerRoman"/>
      <w:lvlText w:val="%6."/>
      <w:lvlJc w:val="right"/>
      <w:pPr>
        <w:ind w:left="4485" w:hanging="180"/>
      </w:pPr>
    </w:lvl>
    <w:lvl w:ilvl="6" w:tentative="0">
      <w:start w:val="1"/>
      <w:numFmt w:val="decimal"/>
      <w:lvlText w:val="%7."/>
      <w:lvlJc w:val="left"/>
      <w:pPr>
        <w:ind w:left="5205" w:hanging="360"/>
      </w:pPr>
    </w:lvl>
    <w:lvl w:ilvl="7" w:tentative="0">
      <w:start w:val="1"/>
      <w:numFmt w:val="lowerLetter"/>
      <w:lvlText w:val="%8."/>
      <w:lvlJc w:val="left"/>
      <w:pPr>
        <w:ind w:left="5925" w:hanging="360"/>
      </w:pPr>
    </w:lvl>
    <w:lvl w:ilvl="8" w:tentative="0">
      <w:start w:val="1"/>
      <w:numFmt w:val="lowerRoman"/>
      <w:lvlText w:val="%9."/>
      <w:lvlJc w:val="right"/>
      <w:pPr>
        <w:ind w:left="6645" w:hanging="180"/>
      </w:pPr>
    </w:lvl>
  </w:abstractNum>
  <w:abstractNum w:abstractNumId="9">
    <w:nsid w:val="65553DD5"/>
    <w:multiLevelType w:val="multilevel"/>
    <w:tmpl w:val="65553DD5"/>
    <w:lvl w:ilvl="0" w:tentative="0">
      <w:start w:val="1"/>
      <w:numFmt w:val="bullet"/>
      <w:lvlText w:val=""/>
      <w:lvlJc w:val="left"/>
      <w:pPr>
        <w:ind w:left="1428" w:hanging="360"/>
      </w:pPr>
      <w:rPr>
        <w:rFonts w:hint="default" w:ascii="Symbol" w:hAnsi="Symbol"/>
      </w:rPr>
    </w:lvl>
    <w:lvl w:ilvl="1" w:tentative="0">
      <w:start w:val="1"/>
      <w:numFmt w:val="bullet"/>
      <w:lvlText w:val="o"/>
      <w:lvlJc w:val="left"/>
      <w:pPr>
        <w:ind w:left="2148" w:hanging="360"/>
      </w:pPr>
      <w:rPr>
        <w:rFonts w:hint="default" w:ascii="Courier New" w:hAnsi="Courier New" w:cs="Courier New"/>
      </w:rPr>
    </w:lvl>
    <w:lvl w:ilvl="2" w:tentative="0">
      <w:start w:val="1"/>
      <w:numFmt w:val="bullet"/>
      <w:lvlText w:val=""/>
      <w:lvlJc w:val="left"/>
      <w:pPr>
        <w:ind w:left="2868" w:hanging="360"/>
      </w:pPr>
      <w:rPr>
        <w:rFonts w:hint="default" w:ascii="Wingdings" w:hAnsi="Wingdings"/>
      </w:rPr>
    </w:lvl>
    <w:lvl w:ilvl="3" w:tentative="0">
      <w:start w:val="1"/>
      <w:numFmt w:val="bullet"/>
      <w:lvlText w:val=""/>
      <w:lvlJc w:val="left"/>
      <w:pPr>
        <w:ind w:left="3588" w:hanging="360"/>
      </w:pPr>
      <w:rPr>
        <w:rFonts w:hint="default" w:ascii="Symbol" w:hAnsi="Symbol"/>
      </w:rPr>
    </w:lvl>
    <w:lvl w:ilvl="4" w:tentative="0">
      <w:start w:val="1"/>
      <w:numFmt w:val="bullet"/>
      <w:lvlText w:val="o"/>
      <w:lvlJc w:val="left"/>
      <w:pPr>
        <w:ind w:left="4308" w:hanging="360"/>
      </w:pPr>
      <w:rPr>
        <w:rFonts w:hint="default" w:ascii="Courier New" w:hAnsi="Courier New" w:cs="Courier New"/>
      </w:rPr>
    </w:lvl>
    <w:lvl w:ilvl="5" w:tentative="0">
      <w:start w:val="1"/>
      <w:numFmt w:val="bullet"/>
      <w:lvlText w:val=""/>
      <w:lvlJc w:val="left"/>
      <w:pPr>
        <w:ind w:left="5028" w:hanging="360"/>
      </w:pPr>
      <w:rPr>
        <w:rFonts w:hint="default" w:ascii="Wingdings" w:hAnsi="Wingdings"/>
      </w:rPr>
    </w:lvl>
    <w:lvl w:ilvl="6" w:tentative="0">
      <w:start w:val="1"/>
      <w:numFmt w:val="bullet"/>
      <w:lvlText w:val=""/>
      <w:lvlJc w:val="left"/>
      <w:pPr>
        <w:ind w:left="5748" w:hanging="360"/>
      </w:pPr>
      <w:rPr>
        <w:rFonts w:hint="default" w:ascii="Symbol" w:hAnsi="Symbol"/>
      </w:rPr>
    </w:lvl>
    <w:lvl w:ilvl="7" w:tentative="0">
      <w:start w:val="1"/>
      <w:numFmt w:val="bullet"/>
      <w:lvlText w:val="o"/>
      <w:lvlJc w:val="left"/>
      <w:pPr>
        <w:ind w:left="6468" w:hanging="360"/>
      </w:pPr>
      <w:rPr>
        <w:rFonts w:hint="default" w:ascii="Courier New" w:hAnsi="Courier New" w:cs="Courier New"/>
      </w:rPr>
    </w:lvl>
    <w:lvl w:ilvl="8" w:tentative="0">
      <w:start w:val="1"/>
      <w:numFmt w:val="bullet"/>
      <w:lvlText w:val=""/>
      <w:lvlJc w:val="left"/>
      <w:pPr>
        <w:ind w:left="7188" w:hanging="360"/>
      </w:pPr>
      <w:rPr>
        <w:rFonts w:hint="default" w:ascii="Wingdings" w:hAnsi="Wingdings"/>
      </w:rPr>
    </w:lvl>
  </w:abstractNum>
  <w:abstractNum w:abstractNumId="10">
    <w:nsid w:val="66CD21EE"/>
    <w:multiLevelType w:val="multilevel"/>
    <w:tmpl w:val="66CD21E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6A9D46A8"/>
    <w:multiLevelType w:val="multilevel"/>
    <w:tmpl w:val="6A9D46A8"/>
    <w:lvl w:ilvl="0" w:tentative="0">
      <w:start w:val="4"/>
      <w:numFmt w:val="decimal"/>
      <w:lvlText w:val="%1."/>
      <w:lvlJc w:val="left"/>
      <w:pPr>
        <w:ind w:left="885" w:hanging="360"/>
      </w:pPr>
      <w:rPr>
        <w:rFonts w:hint="default"/>
        <w:b/>
      </w:rPr>
    </w:lvl>
    <w:lvl w:ilvl="1" w:tentative="0">
      <w:start w:val="1"/>
      <w:numFmt w:val="lowerLetter"/>
      <w:lvlText w:val="%2."/>
      <w:lvlJc w:val="left"/>
      <w:pPr>
        <w:ind w:left="1605" w:hanging="360"/>
      </w:pPr>
    </w:lvl>
    <w:lvl w:ilvl="2" w:tentative="0">
      <w:start w:val="1"/>
      <w:numFmt w:val="lowerRoman"/>
      <w:lvlText w:val="%3."/>
      <w:lvlJc w:val="right"/>
      <w:pPr>
        <w:ind w:left="2325" w:hanging="180"/>
      </w:pPr>
    </w:lvl>
    <w:lvl w:ilvl="3" w:tentative="0">
      <w:start w:val="1"/>
      <w:numFmt w:val="decimal"/>
      <w:lvlText w:val="%4."/>
      <w:lvlJc w:val="left"/>
      <w:pPr>
        <w:ind w:left="3045" w:hanging="360"/>
      </w:pPr>
    </w:lvl>
    <w:lvl w:ilvl="4" w:tentative="0">
      <w:start w:val="1"/>
      <w:numFmt w:val="lowerLetter"/>
      <w:lvlText w:val="%5."/>
      <w:lvlJc w:val="left"/>
      <w:pPr>
        <w:ind w:left="3765" w:hanging="360"/>
      </w:pPr>
    </w:lvl>
    <w:lvl w:ilvl="5" w:tentative="0">
      <w:start w:val="1"/>
      <w:numFmt w:val="lowerRoman"/>
      <w:lvlText w:val="%6."/>
      <w:lvlJc w:val="right"/>
      <w:pPr>
        <w:ind w:left="4485" w:hanging="180"/>
      </w:pPr>
    </w:lvl>
    <w:lvl w:ilvl="6" w:tentative="0">
      <w:start w:val="1"/>
      <w:numFmt w:val="decimal"/>
      <w:lvlText w:val="%7."/>
      <w:lvlJc w:val="left"/>
      <w:pPr>
        <w:ind w:left="5205" w:hanging="360"/>
      </w:pPr>
    </w:lvl>
    <w:lvl w:ilvl="7" w:tentative="0">
      <w:start w:val="1"/>
      <w:numFmt w:val="lowerLetter"/>
      <w:lvlText w:val="%8."/>
      <w:lvlJc w:val="left"/>
      <w:pPr>
        <w:ind w:left="5925" w:hanging="360"/>
      </w:pPr>
    </w:lvl>
    <w:lvl w:ilvl="8" w:tentative="0">
      <w:start w:val="1"/>
      <w:numFmt w:val="lowerRoman"/>
      <w:lvlText w:val="%9."/>
      <w:lvlJc w:val="right"/>
      <w:pPr>
        <w:ind w:left="6645" w:hanging="180"/>
      </w:pPr>
    </w:lvl>
  </w:abstractNum>
  <w:num w:numId="1">
    <w:abstractNumId w:val="8"/>
  </w:num>
  <w:num w:numId="2">
    <w:abstractNumId w:val="1"/>
  </w:num>
  <w:num w:numId="3">
    <w:abstractNumId w:val="9"/>
  </w:num>
  <w:num w:numId="4">
    <w:abstractNumId w:val="5"/>
  </w:num>
  <w:num w:numId="5">
    <w:abstractNumId w:val="11"/>
  </w:num>
  <w:num w:numId="6">
    <w:abstractNumId w:val="2"/>
  </w:num>
  <w:num w:numId="7">
    <w:abstractNumId w:val="0"/>
  </w:num>
  <w:num w:numId="8">
    <w:abstractNumId w:val="6"/>
  </w:num>
  <w:num w:numId="9">
    <w:abstractNumId w:val="3"/>
  </w:num>
  <w:num w:numId="10">
    <w:abstractNumId w:val="7"/>
  </w:num>
  <w:num w:numId="11">
    <w:abstractNumId w:val="4"/>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21F"/>
    <w:rsid w:val="00045AD2"/>
    <w:rsid w:val="000A628C"/>
    <w:rsid w:val="00174825"/>
    <w:rsid w:val="00181CCE"/>
    <w:rsid w:val="0020055E"/>
    <w:rsid w:val="00237443"/>
    <w:rsid w:val="002558D4"/>
    <w:rsid w:val="005838DD"/>
    <w:rsid w:val="00731355"/>
    <w:rsid w:val="00774030"/>
    <w:rsid w:val="007D1DCE"/>
    <w:rsid w:val="00944A80"/>
    <w:rsid w:val="009B621F"/>
    <w:rsid w:val="00A77C2A"/>
    <w:rsid w:val="00B8351C"/>
    <w:rsid w:val="00D21ED4"/>
    <w:rsid w:val="00D22E0F"/>
    <w:rsid w:val="00EC1EE9"/>
    <w:rsid w:val="00EE4581"/>
    <w:rsid w:val="19C303A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14"/>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character" w:default="1" w:styleId="3">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unhideWhenUsed/>
    <w:qFormat/>
    <w:uiPriority w:val="99"/>
    <w:rPr>
      <w:color w:val="0000FF" w:themeColor="hyperlink"/>
      <w:u w:val="single"/>
      <w14:textFill>
        <w14:solidFill>
          <w14:schemeClr w14:val="hlink"/>
        </w14:solidFill>
      </w14:textFill>
    </w:rPr>
  </w:style>
  <w:style w:type="paragraph" w:styleId="6">
    <w:name w:val="Balloon Text"/>
    <w:basedOn w:val="1"/>
    <w:link w:val="15"/>
    <w:semiHidden/>
    <w:unhideWhenUsed/>
    <w:uiPriority w:val="99"/>
    <w:pPr>
      <w:spacing w:after="0" w:line="240" w:lineRule="auto"/>
    </w:pPr>
    <w:rPr>
      <w:rFonts w:ascii="Tahoma" w:hAnsi="Tahoma" w:cs="Tahoma"/>
      <w:sz w:val="16"/>
      <w:szCs w:val="16"/>
    </w:rPr>
  </w:style>
  <w:style w:type="paragraph" w:styleId="7">
    <w:name w:val="header"/>
    <w:basedOn w:val="1"/>
    <w:link w:val="12"/>
    <w:unhideWhenUsed/>
    <w:uiPriority w:val="99"/>
    <w:pPr>
      <w:tabs>
        <w:tab w:val="center" w:pos="4677"/>
        <w:tab w:val="right" w:pos="9355"/>
      </w:tabs>
      <w:spacing w:after="0" w:line="240" w:lineRule="auto"/>
    </w:pPr>
  </w:style>
  <w:style w:type="paragraph" w:styleId="8">
    <w:name w:val="toc 1"/>
    <w:basedOn w:val="1"/>
    <w:next w:val="1"/>
    <w:autoRedefine/>
    <w:unhideWhenUsed/>
    <w:uiPriority w:val="39"/>
    <w:pPr>
      <w:spacing w:after="100"/>
    </w:pPr>
    <w:rPr>
      <w:rFonts w:ascii="Times New Roman" w:hAnsi="Times New Roman"/>
      <w:sz w:val="28"/>
    </w:rPr>
  </w:style>
  <w:style w:type="paragraph" w:styleId="9">
    <w:name w:val="footer"/>
    <w:basedOn w:val="1"/>
    <w:link w:val="13"/>
    <w:unhideWhenUsed/>
    <w:uiPriority w:val="99"/>
    <w:pPr>
      <w:tabs>
        <w:tab w:val="center" w:pos="4677"/>
        <w:tab w:val="right" w:pos="9355"/>
      </w:tabs>
      <w:spacing w:after="0" w:line="240" w:lineRule="auto"/>
    </w:pPr>
  </w:style>
  <w:style w:type="paragraph" w:styleId="10">
    <w:name w:val="Normal (Web)"/>
    <w:basedOn w:val="1"/>
    <w:semiHidden/>
    <w:unhideWhenUsed/>
    <w:qFormat/>
    <w:uiPriority w:val="99"/>
    <w:rPr>
      <w:rFonts w:ascii="Times New Roman" w:hAnsi="Times New Roman" w:cs="Times New Roman"/>
      <w:sz w:val="24"/>
      <w:szCs w:val="24"/>
    </w:rPr>
  </w:style>
  <w:style w:type="paragraph" w:styleId="11">
    <w:name w:val="List Paragraph"/>
    <w:basedOn w:val="1"/>
    <w:qFormat/>
    <w:uiPriority w:val="34"/>
    <w:pPr>
      <w:ind w:left="720"/>
      <w:contextualSpacing/>
    </w:pPr>
  </w:style>
  <w:style w:type="character" w:customStyle="1" w:styleId="12">
    <w:name w:val="Верхний колонтитул Знак"/>
    <w:basedOn w:val="3"/>
    <w:link w:val="7"/>
    <w:uiPriority w:val="99"/>
  </w:style>
  <w:style w:type="character" w:customStyle="1" w:styleId="13">
    <w:name w:val="Нижний колонтитул Знак"/>
    <w:basedOn w:val="3"/>
    <w:link w:val="9"/>
    <w:uiPriority w:val="99"/>
  </w:style>
  <w:style w:type="character" w:customStyle="1" w:styleId="14">
    <w:name w:val="Заголовок 1 Знак"/>
    <w:basedOn w:val="3"/>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5">
    <w:name w:val="Текст выноски Знак"/>
    <w:basedOn w:val="3"/>
    <w:link w:val="6"/>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24DBA8-F453-4C61-8E47-344F8B275132}">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15</Pages>
  <Words>4266</Words>
  <Characters>24322</Characters>
  <Lines>202</Lines>
  <Paragraphs>57</Paragraphs>
  <TotalTime>152</TotalTime>
  <ScaleCrop>false</ScaleCrop>
  <LinksUpToDate>false</LinksUpToDate>
  <CharactersWithSpaces>28531</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2022-12-25T06:14:00Z</dcterms:created>
  <dc:creator>пк</dc:creator>
  <cp:lastModifiedBy>Павлина</cp:lastModifiedBy>
  <cp:lastPrinted>2023-01-02T06:39:00Z</cp:lastPrinted>
  <dcterms:modified xsi:type="dcterms:W3CDTF">2025-02-05T10:17:27Z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879E01185BA2459CAB663EA8D7C81236_13</vt:lpwstr>
  </property>
</Properties>
</file>