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AD3" w:rsidRPr="00CB7AD3" w:rsidRDefault="00CB7AD3" w:rsidP="00CB7AD3">
      <w:pPr>
        <w:spacing w:after="133" w:line="25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7AD3">
        <w:rPr>
          <w:rFonts w:ascii="Times New Roman" w:hAnsi="Times New Roman" w:cs="Times New Roman"/>
          <w:sz w:val="28"/>
          <w:szCs w:val="28"/>
        </w:rPr>
        <w:t>Утверждено приказом директора школы.</w:t>
      </w:r>
    </w:p>
    <w:p w:rsidR="00CB7AD3" w:rsidRPr="00CB7AD3" w:rsidRDefault="00CB7AD3" w:rsidP="00CB7AD3">
      <w:pPr>
        <w:spacing w:after="133" w:line="25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7AD3">
        <w:rPr>
          <w:rFonts w:ascii="Times New Roman" w:hAnsi="Times New Roman" w:cs="Times New Roman"/>
          <w:sz w:val="28"/>
          <w:szCs w:val="28"/>
        </w:rPr>
        <w:t>Приказ №43/4 от30.08.2025г.</w:t>
      </w:r>
    </w:p>
    <w:p w:rsidR="00612BD5" w:rsidRPr="00CB7AD3" w:rsidRDefault="00612BD5" w:rsidP="00612BD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5D02" w:rsidRPr="00612BD5" w:rsidRDefault="00EC5D02" w:rsidP="00612BD5">
      <w:pPr>
        <w:jc w:val="center"/>
      </w:pPr>
      <w:r w:rsidRPr="00A601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ПОЯСНИТЕЛЬНАЯ ЗАПИСКА.</w:t>
      </w:r>
    </w:p>
    <w:p w:rsidR="00EC5D02" w:rsidRPr="00FE59B6" w:rsidRDefault="00A601F7" w:rsidP="004E3AD2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родной литературе </w:t>
      </w:r>
      <w:r w:rsidR="004E3AD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(татарской)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 </w:t>
      </w:r>
      <w:r w:rsidR="00706F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r w:rsidR="00706F8F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>10-</w:t>
      </w:r>
      <w:proofErr w:type="gramStart"/>
      <w:r w:rsidR="00706F8F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11 </w:t>
      </w:r>
      <w:r w:rsidR="00706F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</w:t>
      </w:r>
      <w:proofErr w:type="gramEnd"/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«</w:t>
      </w:r>
      <w:proofErr w:type="spellStart"/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Шыгырданская</w:t>
      </w:r>
      <w:proofErr w:type="spellEnd"/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средняя общеобразовательная школа 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№1” Батыревского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округа Чувашской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Республики» разработана на основе следующих нормативных документов:</w:t>
      </w:r>
    </w:p>
    <w:p w:rsidR="00EC5D02" w:rsidRPr="00FE59B6" w:rsidRDefault="00A601F7" w:rsidP="004E3AD2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Программа по татарской литературе для средней (полной) общеобразовательной школы с татарским языком обучения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1-11 классы, (Авторы-составители: Г.Р. </w:t>
      </w:r>
      <w:proofErr w:type="spellStart"/>
      <w:proofErr w:type="gramStart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Галиуллина</w:t>
      </w:r>
      <w:proofErr w:type="spell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Д.Ф. </w:t>
      </w:r>
      <w:proofErr w:type="spellStart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Заһидуллина</w:t>
      </w:r>
      <w:proofErr w:type="spell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Казань. Татарское книжное издательство, 2011 год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(Одобрена решением федерального учебно-методического объединения по общему образованию (протокол от 16 мая 2017 г. № 2/17)</w:t>
      </w:r>
    </w:p>
    <w:p w:rsidR="00EC5D02" w:rsidRPr="00FE59B6" w:rsidRDefault="00A601F7" w:rsidP="004E3AD2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-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 образовательной программы 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Шыгырданская</w:t>
      </w:r>
      <w:proofErr w:type="spell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№1»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C5D02" w:rsidRPr="00FE59B6" w:rsidRDefault="00AD7E38" w:rsidP="004E3AD2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4E3AD2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 xml:space="preserve"> -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плана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Шыгырданская</w:t>
      </w:r>
      <w:proofErr w:type="spell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№1» на 2025-2026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год, утве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ржденного директором приказ №43/4 от 30.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  <w:t>08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EC5D02" w:rsidRPr="00FE59B6" w:rsidRDefault="00AD7E38" w:rsidP="00EC5D02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Положения о рабочей п</w:t>
      </w:r>
      <w:r w:rsidR="00A321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рограмме 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ОУ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Шыгырданская</w:t>
      </w:r>
      <w:proofErr w:type="spell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EC5D02" w:rsidRPr="00FE59B6" w:rsidRDefault="00EC5D02" w:rsidP="00EC5D02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Учебники по родн</w:t>
      </w:r>
      <w:r w:rsidR="00706F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 (татарской)литературе для 10</w:t>
      </w:r>
      <w:r w:rsidR="00AD7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-11</w:t>
      </w: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классов:</w:t>
      </w:r>
    </w:p>
    <w:tbl>
      <w:tblPr>
        <w:tblW w:w="73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30"/>
        <w:gridCol w:w="3570"/>
        <w:gridCol w:w="874"/>
        <w:gridCol w:w="1931"/>
      </w:tblGrid>
      <w:tr w:rsidR="00EC5D02" w:rsidRPr="00FE59B6" w:rsidTr="00706F8F">
        <w:trPr>
          <w:trHeight w:val="233"/>
          <w:tblCellSpacing w:w="15" w:type="dxa"/>
        </w:trPr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C5D02" w:rsidRPr="00FE59B6" w:rsidRDefault="00EC5D02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C5D02" w:rsidRPr="00FE59B6" w:rsidRDefault="00EC5D02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учебников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C5D02" w:rsidRPr="00FE59B6" w:rsidRDefault="00EC5D02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5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Издательство</w:t>
            </w:r>
          </w:p>
        </w:tc>
      </w:tr>
      <w:tr w:rsidR="00EC5D02" w:rsidRPr="00FE59B6" w:rsidTr="00706F8F">
        <w:trPr>
          <w:trHeight w:val="5547"/>
          <w:tblCellSpacing w:w="15" w:type="dxa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EC5D02" w:rsidRDefault="00EC5D02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5414" w:rsidRPr="00FE59B6" w:rsidRDefault="00125414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D7E38" w:rsidRPr="00706F8F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6F8F" w:rsidRPr="00706F8F" w:rsidRDefault="00706F8F" w:rsidP="00706F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Татарская литература. Учебник по татарской литературе в двух частях.  Авторы: </w:t>
            </w:r>
            <w:proofErr w:type="spell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Ф.А.Ганиева</w:t>
            </w:r>
            <w:proofErr w:type="spell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Д.М.Абдуллина</w:t>
            </w:r>
            <w:proofErr w:type="spell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Ч.Р.Рамазанова</w:t>
            </w:r>
            <w:proofErr w:type="spell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AD7E38" w:rsidRPr="00706F8F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F06" w:rsidRPr="00706F8F" w:rsidRDefault="00706F8F" w:rsidP="00706F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Татарская литература. Учебник по татарской литературе в двух частях.  Авторы: </w:t>
            </w:r>
            <w:proofErr w:type="spell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Ф.А.Ганиева</w:t>
            </w:r>
            <w:proofErr w:type="spell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Ч.Р.Рамазанова</w:t>
            </w:r>
            <w:proofErr w:type="spell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</w:tc>
        <w:tc>
          <w:tcPr>
            <w:tcW w:w="0" w:type="auto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D7E38" w:rsidRPr="00706F8F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Pr="00706F8F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Pr="00706F8F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Pr="00706F8F" w:rsidRDefault="00AD7E38" w:rsidP="00EC5D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6F8F" w:rsidRPr="00706F8F" w:rsidRDefault="00706F8F" w:rsidP="00706F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Казань,Татарское</w:t>
            </w:r>
            <w:proofErr w:type="spellEnd"/>
            <w:proofErr w:type="gram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 книжное издательство, 2016. </w:t>
            </w:r>
          </w:p>
          <w:p w:rsidR="00612F06" w:rsidRPr="00706F8F" w:rsidRDefault="00612F06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F06" w:rsidRPr="00706F8F" w:rsidRDefault="00612F06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6F8F" w:rsidRPr="00706F8F" w:rsidRDefault="00706F8F" w:rsidP="00706F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>Казань,Татарское</w:t>
            </w:r>
            <w:proofErr w:type="spellEnd"/>
            <w:proofErr w:type="gramEnd"/>
            <w:r w:rsidRPr="00706F8F">
              <w:rPr>
                <w:rFonts w:ascii="Times New Roman" w:hAnsi="Times New Roman" w:cs="Times New Roman"/>
                <w:sz w:val="24"/>
                <w:szCs w:val="24"/>
              </w:rPr>
              <w:t xml:space="preserve"> книжное издательство, 2016. </w:t>
            </w:r>
          </w:p>
          <w:p w:rsidR="00612F06" w:rsidRPr="00706F8F" w:rsidRDefault="00612F06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F06" w:rsidRPr="00706F8F" w:rsidRDefault="00612F06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F06" w:rsidRPr="00706F8F" w:rsidRDefault="00612F06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12F06" w:rsidRPr="00706F8F" w:rsidRDefault="00612F06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7E38" w:rsidRPr="00706F8F" w:rsidRDefault="00AD7E38" w:rsidP="00612F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2165" w:rsidRDefault="00A32165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C5D02" w:rsidRPr="00AD7E38" w:rsidRDefault="00EC5D02" w:rsidP="00A601F7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7E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ПРОГРАММЫ</w:t>
      </w:r>
    </w:p>
    <w:p w:rsidR="00EC5D02" w:rsidRPr="00FE59B6" w:rsidRDefault="00AD7E38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 освоения программы по родной (татарской) литературе в основной общеобразовательной школе являются формирование у учащихся навыков восприятия, оценки художественного произведения, собственной нравственной позиции, воспитание эстетического вкуса, развитие творческого мышления, которые в целом станут средством для формирования мировоззрения и оценки окружающей действительности.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Общими (</w:t>
      </w:r>
      <w:proofErr w:type="spellStart"/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результатами обучения татарской литературе являются следующие: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учащимися навыков осознанного чтения литературного произведения, самостоятельного усвоения, воспитание интереса и любви к литературе;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восприятия и представления о литературе как о духовном наследии народа, впитавшем в себя образ жизни и нравственные ценности нации;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письменной и устной речи, умения понимать проблему, выдвигать гипотезу, структурировать материал, подбирать аргументы для подтверждения собственной позиции, при необходимости – умение ее корректировать, формулировать выводы, обобщать материал, умение выражать собственные чувства словами и одновременно с этим формирование у учащихся навыков коллективной работы;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умения самостоятельно оценивать свою деятельность и окружающую жизнь, самостоятельно принимать решения и добиваться их исполнения;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умения работать с разными источниками информации, находить ее, использовать в самостоятельной деятельности, структурировать ее, сравнивать, анализировать и оценивать;</w:t>
      </w:r>
    </w:p>
    <w:p w:rsidR="00EC5D02" w:rsidRPr="00FE59B6" w:rsidRDefault="00AD7E38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результаты обучения татарской литературе в средней школе заключаются в следующем: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познавательной сфере: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умение осознанного чтения и восприятия литературных произведений разных родов и жанров, умение пересказать содержание (в отдельных случаях </w:t>
      </w:r>
      <w:proofErr w:type="spellStart"/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вопроизвести</w:t>
      </w:r>
      <w:proofErr w:type="spellEnd"/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текст наизусть), умение приводить при необходимости цитаты из текста;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определять тему, проблему, идею прочитанного литературного произведения, характеризовать его героев и изображенного мира, определять принадлежность произведения к одному из литературных родов и жанров;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знание основных фактов жизненного и творческого пути писателей-классиков;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навыков составления тезисов и плана прочитанного, выделяя смысловые части текста, характеризовать героев, определять в произведении сюжет, особенности композиции и изобразительно-выразительные средства языка, понимание их роли;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-умение участвовать в диалоге по прочитанным произведениям, аргументированно отстаивать свою точку зрения и учитывать чужое мнение; умение применять основные термины литературоведения.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ценностно-ориентационной сфере: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-приобщение к духовно-нравственным ценностям национальной литературы;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сформирование собственного отношения к литературным произведениям и их оценка;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интерпретировать изученные литературные произведения;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усвоение навыка определения авторской позиции и формирования собственного отношения к ней;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эстетической сфере: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общего представления об образной природе литературного произведения и умения чувствовать его эстетическую ценность;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учащихся способности понимать и оценивать литературный текст в его эстетической завершенности, понимать важную роль литературных и изобразительно-выразительных языковых средств, особенностей образного мира;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сравнивать и оценивать произведения татарской и русской литературы, умение определять сходства и различия героев и нравственных идеалов.</w:t>
      </w:r>
    </w:p>
    <w:p w:rsidR="00EC5D02" w:rsidRPr="00FE59B6" w:rsidRDefault="00AD7E38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учащиеся подросткового возраста значительно отличаются от предыдущих поколений. Они растут и воспитываются в окружении различных источников информации, таких как телевидение, радио, Интернет и др., получая большой объем информации. Нередко эта информация оказывает негативное влияние на душевный мир детей. Поэтому в качестве личностных результатов особую значимость приобретает следующее: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-активизация чувства ответственности у учащихся;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положительного отношения к учебной деятельности и к труду;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самосознания ребенка, воспитание любви к нации, к Родине, воспитание чувств гордости и гражданского сознания;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объяснение нравственных норм и правил общественной жизни;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навыка использования для решения познавательных и коммуникативных задач различных источников информации (словари, энциклопедии, Интернет-ресурсы и др.).</w:t>
      </w:r>
    </w:p>
    <w:p w:rsidR="00EC5D02" w:rsidRPr="00FE59B6" w:rsidRDefault="00AD7E38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proofErr w:type="spellStart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Межпредметными</w:t>
      </w:r>
      <w:proofErr w:type="spellEnd"/>
      <w:r w:rsidR="00EC5D02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результатами обучения татарской литературе в средней школе являются следующие: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у учащихся навыков самостоятельного познания и усвоения литературных произведений при помощи других видов искусства, формирования постоянного интереса к литературе и искусству;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уважения в отношении татарского языка, к его красоте и богатству;</w:t>
      </w:r>
    </w:p>
    <w:p w:rsidR="00EC5D02" w:rsidRPr="00FE59B6" w:rsidRDefault="00EC5D02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сохранение межкультурных связей, формирование у учащихся представления о литературе и культуре других народов, воспитание уважения к литературе других народов, воспитание толерантности.</w:t>
      </w:r>
    </w:p>
    <w:p w:rsidR="00EC5D02" w:rsidRPr="00FE59B6" w:rsidRDefault="00AD7E38" w:rsidP="00CC2BC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</w:p>
    <w:p w:rsidR="009723B6" w:rsidRDefault="008C1E01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CC2BC6" w:rsidRPr="00FE5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Обучающийся научится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10-</w:t>
      </w:r>
      <w:r w:rsidR="00CC2B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 классах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E7EAC" w:rsidRDefault="001E7EAC" w:rsidP="008C1E0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Р</w:t>
      </w:r>
      <w:r w:rsidRPr="001E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абочая программа учебного предмета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Родная (т</w:t>
      </w:r>
      <w:r w:rsidRPr="001E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атарская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E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литература» для общеобразовательных организаций с обучением на татарском языке (10-11 классы) ориентирована на воспитание и развитие качеств личности, отвечающих требованиям современного информационного общества, задачам построения российского гражданского общества на основе принципов толерантности, диалога культур и уважения многонационального, поликультурного и </w:t>
      </w:r>
      <w:proofErr w:type="spellStart"/>
      <w:r w:rsidRPr="001E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поликонфессионального</w:t>
      </w:r>
      <w:proofErr w:type="spellEnd"/>
      <w:r w:rsidRPr="001E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состава; гарантирует соблюдение права каждого учащегося на получение качественных знаний по татарской литературе и предусматривает ознакомление учащихся на ступени основного общего образования с историей татарской литературы как с процессом развития и многовековой истории национальной культуры, с основными особенностями отдельных периодов ее развития; предусматривает обучение пониманию новизны в творчестве отдельных </w:t>
      </w:r>
      <w:r w:rsidRPr="001E7E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выдающихся литераторов, умению формировать объективные выводы и отношение, а также обеспечивает сохранение психического и физического здоровья детей.  Обучение татарской литературе на уровне среднего общего образования включает в себя формирование необходимых для понимания литературного произведения и творчества писателя теоретических знаний и творческих навыков, а также знакомство учащихся с материалами о национальной культуре татарского народа. В основе содержания и структуры данной программы лежит концепция освоения истории литературы как непрерывного процесса.  </w:t>
      </w:r>
    </w:p>
    <w:p w:rsidR="001E7EAC" w:rsidRDefault="001E7EAC" w:rsidP="00AD7E38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E7EAC" w:rsidRPr="00706F8F" w:rsidRDefault="00EC5D02" w:rsidP="00706F8F">
      <w:pPr>
        <w:shd w:val="clear" w:color="auto" w:fill="F9FAFA"/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723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</w:t>
      </w:r>
    </w:p>
    <w:p w:rsidR="00845282" w:rsidRPr="00845282" w:rsidRDefault="00845282" w:rsidP="00845282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84528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10-11 классы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татарской литературы в старших классах направлено на формирование в систематизированном виде у учащихся представления об историческом развитии литературы и посредством этого более глубокого понимания взаимосвязи классической и современной литературы.  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Материал для изучения предлагается в соответствии с этапами развития литературы. Изучаемые произведения идут друг за другом в хронологической последовательности, в отдельных случаях учитель, исходя из какой-либо цели, может менять их местами.  Принимая во внимание возрастные и познавательные способности учащихся, в старших классах происходит усложнение литературного материала, связанное с увеличением объема произведений и изучения их в рамках литературного процесса.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 произведений татарской литературы в старших классах должен также способствовать формированию целостного представления о литературном процессе. Варианты изучения художественных произведений: чтение отдельных произведений и их анализ, чтение и обсуждение, внеклассное чтение. Но в каждом случае должны учитываться вышеприведенные критерии и требования.  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История литературы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Древняя татарская литература (5–12 </w:t>
      </w:r>
      <w:proofErr w:type="gram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века)  Общетюркская</w:t>
      </w:r>
      <w:proofErr w:type="gram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литература. Орхоно-Енисейские эпиграфические памятники.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Средневековая литература. Три направления древней и средневековой татарской литературы (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религиознодидактическое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суфийское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ренессансное). Развитие национальной литературы, ориентируясь на традиции восточной литературы и основываясь на идеологию и философию ислама. Взаимопроникновение религиозных мотивов, утверждающих единобожие, и светских мотивов о справедливом правителе, гуманной личности. Концепция нравственно совершенного, справедливого, гуманного, терпеливого, милосердного, обладающего внешней и внутренней красотой человека. Жанровое многообразие, особенности функционирования восточных жанров.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Булгарского периода (12 век –1 пол. 13 века). Поэма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 «Сказание 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Йусуфе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Культура Золотоордынского периода (13 век –1 пол. 15 века). Поэма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С.Сараи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«Гулистан бит тюрки».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Котб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поэма «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Хосров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Ширин».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периода Казанского ханства (1 пол. 15 века – 2 пол. 16 века).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Шарифа,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Мухаммедьяра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периода застоя (2 пол. 16века – 1 пол. 19 века). Хикметы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М.Колый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Г.У.Имяни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Литература периода возрождения.  Литература первой половины XIX века. Творчество Г.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Кандалый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Акмуллы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Литература второй половины XIX века. Просветительское движение. Зарождение реализма. Просветительский реализм, его основные признаки, воплощение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просветительских идеалов. Изображение жизни простого человека в переплетении с судьбой нации. Концепция образованного, просвещенного человека, особенности его изображения. Новые литературные роды и жанры. Образование, просвещение, нравственность, воспитание как основные темы и мотивы в литературе этого периода. Необходимость возрождения и развития татарской нации, судьба женщин, приобщение к достижениям передовых культур, в особенности русской культуры – актуальные вопросы в литературе. Новшества в проявлении светских и религиозных мотивов. Борьба старого и нового как основной конфликт в произведениях. </w:t>
      </w:r>
    </w:p>
    <w:p w:rsidR="00845282" w:rsidRP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начала XX века. Начало XX века – период ускоренного развития татарской литературы. Изменения в социально-политической жизни, их влияние на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общественнополитическую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творческую мысль, синтез востока и запада в культуре. Особенности реалистического и романтического изображения действительности в литературе. Характерные особенности героев-современников в литературе этого периода,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гисъянист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одиночка, герой, находившийся на перепутье, герой, посвятивший себя служению нации, герой в состоянии подавленности и др. Нравственно-философские и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литературноэстетические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искания авторов, опыты.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Переход от просветительского к критическому реализму. Обогащение литературы с точки зрения литературных направлений и течений. Модернистские течения: импрессионизм, символизм. Активизация проблем нации. Появление новых типов героев. Попытки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поновому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ответить на вопросы о духовной свободе, вере, ограниченности жизни, жизни и смерти, красоте.  </w:t>
      </w:r>
    </w:p>
    <w:p w:rsidR="00845282" w:rsidRP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Г.Ибрагимова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Г.Исхаки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Г.Тукая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С.Рамиева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Дэрдменда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Г.Камала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Ф.Амирхана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М.Файзи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Г.Кулахметова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Противоречивое развитие литературы 1920-1930-ых годов.  Исключение из литературного процесса романтизма и модернистских течений (символизм, имажинизм, футуризм и др.), утверждение социалистического реализма как основного литературного метода. Произведения, продолжающие традиции предыдущих эпох. Произведения, посвященные строительству новой жизни. 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М.Галяу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К.Тинчурина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Г.Рахима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Х.Такташа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Культура военного периода. Великая Отечественная война, ее влияние на литературу. Основные темы и проблемы в произведениях.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Взаимоотношениямежду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писателем и обществом. 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М.Джалиля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Ф.Карима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А.Еники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Ф.Хусни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Культура послевоенного периода (1950–1960-ые годы). Положительное влияние на литературу полудемократических перемен периода «оттепели». 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Х.Туфана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Х.Вахита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Культура 1960–80-ых годов. Возвращение литературы к национальным основам. Появление новых жанров, тем и мотивов, литературных форм. Стремление литературы к новизне: обращение к новым литературным течениям, жанровым формам, темам, поиски в области литературного героя. Оживление традиций, поиски знаковых особенностей нового общества, новый герой. Деревенская проза. Эпическое воплощение образов Родины, страны, народа; размышления о взаимоотношениях личности и общества, о чувстве гражданственности, о судьбах народов, о духовном мире человека, о ценностях эпохи. Постановка проблем о независимости, о свободе личности и свободе мысли. Оживление романтического направления. Появление другой оценки революции 1917 года и новой жизни после нее. Изображение темы войны в ином аспекте. 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А.Еники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С.Хакима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А.Гилязова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Г.Ахунова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М.Магдиева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Культура 1980–2000-ых годов. Возрождение татарской литературы на рубеже ХХ–ХХI веков. Созвучность тенденций в литературе этого периода с поисками в литературе начала ХХ века. Развитие в реализме: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типизацияпообщественно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-классовому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принципуподнимается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общечеловеческийуровень.Появление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литературных произведений, критически оценивающих советскую и постсоветскую эпоху, создающих образ великих этапов в истории страны через призму противостояния человека и общества. 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И.Салахова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Ф.Байрамовой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М.Хабибуллина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Т.Миннуллина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И.Юзеева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Г.Афзала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Р.Файзуллина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М.Аглямова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Зульфата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Культура 2000–2010-ых годов. Выдвижение на передний план психологического начала, утверждение понятия о том, что жизнь и </w:t>
      </w: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внутренний мир отдельного человека выше исторической и социальной действительности. Воссоздание процессов сознания и бессознательного человека. Активизация мифологических, условно-символических образов, раскрытие с их помощью национальной проблематики в новой плоскости, </w:t>
      </w:r>
    </w:p>
    <w:p w:rsidR="00845282" w:rsidRDefault="00845282" w:rsidP="00845282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изображение национального чувства и самобытности в качестве силы, способной противостоять тоталитарной идеологии. Творчество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М.Кабирова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З.Хакима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Р.Зайдуллы</w:t>
      </w:r>
      <w:proofErr w:type="spellEnd"/>
      <w:r w:rsidRPr="008452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Мировой литературный процесс. Различные связи между татарской, русской и зарубежной литературами. Вечные темы и образы.</w:t>
      </w:r>
    </w:p>
    <w:p w:rsidR="00845282" w:rsidRDefault="00845282" w:rsidP="00845282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30D30" w:rsidRPr="00230D30" w:rsidRDefault="00230D30" w:rsidP="00EC5D02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230D30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10 класс </w:t>
      </w:r>
    </w:p>
    <w:p w:rsidR="00230D30" w:rsidRDefault="00230D30" w:rsidP="00230D30">
      <w:pPr>
        <w:shd w:val="clear" w:color="auto" w:fill="F9FAFA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1.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Древнетюркская литература.  Историко-литературные сведения о тюрках и предках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татарв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V-ХII вв. Древние тюркские государства, религиозные верования и письменность древних тюрков. Принятие булгарами (922) ислама. Тюрко-татары в контексте Восток и Запад. Этногенез казанских татар. 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Художественное наследие общетюркской эпохи: памятники рунического, уйгурского и арабского письма. Общие характеристики: целостный взгляд на мир; нерасчлененность автора и героя, человека и природы в целом; рассказывание событий прошлого и использование приема повтора наиболее значимых ситуаций; обращение к циклическому сюжету и представление бытия как единства противоположностей: Добра и Зла, Жизни и Смерти, Единства и Разбросанности и др.; принцип сопричастности и воспевание подвигов; склонность к нравоучению и другие свойства проявляются как на микроуровне высказывания, так и на макроуровне художественного целого.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Орхоно-Енисейские 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памятники,отражение</w:t>
      </w:r>
      <w:proofErr w:type="spellEnd"/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них истории, верований, особенностей художественного мышления древних тюрков. Первый тюркский автор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Йоллыг-Тегин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подписавший под текстами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резвернутых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эпитафий в честь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Бильге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-кагана 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Кюль-тегина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Диване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лҿгат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эт-тҿрк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(«Словарь тюркских наречий», 1072-1074) Махмуда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Кашгари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один из источников по изучению древнетюркского фольклора и письменной литературы.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Котадгу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белек» («Благодатное знание», 1069) Юсуфа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Баласагунского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первая классическая поэма тюркских народов. Основные образы, гуманистическое содержание произведения и его связь с ренессансной литературой Востока.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Тюркские поэты-суфии XII века Ахмед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Ясави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Сулейман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Бакыргани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Краткая характеристика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суфийских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стихов, включенных в «Диване 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хикмҽт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«Сборник мудрости»)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Ясави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Бакырган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китабы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»(«Книгу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Бакырган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2.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Средневековая татарская литература.  Период традиционализма и следования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канону.Образцом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устойчивых норм и правил создания художественных произведений для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тюрко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татарских художников слова является арабская и персидская литература.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тенденции и этапы развития татарской литературы в Средневековье, генезис литературного творчества, соотнесенность татарской литературы с историческим процессом, закономерности ее эволюции.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Булгаро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-татарская литература (XII- первая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пол.ХIII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вв.) Развитие литературы под сильным влиянием арабо-персидской мусульманской культуры. Ходжа Ахмед ал-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Булгари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его книги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Тарикать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эл–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болгария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Суфийский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путь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Булгарии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»), «Ал-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фаваид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(«Пользы нравоучения»), «Ал-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Джамиг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(«Всеобъемлющий»). Писатель и ученый Дауд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Сувари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Саксини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книга дидактико-назидательного характера на персидском языке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Бахджат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энвар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хакикат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асрар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(«Красота лучей из истины тайн»). Труд по медицине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Ат-тирйак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(«Большое противоядие», 1220-1221)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Таджеддина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Булгари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Ученый, историк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Ягкуб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ибн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Нугман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«История Булгара». Знаковое произведение периода Булгарского государства –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романтическаяпоэма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 (ок.1183-между 1233 и 1240)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Кыйссаи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Йосыф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(«Сказание о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Йусуфе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1233). </w:t>
      </w:r>
    </w:p>
    <w:p w:rsidR="00230D30" w:rsidRP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Татарская литература эпохи Золотой Орды (вторая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пол.XIII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-первая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пол.XV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вв.) История и культура Золотой Орды.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ТворчествоКутба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Хҿсрҽү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Ширин» 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Хосров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Ширин», 1342),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Саифа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Сараи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Гҿлстан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бит-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тҿрки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(«Гулистан бит-тюрки», 1391), Хорезми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Мҽхҽббҽтнамҽ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(«Книга любви», 1353) как основа художественного наследия данного периода. Прославление божественного промысла составляет концептуальную стержень произведений, обогащенных информативным 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материалом  философского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космогонического, этического характера. Поиск героями истины приводит их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пониманию основ мироздания, смысла жизни, законов мусульманского миропонимания.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Религиозно-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суфийское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направление в тюрко-татарской литературе: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Кыйссас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ҽл-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ҽнбия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«История пророков», 1310)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Рабгузи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Нҽһҗ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ҽл-фҽрадис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(«Путь в рай»,1358) Махмуда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Булгари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Контаминация религиозно–этических учений с художественной формой его воплощения. Каноничность композиции: та или иная мысль религиозного или морально-этического содержания иллюстрируется затем в рассказе судьбами героев, их отношениями. Большинство сюжетов заимствованы из арабских и персидских источников. Представление жизни как пересечение двух временных отрезков: быстротечной земной и вечной потусторонней.  Отражение распада Золотой Орды в фольклорном эпосе «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Идегей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первая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пол.XVв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.). Художественные особенности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дастана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3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Татарская литература периода 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Казанского  ханства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(вторая  пол.  ХV – первая пол.  ХVI вв.)  Общая характеристика татарской литературы эпохи Казанского ханства – начального периода собственно национальной литературы (Мухаммед Амин,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Шариф,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Умми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Камал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Гуманистическая дидактика поэм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Тҿхфҽи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мҽрдан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(«Дар мужей») и «Нуры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содур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(«Свет сердец») поэта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Мухаммедьяра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Основные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суфийские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мотивы в творчестве поэтов времен Казанского ханства.  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Татарская литература позднего Средневековья (вторая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пол.XVIпервая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треть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XIXвеков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Присоединение Казанского ханства к русскому государству (1552). Появление в литературе исторических хроник и героических повествований. Отражение кризисного состояния татарского общества в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хикметах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философских изречениях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Мэвла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Колый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Обращение поэта к трагическим конфликтам, осмысленным в духе гуманистической и религиозно-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суфийской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литературы. Трансформация стиля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произведений в творчестве М.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Колыя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параллель суфий – совершенный человек (аль–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аль–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камиль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особенность субъектно-объектной организации стихов.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Сдвиг в сторону развития светской литературы с начала ХVIII в.: активизация интереса к истории своего народа, к изучению памятников духовной и материальной культуры. Жанр очерка об исторических событиях: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Гарызнамҽ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(«Записки опротестования» или «Письмо к царице»)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Батырши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комментарии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Рахимкула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Абубекирова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оде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Габдулманнана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Муслюмова, «Казан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алыну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хикҽяте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(«Сказ о завоевании Казани»). Жизненная простота, бытовой разговорной язык, при помощи чего описываются каждодневные бытовые ситуации в творчестве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Габди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Упрощение жанра назидания. Формирование жанра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саяхатнаме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Исмагил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Бекмухаммедов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путешествии в Индию в 1751 г.), его разновидности –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хаджнаме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путевых записок, рассказывающих о паломничестве в Мекку.  </w:t>
      </w:r>
    </w:p>
    <w:p w:rsidR="00230D30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Религиозное реформаторство: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Таджеддин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Ялчыгул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(1768-1838),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Габденнаср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Курсави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(1776-1812).  Творчество Г.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Утыз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Имяни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(1754-1834) как переходное явление от затянувшегося Средневековья к эпохе просвещения. Трактовка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этикоэстетических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 прекрасного, разума и знания, души и тела через призму исламского фундаментализма, основанного на Коране. </w:t>
      </w:r>
    </w:p>
    <w:p w:rsidR="00534572" w:rsidRDefault="00230D30" w:rsidP="00230D30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3. Татарская литература XIX века. Особенности общественной и культурной жизни татар в XIX веке. Появление просветительской идеологии, новых жанровых и стилевых структур, которые стали основой для становления татарской светской национальной культуры ХХ в. Трансформация традиций средневековой религиозно-дидактической 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суфийской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литературы. </w:t>
      </w:r>
    </w:p>
    <w:p w:rsidR="00534572" w:rsidRDefault="00534572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в новых условиях традиций средневековой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религиознодидактической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суфийской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литературы в творчестве поэтов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Каргалый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Х. Салихова, Ш.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Чокрый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Романтические поэмы-сказания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Бахави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джигит»), Ахмета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Курмаши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Таһир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Зҿһрҽ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Тахир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Зухра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</w:p>
    <w:p w:rsidR="00612F06" w:rsidRDefault="00534572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Просветительское движение у татар. Просветительская деятельность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Курсави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Хальфина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Насыри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Марджани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Х.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Фаизханова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Гаспринского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</w:t>
      </w:r>
    </w:p>
    <w:p w:rsidR="00612F06" w:rsidRDefault="00612F06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Научная и литературная деятельность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Каюма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Насыри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(1825-1902). Традиции восточной обрамленной повести в сказаниях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Ҽбугалисина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(«Ибн Сина») 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Кырык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вҽзир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турында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(«О сорока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везирях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Культ разума, любовные мотивы в новеллах К.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Насыри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12F06" w:rsidRDefault="00612F06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Становление реалистической поэзии в творчестве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Акмуллы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(18311895), Якова Емельянова (1848-1898) и др. Критика ими конкретных носителей зла. Обращение к народному языку и изобразительным средствам фольклора. </w:t>
      </w:r>
    </w:p>
    <w:p w:rsidR="00612F06" w:rsidRDefault="00612F06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Габделжаббар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Кандалый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(1797-1860) – один из своеобразных поэтов данной эпохи, чье творчество оказало влияние на зарождение и развитие татарской просветительской литературы.  </w:t>
      </w:r>
    </w:p>
    <w:p w:rsidR="00612F06" w:rsidRDefault="00612F06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Становление татарской реалистической прозы. Национальный колорит в прозе Мусы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Акъегетзаде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(1864-1923) и Захира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Бигиева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(1870-1902). Традиции русской классической литературы в изображении женских характеров.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Меңнҽр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яки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гүзҽл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Хҽдичҽ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«Тысячи, или красавица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Хадича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1887) – первый роман европейского типа в истории татарской литературы.  </w:t>
      </w:r>
    </w:p>
    <w:p w:rsidR="00612F06" w:rsidRDefault="00612F06" w:rsidP="00534572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Проза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Закира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Хади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(1863-1933)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Шакира</w:t>
      </w:r>
      <w:proofErr w:type="spellEnd"/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Мухаммедова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(1865-1923) как переходное явление от просветительского реализма к критическому. Рассказы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З.Хади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тему эмансипации татарской женщины.  </w:t>
      </w:r>
    </w:p>
    <w:p w:rsidR="00612F06" w:rsidRDefault="00612F06" w:rsidP="00612F0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Сатирическое изображение купцов в рассказах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Шакира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Мухаммедова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(1865-1923). Разоблачение ложного патриотизма татарских богачей в повести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Япон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сугышы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яки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Батыргали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(«Японская война или Господин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Батыргали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»). Актуальность таких тем как необходимость возрождения и развития татарского народа, судьба татарских женщин, ориентация на ведущие культуры, в особенности на русскую. Борьба между старым и новым как осн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овной конфликт в произведениях.</w:t>
      </w:r>
    </w:p>
    <w:p w:rsidR="00612F06" w:rsidRDefault="00612F06" w:rsidP="00612F0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жанра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саяхатнамэ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проявление в нем просветительских взглядов авторов, критики невежества и отсталости, старой системы обучения, положения женщин в обществе, и призыва к просвещению нации, возвышению ее до вершин европейской цивилизации, овладения европейской культурой.</w:t>
      </w:r>
    </w:p>
    <w:p w:rsidR="00612F06" w:rsidRDefault="00612F06" w:rsidP="00612F0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Раздел 4. Татарская литература начала XX века. Культурно-общественная и литературная ситуация в начале ХХ века. Трансформация эстетической, общественной мысли у татар. Синтез восточных и западных традиций в литературе. Плюрализм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художественных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поисков,  литературных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направлений, течений, стилей, приемов и т.д.  Ведущие художественные методы – реализм и романтизм европейского типа, достигающие завершенности во всех жанрах литературы. </w:t>
      </w:r>
    </w:p>
    <w:p w:rsidR="00612F06" w:rsidRDefault="00612F06" w:rsidP="00612F0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критического реализма в творчестве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Исхаки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Амирхана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Камала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Тукая,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Гафури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Думави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12F06" w:rsidRDefault="00612F06" w:rsidP="00612F0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Утверждение романтизма в творчестве С.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Рамеева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Дардменда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Сунчаляя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Ш. Бабича, Г. Ибрагимова, С.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Джаляля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Файзи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Соотнесенность реализма и романтизма в татарской литературе начала XX века с различными модернистскими течениями, стилем, приемами – символизмом, импрессионизмом, экспрессионизмом, экзистенциализмом. Установка на психологизм.</w:t>
      </w:r>
    </w:p>
    <w:p w:rsidR="002A7B3F" w:rsidRDefault="00612F06" w:rsidP="00612F06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Татарская поэзия начала ХХ века.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Габдулла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Тукай (1886-1913) – выдающийся татарский поэт, лирик и сатирик, публицист и литературный критик. Традиции средневековой восточной литературы в поэзии и прозе Тукая. Переводы басен Крылова. Уральский и Казанский периоды творчества Г. Тукая. Утверждение идеалов национально-освободительного движения, призыв к борьбе против феодальных пережитков в произведениях: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Хҿррият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хакында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(«О свободе»),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Сҽрлҽүхҽсез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(«Без названия»),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Сорыкортларга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(«Паразитам»), «Государственная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Думага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(«Государственной думе»),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Миллҽтҽ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(«Националист»),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Кҿзге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җиллҽр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(«Осенние ветры»). Особенности отражения в них социальных мотивов. Тукай – сатирик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Мҿридлҽр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каберстаныннан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аваз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(«Голос с кладбища мюридов»), «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Ишан»(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«Ишан») и др.). Сатирическая поэма Тукая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базары,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яхуд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яңа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Кисекбаш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«Сенной базар, или Новый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Кисекбаш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 и традиции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назира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Выражение утраченных надежд и веры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светлое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будущее татарского народа в стихотворениях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Китмибез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(«Не уйдем»),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Ҿзелгҽн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ҿмид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(«Разбитая надежда»),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Кыйтга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(«Отрывок»), «Татар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яшьлҽре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(«Татарская молодежь»). Идеализация образов ученого-просветителя, религиозного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реформатора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Шигабутдина</w:t>
      </w:r>
      <w:proofErr w:type="spellEnd"/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Марджани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писателя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Гаяза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Исхаки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революционера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Хусаина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Ямашева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Шиһаб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хҽзрҽт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Шигаб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хазрет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Улмы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–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(«Кто он?»),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Мҿхҽрриргҽ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(«Писателю»),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Даһигҽ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(«Гению»),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Хҿрмҽтле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Хҿсҽен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ядкяре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(«Светлой памяти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Хусаина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»)).  Коранические мотивы в творчестве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Габдуллы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Тукая. Молитвенная лирика поэта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Китап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(«Книга»),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догасы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(«Молитва матери»), «Кичке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(«Вечерняя мольба»)). 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Сагит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Рамиев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(1880-1926). Основные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гисьянистские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(бунтарские) мотивы в поэзии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Рамиева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Богоборческие настроения, утверждение идеалов свободной личности, воспевание красоты возлюбленной и сельской природы в стихотворениях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вакыты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(«На заре»), «Мин» («Я»),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(«Ты»),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(«Она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  и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др.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Дэрдменд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Закир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Рамиев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1859-1921). Особенности философской лирики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Дэрдменда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тяготение поэта к историческим конфликтам, к национальной и общечеловеческой тематике, экзистенциальным мотивам в стихотворениях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Кораб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(«Корабль»), «Без» («Мы»),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Бүзлҽрем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маналмадым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(«Не омочил я свой саван»),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Гҿрлҽгҽн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...» («Бурлящие воды»),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Видагъ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(«Расставание»),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Хҽят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(«Жизнь»),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Куанды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ил» («Ликовала страна») и др. Утонченная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техника стиха, символическая и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импрессионистическая образность, психологизм и философичность лирики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Дэрдменда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Татарская проза начала ХХ века.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Фатих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Амирхан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(1886-1926). Критика феодальной косности, утверждение просветительских идеалов, утопических воззрений в сатирической повести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Фҽтхулла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хҽзрҽт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Фатхулла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хазрет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Художественные эксперименты в творчестве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Амирхана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Особенности воплощения женской тематики в рассказе «Татар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кызы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(«Татарка») и повести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Хҽят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Хаят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</w:t>
      </w:r>
    </w:p>
    <w:p w:rsidR="00230D30" w:rsidRPr="00230D30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Творчество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Гаяза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Исхаки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(1878–1954) в контексте истории татарской литературы. Просветительский период творчества писателя (1897-1904). Дидактический рассказ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Тҽгаллемдҽ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сҽгадҽт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(«Счастье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 в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знании», 1897). Вершинное явление начального периода творчества – просветительская антиутопия «Ике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йҿз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елдан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инкыйраз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(«Исчезновение через двести лет», 1902-1904) о вырождении и уходе булгар (татар) с арены истории в результате феодальной косности, экономической отсталости, моральной распущенности. Творчество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Исхаки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десятые годы (1911-1918). Повесть «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Остазбикҽ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Остазбикэ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1910,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опубл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1915). Высокая оценка автором традиций ислама,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имамства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семейного счастья и любви к детям. Разоблачение         политики         национально–колониального гнета, насильственной христианизации в романтической трагедии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Зҿлҽйха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Зулейха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завершена в 1912 г.). Повесть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ҽле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ҿйлҽнмҽгҽн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(«Он еще не был женат» (1916), посвященные показу межнациональных отношений в любви, браке и воспитании детей. Шариф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Камал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(1884-1942) – углубление принципов критического реализма в повести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Акчарлаклар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(«Чайки»), импрессионистический   стиль   произведений   Шарифа 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Камала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Комедия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Хаҗи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ҽфҽнде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ҿйлҽ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«Господин Хаджи женится»).</w:t>
      </w:r>
    </w:p>
    <w:p w:rsidR="002A7B3F" w:rsidRDefault="00230D30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2A7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Галимджан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Ибрагимов (1887-1938) – выдающийся романтик в татарской литературе начала XX века. Исключительные характеры, необычные ситуации, проблема свободы личности в повести «Татар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хатыны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нилҽр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күрми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(«Судьба татарки»). Культ любви, природы и искусства в рассказах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сүнгҽн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җҽһҽннҽм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«Угасший ад»),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Сҿю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сҽгадҽт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(«Любовь – счастье»),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Диңгездҽ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(«В море»). Татарская драматургия начала ХХ века. Творчество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Галиасгара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Камала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(1879-1933): от просветительства – к реализму. Критика татарского общества через показ жизни татарских купцов и мелких торговцев. </w:t>
      </w:r>
      <w:r w:rsidR="002A7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Романтическая драматургия 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Мирхайдара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Файзи</w:t>
      </w:r>
      <w:proofErr w:type="spellEnd"/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(1891-1928). 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5. Татарская литература первой половины XX века (1917конец 1930-х гг.). Сложность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процесса  развития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татарской литературы после 1917 года. Литературные традиции в новых условиях. Принципы периодизации истории татарской литературы ХХ века.  1.  Литература эпохи революций и гражданской войны. Революции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1917  года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судьба татарской литературы.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Идейноэстетическое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размежевание писателей.  </w:t>
      </w:r>
    </w:p>
    <w:p w:rsidR="00230D30" w:rsidRPr="00230D30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Литература 20-х годов (1921-1934). Творческие объединения 20-х годов («Октябрь»,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Сульф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»). Образование РАПП и ТАПП.  Существование двух течений в литературе: 1) защита свободы творчества, его многообразия; 2) стремление к нормативной эстетике, попытки управления литературой, преобладание этой тенденции к концу 20-х годов. Противоречивое отношение к литературному наследию. Многообразие творческих методов и направлений в первой половине 20-х годов. Сосуществование реализма, романтизма, натурализма, а также модернистских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течений  в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форме имажинизма (К.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Наджми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Ҿермҽлҽр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(«Вихри», 1924) и футуризма (А.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Кутуй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Кҿннҽр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йҿгергҽндҽ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(«Когда бегут </w:t>
      </w:r>
    </w:p>
    <w:p w:rsidR="002A7B3F" w:rsidRDefault="00230D30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дни», 1925), символизма (Х.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Попытки художественного осмысления революции и Гражданской войны: возрождение героических повестей и рассказов, посвященных событиям революций, строительства новой жизни, коллективизации. Особенности развития поэзии в 20-е годы: сближение ее с действительностью; осуществление синтеза лирики и эпоса; поэтизация повседневности; творческие искания в области формы стиха, жанров и стилей (Х.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Х.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Наджми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Кутуй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и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др.).  Основные этапы творчества Х.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Такташа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1916-1923 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Җир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уллары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трагедиясе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(«Трагедия сынов земли»)); 1924-1931 («Ак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чҽчҽклҽр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(«Белые цветы»),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Болай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җыр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гына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(«Так… просто песня…»),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Югалган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матурлык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(«Утраченная красота»), «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Мокамай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Мукамай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»)).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Гисъянизм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своеобразное  модернистское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течение национальной поэзии (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Х.Такташ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Гыйсъян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Гисъян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1923);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үлде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умер», 1923)). Активизация романной жанровой традиции. Попытка эстетически соотносить судьбу личности с эпохальными событиями, зачастую рисуя дореволюционную жизнь в излишне темных тонах. Формирование эстетики социалистического реализма с его особыми требованиями (жизнеподобная поэтика; социально–политическая детерминация характера; четко определенные амплуа в системе персонажей, определенный круг тем, и т.д.). Стремление прозаиков старшего поколения к возрождению дореволюционных завоеваний символизма, авангардных поисков в области формы, обращение к языку символов, религиозному подтексту (Ф.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Амирхан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Х.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Такташ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Файзи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Тинчурин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Борнаш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Гали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Рахим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Сатирическая проза 1920-х годов. Попытка иронической трактовки социалистических преобразований (сатирический шарж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Шҽфигулла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Шафигулла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»), 1924, Ф.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Амирхана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гротеск и авторская ирония.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Литература 30-х годов (1934-1941). Общественно-историческая и литерат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урная жизнь 30-х годов. Первый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съезд советских писателей и образование Союза писателей Татарстана (1934). Культ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  и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волна репрессий. Формирование литературы социалистического реализма. 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Обращение поэтов к традициям устного народного творчества (Х.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«Ак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каен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(«Белая береза»), 1933;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Файзи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Умырзая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(«Подснежник»), 1933; С.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Хаким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Юксыну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(«Тоска»), 1938).  Активизация песенного жанра. Романтическое изображение нового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 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Кутуй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Тапшырылмаган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хатлар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Неотосланные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письма»), 1935). Особенности творческой манеры прозаика, композиция повести. Татарская литература, созданная в эмиграции. </w:t>
      </w:r>
    </w:p>
    <w:p w:rsidR="00265D2A" w:rsidRDefault="00265D2A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65D2A" w:rsidRDefault="00265D2A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11 класс</w:t>
      </w:r>
    </w:p>
    <w:p w:rsidR="00265D2A" w:rsidRPr="00265D2A" w:rsidRDefault="00265D2A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Татарская литература первой половины XX века (1941конец 1950-х гг.).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Литература периода Великой Отечественной войны (1941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1945). Великая Отечественная война и татарские писатели. Роль литературы в годы войны. Развитие поэзии, «малых» жанров прозы и драматургии. Патриотический пафос. Главная тема – защита родины от внешних врагов.  Основные образы, мотивы и поэтика поэзии военных лет, развитие поэтических жанров. Усиление публицистичности в поэзии. Возрастание интереса к жанру баллады с его возможностями обращения к сказочно– мифологическим сюжетам, структурам, образам с целью углубления конфликта защитника родины и врага в параллели с традиционным конфликтом добра и зла. 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Творчество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Джалиля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Эволюция идейно-эстетических взглядов поэта. Особенности фронтовой лирики (Сборник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Тупчы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анты» («Клятва артиллериста»)). История создания и возвращения на Родину цикла стихов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Моабитские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тетради».  Роль и значение творчества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Джалиля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 развития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татарской поэзии.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Фронтовая поэзия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Карима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Особе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нности воссоздания лирического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героя-солдата, защитника. Развитие жанра поэмы и усиление романтических тенденций в творчестве поэта.  Активизация малых жанров прозы, прежде всего,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нэсер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Сближение рассказа с очерком. Противоположный процесс – раздвижение эстетических рамок жанра рассказа.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Преобладание философско-психологической установки,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стремления  взглянуть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войну с точки зрения душевных переживаний, с высоты общечеловеческих ценностей в раннем творчестве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И. Гази («Бала» («Дитя», 1941),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сҽгатькҽ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(«Только на час»,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1944),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Ялгыз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(«Одинокий гусь», 1943)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(«Мать», 1942),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Малай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һҽм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(«Мальчик и собака», 1943) И. Гази). Повесть военных лет: количественный спад, усиление публицистического пафоса.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Возрождение традиций лирической исповеди. Повесть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Йҿзек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кашы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(«Перстень», 1942)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Хусни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рассказывающая о любви и верности, дружбе и предательстве, в которой сильны лирическое и психологическое начала, рассматривающая войну как момент испытания, подвергающий проверке нравственную чистоту и порядочность человека.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повести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Рҿстҽм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маҗаралары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(«Приключения Рустама», 1944)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Кутуя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захватывающая приключенческая форма о реализации гипотезы обретения невидимости, сочетающаяся с непоколебимой верой в победу. 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Литература послевоенных лет (1945-кон.50-х гг.). Политическая и литературно-общественная ситуация: радость победы, надежда на улучшение жизни. Споры о положительном герое в татарской литературе.  Тема Великой Отечественной войны остается главной: чувствуется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очерковость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продолжается рост приключенческого начала, психологизма, героико-романтической линии. В татарскую прозу возвращаются социально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бытовые рассказы, посвященные производственным, этическим проблемам жизни. Особую популярность завоевывают произведения, изображающие жизнь тыла в единой связке с фронтом, раскрывающие восприя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тие людьми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великой трагедии,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величие духа человеческого, твердость характера и глубина чувств испытываются войной. Такая установка преобладает и в драматургии.  После длительного перерыва, в 1950-е гг. жанр романа переживает период возрождения, обогащается героико-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романтическими,  биографическими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автобиографическими, социально-психологическими, героико-революционными разновидностями. В эти годы преобладающими в литературе остаются проблемы строительства новой жизни, коллективизации, воспитания советского человека, героической борьбы против немецких захватчиков. Объединяющим романы 1950-х гг. стержнем является мотив пути, движения (перемещения героя, внутренняя трансформация героя, путь к победе, символ перехода от старой жизни – к новой), который лежит в основе сюжета. Жанр романа позволяет татарской литературе, не нарушая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жизнеподобия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заново осмыслить панораму событий переломных эпох во всех деталях и проследить изменения во внутреннем мире, психике человека.  Повести 1950–х гг. открыли татарскую деревню с совершенно иной стороны, где конфликт между устаревшим и новым взглядами на жизнь обнажил многие проблемы советской действительности.  С одной стороны, авторы верили в способность человека перестроить мир, и поэтому в центре внимания были самоотверженные герои–активисты.  С другой, в повестях раскрывалась вся острота, напряжение колхозного строительства, узость мышления сидящих на высоких постах, их нравственное очерствение и стремление к личному материальному обогащению («Саз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чҽчҽге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(«Болотный цветок», 1955),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Рҽшҽ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(«Марево», 1962)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Авыл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ҿстендҽ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йолдызлар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«Любовь под звездами», 1955)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Хусни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Тенденция к сближению определенных признаков эпики и лирики,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субъективизация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повествования стали одним из ведущих в прозе второй половины ХХ века. Послевоенная татарская литература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теряет романтику строительства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советской жизни – ей на смену пришел жестокий стандарт, но находит ее 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 социалистическом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обновлении города. В производственные романы «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Хҽзинҽ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«Клад», 1963) Г. Ахунова,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Сүнмҽс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(«Огонь неугасимый», 1958)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Абсалямова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кешелҽр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(«Обыкновенные люди», 1955) И. Гази и др. переносится вера писателей в способность человека перестроить мир так, чтобы каждый нашел в нем счастье при помощи труда – облагораживающего и перестраивающего сознания людей. 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Лиризация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прозы, преломление мира в индивидуальном сознании,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моноцентричность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повествования 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монологизация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смысловая и образная насыщенность, усложненность тропов 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суггестивность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стали отличительной чертой творчества ведущих прозаиков (А.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Хусни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Магдеев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Сабитов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Баянов,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 В поэзии объединяющим началом стало стремление оценить трагедию военного лихолетья, трагедию потерь, которая отражалась страдательной стороной, и воспеть гордость за солдата–победителя, наблюдается дальнейшее развитие темы труда. В то же время усиливаются философское и социально-политическое начала. </w:t>
      </w:r>
    </w:p>
    <w:p w:rsidR="002A7B3F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Этапы творчества Х.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Туфана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Исповедальность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Особенности поэтики и стиля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Агыла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агыла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(«Летят облака»),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Кайсыгызның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җылы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(«Чьи руки теплее»),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Чҽчҽклҽр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китерегез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Тукайга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(«Принесите цветы Тукаю»), «Киек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(«Дикие гуси»),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Сиңа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(«Тебе»),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Ҽйткҽн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идең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сказанном тобой») и др.). </w:t>
      </w:r>
    </w:p>
    <w:p w:rsidR="00265D2A" w:rsidRDefault="002A7B3F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7. Татарская литература второй половины XX века (1956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1990 гг.). Политическая и литературно-общественная ситуация конца 50-х – 80-е годы. «Оттепель» (февраль 1956-август 1968), период застоя (семидесятые годы). Возвращение в литературу реабилитированных писателей. Две тенденции в литературном процессе этих лет: 1) официальная, опирающаяся на идеологические ценности марк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сизма-ленинизма; 2) традиционно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гуманистическая, основанная на нравственно-эстетических ценностях многовековой татарской литературы. Формирование «критического направления» в прозе и драматургии тех лет. «Оттепель» в общественно-культурной жизни страны ввела в литературный оборот прежде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табуизированные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темы и мотивы. В жанре рассказа это, прежде всего, тема культа личности. Так же впервые была затронута проблема вынужденной жизни в эмиграции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Безнең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ҿй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ҿянкелҽр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астында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(«Наш дом находился под ивой», 1967)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Юныс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Кроме того, жанр позволил писателям обратить внимание читателей на те негативные явления, которые по сути являлись результатом идеологии тоталитаризма: потеря родного языка, межнациональные браки, потеря духовных ценностей и национальных традиций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Ҽйтелмҽгҽн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васыять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(«Невысказанное завещание», 1955),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Туган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туфрак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(«Родная земля», 1959)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Еники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Кояш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баеганда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(«Луч заката», 1978)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Хусни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«Рустик» (1988)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Латыйфи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Поиск духовных основ бытия «возвращала» авторов в татарскую деревню, которая интерпретировалась как источник сохранения национального духа.  Возвращение литературы к национальным основам: к гуманизму, к общечеловеческим ценностям, к экспериментам в области формы. Диалог с предшествующими художественными исканиями. Стремление литературы к новизне: обращение к новым жанровым формам, темам, поиски в области литературного героя. Эпическое воплощение образов Родины, страны, народа; размышления о взаимоотношениях личности и общества, о чувстве гражданственности, о судьбах народов, о духовном мире человека, о ценностях эпохи. Постановка проблем о независимости, о свободе личности и свободе мысли. Появление другой оценки революции 1917 года и новой жизни после нее, трагических последствий коллективизации и культа личности, деградации сильной личности, тех испытаний, которые выпали на долю татарского народа (Н.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Фаттах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Гилязов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произведениях о «малой родине» ностальгия по прошлому, увеличение субъективности, использование конструкции ящичной композиции (М.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Магдиев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Бҽхиллҽшү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(«Прощание», 1989),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Торналар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тҿшкҽн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җирдҽ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(«Там, где садятся журавли»), «Кеше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китҽ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җыры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кала» («Человек уходит, песня остается», 1978) приводит к выстраиванию образа исторического прошлого по воле прихотливо текущих ассоциаций рассказчика. Усиливается внимание к национальному складу мышления, к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художественному осмыслению национальных черт характера, традиций, в том числе религиозных, татарского народа и происходит отказ от идеализации советского строя. Усиливаются критические тенденции, главной причиной нравственного упадка называется утрата душевной связи человека со своими корнями. Герои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Магдиева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черпают в прошлом опору для жизнеспособности не только для человека, но и народа. Мотив прошлого выступает инвариантом по отношению к непреходящим ценностям, ему сопутствует мотив ухода людей, традиций, праздников, бытовых деталей 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Пути развития поэзии второй половины 60-80-х гг. Изменение стилевых доминант (дискуссии о «эстрадной» поэзии и «тихой» лирике). Уход от «громкой» поэзии, публицистичности. </w:t>
      </w:r>
    </w:p>
    <w:p w:rsidR="00230D30" w:rsidRPr="00230D30" w:rsidRDefault="00265D2A" w:rsidP="002A7B3F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Лиро-эпический жанр в творчестве И.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Юзеева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своеобразие лирико-романтического стиля; философичность; фольклорно-мифологические включения; гармония чувств и мысли, поэтическое осмысление «вечных» тем и т.д. Начиная со второй половины ХХ века татарская поэзия постепенно превращается в выразителя гражданской позиции,  зачастую критического отношения к действительности, но не в открытой форме, а через двойственность содержания, применения приемов «эзопова языка», условных образов и символов, ассоциаций, что потребовало от авторов особого мастерства (творчество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Афзала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Анака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Юзеева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Роб.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Ахметзянова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 </w:t>
      </w:r>
    </w:p>
    <w:p w:rsidR="00265D2A" w:rsidRDefault="00265D2A" w:rsidP="00265D2A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Поэтический авангард. Приход молодых поэтов, художественные искания в области форм и стилей.   Возрождение романтических, модернистских (Р.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Файзуллин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Гаташ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Харис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 тенденций в татарской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поэзии.Интеллектуальное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начало в поэзии стало играть главенствующую роль, но выражалась необычно, чаще – в метафорах, ассоциациях, при помощи символов, что всегда рождала сильные эмоции у читателя (М.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Аглямов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Зульфат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Галиев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З. Мансуров</w:t>
      </w:r>
      <w:proofErr w:type="gram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).В</w:t>
      </w:r>
      <w:proofErr w:type="gram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поэзии происходит уход от «громкой» поэзии, публицистичности. Художественные искания в области форм и стилей отражаются в тяге к философичности, обращении фольклорно-мифологическим началам (И.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Юзеев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Аглямов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Зульфат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Р.Файзуллин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  Драматургия этих лет сильна обращением к народной жизни и народному характеру (Х.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Вахит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Гилязов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Ш. Хусаинов, И.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Юзеев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Миннуллин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др.).  </w:t>
      </w:r>
    </w:p>
    <w:p w:rsidR="00265D2A" w:rsidRDefault="00265D2A" w:rsidP="00265D2A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Творчество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Т.Миннуллина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его основные черты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Нигез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ташлары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(«Камни фундамента»),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Дуслар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җыелган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җирдҽ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(«Место, где собираются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друзя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Үзебез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сайлаган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язмыш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(«Судьбы, которые мы выбираем»), «Ай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булмаса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йолдыз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бар» («Нет луны – нам светят звезды!»),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Ҽлдермештҽн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Ҽлмҽндҽр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Альмандар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Альдермыша»),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Моңлы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җыр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(«Грустная песня») и другие). Проблемы возрождения и сохранения нации в драматургии Т.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Миннуллина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Илгизҽр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плюс Вера»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Ильгизар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плюс Вера»),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Тҿш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(«Сон»)). Своеобразие национального эстетического идеала.  В 1980–1990 гг. возникает тема ответственности общества за судьбу и счастье человека. Она приводит к самоотрицанию социалистического реализма. В творчестве некоторых писателей приемы, присущие социалистическому реализму, приобретают публицистическую направленность (Г. Баширов, Г.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Ахунов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230D30" w:rsidRPr="00230D30" w:rsidRDefault="00265D2A" w:rsidP="00265D2A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Раздел 8. Татарская литература руб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ежа ХХ-ХХI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(1990-2016 гг.)</w:t>
      </w:r>
    </w:p>
    <w:p w:rsidR="00265D2A" w:rsidRDefault="00230D30" w:rsidP="00265D2A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Период ознаменовался сменой художественных парадигм, что проявляется в ряде тенденций, обнаруживаемых на разных уровнях литературного процесса. Качественно изменяется психологизм: психология персонажей раскрывается не столько как отражение внешних социальных процессов, сколько как выражение духовной жизни человека в широком философском значении. Трансформируется критическое начало в литературе: предметом критического отношения становится тоталитарное прошлое (писатели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обращаются к проблеме человека в тоталитарной системе), постсоветская действительность. Отсюда - публицистическая направленность многих произведений. Вместе с тем, наблюдается повышенный интерес к национальной тематике (истории, мифологии, религии), стремление авторов выявить константы национальной культуры, найти основы национальной идентичности. Художественные поиски в этом направлении различны. Новые тенденции в прозе проявляются в воссоздании чудовищных знаков распада и деградации человека и общества (роман «Балта кем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кулында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?» («В чьих руках топор?», 1989) А.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Гилязова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как слияние социального и экзистенциального начал при оценке опыта тоталитарного прошлого (роман–трилогия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Саташып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аткан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(«Заблудившийся рассвет», 2003) Ф. Сафина, и др.), в осуждении культа личности (повесть «Колыма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хикҽялҽре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(«Колымские рассказы», 1989) И. Салахова; роман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Ягез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дога» («Давайте, помолимся!», 1991–93) А.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Гилязова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В татарской прозе рубежа веков резко усилилось ощущение неслаженности в обществе, в душе современника, которое интерпретируется на фоне идеологических перекосов. Исторические романы, наряду с переосмыслением далекой и близкой истории народа, отличаются стремлением освободить человека от догматов, иллюзий, касающихся прошлого татарского народа.  Появление произведений, не вписывающихся в рамки реалистической или романтической парадигмы. 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Повести Ф. Байрамовой экзистенциально– психологического плана («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(«Луг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,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83), «</w:t>
      </w:r>
      <w:proofErr w:type="spellStart"/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Битлек</w:t>
      </w:r>
      <w:proofErr w:type="spellEnd"/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(«Маска», 1983),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балыгы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(«Водяная», 1984) и др.) расширили жанровую парадигму татарской прозы, открыли новые возможности использования приемов психологизма, символов и метафорических образов.  Религиозная и мифологическая символика, соединяясь с социальной конкретикой, образовали философское поле повестей, в которых Байрамова с помощью различных художественных приемов (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субъективизация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повествования, «поток сознания», пограничные состояния героев – сны, галлюцинации, бред) раскрывает перед читателем имманентную, не детерминированную внешними обстоятельствами психологию человека, что на фоне сложившейся в советской литературе традиции детерминизма представляется как художественное новаторство.  Ряд авторов обращается к национальным мифам и архетипам (Н.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Гыйматдинова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Гильманов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Ф. Байрамова). В прозе этих писателей изображение картин реальной жизни сопрягается с мифологической фантастикой: мифологический код позволяет авторам выйти за пределы современности к внеисторическим универсалиям. Этот инвариантный прием по-разному репрезентируется в произведениях названных писателей, которые могут быть отнесены к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неомифологическому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направлению.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произведениях Н.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Гыйматдиновой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герои оказываются на границе двух миров – реального и фантастического. Первый становится объектом критического изображения, зачастую нарочито утрированного (пьянство, утрата нравственного чувства и др.); второй – предметом идеализации: мир любви, доброты, святости. Прием контраста становится основным структурообразующим приемом, выводя читателя, в конечном итоге, к этическим и эстетическим антиномиям: Добро и Зло, Красота и Безобразие, Белое и Черное (как символы Добра и Зла соответственно). Другой вариант использования мифологического кода представляет роман Г.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Гильманова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Албастылар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»(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«Лесные демоны», 2001). Ирреальный, фантастический мир, в котором живут мифологические существа –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албастылар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 приобретает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пи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сателя символическое значение: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темная сторона человеческой души, которая есть в каждом человеке. Противостояние героя повести темным силам </w:t>
      </w:r>
      <w:proofErr w:type="gram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 своего</w:t>
      </w:r>
      <w:proofErr w:type="gram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рода поединок со своей «тенью» (в архетипическом значении), что позволяет говорить о притчевости романа Г.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Гильманова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Актуализация 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мифа и архетипа в современной татарской прозе в ряде случаев выражается в попытке авторов соединить мифологический и религиозный коды, как, например, в повести Ф. Байрамовой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Алыплар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илендҽ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(«В стране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Алыпов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2002), в которой мифологические персонажи –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алыпы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исповедают ценности ислама и прививают их главному герою –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Камилю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Ее же роман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Соңгы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намаз» («Последний намаз») является образцом религиозной литературы. Многообразие жанров и жанровых форм в поэзии этих лет. Попытки возрождения традиций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суфийской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поэзии, средневековых восточных жанров и жанровых форм, модернистских экспериментов первой трети ХХ века. Постмодернистские элементы в стихах, пристальный интерес к «вечным» темам, стремление синтезировать традиций и поэтических новаций (Р.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Зайдулла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Р.Аймат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Гибадуллина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Йолдыз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др.) Тяготение к философской и психологической глубине являются отличительной чертой современной татарской литературы. Стремление к изображению национальной картины мира, воссозданию национального характера и даже образа нации стало знаковым явлением. Осуществляется диалог разных жанровых парадигм. Так, в творчестве З.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Хакима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отчетливо проявляются две линии: социально-философская и сатирическая. Повесть «Курку» («Страх») и роман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Гҿнаһ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(«Грех») – яркие примеры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социальнофилософской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прозы. Сатирическая линия в прозе З.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Хакима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представлена романом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Агымсуда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булмас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(«Что не встретишь в текучей воде», 1995) и повестью «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Кишер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басуы</w:t>
      </w:r>
      <w:proofErr w:type="spellEnd"/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(«Морковное поле», 1995). Прием игры во многом определяет поэтику этих произведений. Мир людей изображается как своего рода «антимир», в котором нет места традиционным для татарской деревни ценностям. Разрушение этих ценностей осмысливается в социально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историческом контексте, детерминируется периодом социально</w:t>
      </w:r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смуты рубежа 1980 - 1990-х </w:t>
      </w:r>
      <w:proofErr w:type="spellStart"/>
      <w:r w:rsidR="00265D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гг</w:t>
      </w:r>
      <w:proofErr w:type="spellEnd"/>
    </w:p>
    <w:p w:rsidR="00265D2A" w:rsidRDefault="00265D2A" w:rsidP="00265D2A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Условно-метафорическая и ассоциативная проза в татарской литературе. Социальная антиутопия (З.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Хаким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Кишер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басуы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(«Морковное поле»)), социально-психологическая антиутопия Ф.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Латифи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Бҽйсез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этлҽрне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атарга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(«Непривязанных собак отстрелять»)), социально-философская антиутопия (М.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Кабиров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«Сары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йортлар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сере» («Тайна желтых домов»)). Трансформация классических парадигм художественности. Например, в повести М.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Кабирова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Мҽхҽббҽттҽн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җырлар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кала» («Песни остаются от любви», 2004) сюжетообразующая история любви героев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Тагира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Гульзили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становится своего рода аллюзией, отсылающей читателя к традиционному мотиву любви в средневековой восточной литературе. Вместе с тем, история необыкновенной любви переплетается с трагической историей межнациональных конфликтов, Чернобыльской аварии, чеченской войны. В парадигму романтических повестей (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А.Салах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Р.Башар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др.) вписываются экзистенциальные принципы восприятия окружающего мира, изменяя ценностные ориентации произведений.  Основным лейтмотивом татарской литературы данного периода выступает судьба нации, который обеспечивает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интертекстуальную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связь с литературой начала ХХ века. Поэты и писатели, драматурги различными способами стремятся выразить свое мнение и мнение определенной части общества относительно данной проблематики.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9. Теория литературы Род и жанр литературы. Литературные роды: эпос, лирика и драма. Жанр. «Память жанра». Эпические жанры: роман, повесть, рассказ. Лирические жанры: пейзажная лирика, гражданская лирика, интимная лирика, философская лирика. Драматические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анры: комедия, трагедия, драма.</w:t>
      </w:r>
    </w:p>
    <w:p w:rsidR="00230D30" w:rsidRPr="00230D30" w:rsidRDefault="00265D2A" w:rsidP="00B16A54">
      <w:pPr>
        <w:shd w:val="clear" w:color="auto" w:fill="F9FAFA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Лиро-эпические жанры: сюжетное стихотворение, басня, баллада,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нэсер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(проза в стихах), поэма.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Образность в литературном произведении. Образ, символ, деталь, аллегория. Образы людей: главный герой, второстепенный герой, персонажи, участвующие в действии, собирательные образы. Персонаж, характер, тип. Лирический герой, </w:t>
      </w:r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повествователь, лирическое “я”, образ автора, авторская позиция. Образы природы, образы-вещи, мифологические образы, фантастические образы, архетип.  Литературное произведение. Форма и содержание. Содержание: событие, подтекст, контекст. Конфликт, сюжет, элементы сюжета. Композиция. Тема, проблема, идея, пафос. Идеал. Изображенный мир. Пейзаж, портрет. Психологизм. Место и время в художественном произведении, </w:t>
      </w:r>
      <w:proofErr w:type="spellStart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хронотоп</w:t>
      </w:r>
      <w:proofErr w:type="spellEnd"/>
      <w:r w:rsidR="00230D30"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Текст: эпиграф, посвящение, сильная позиция. Литературное творчество. Художественные средства и стиль. Художественные приемы: повтор, параллелизм, противопоставление, ретроспекция. Языковые и стилистические средства (тропы, лексические, стилистические, фонетические средства). Художественная речь: повествование, диалог, монолог. Лирические отступления. Особенности стихотворной и прозаической форм словесного выражения. Ритм, рифма, стих, строфа. Стихосложение. Формы смеха: юмор, сатира, сарказм. Авторский стиль: юмористический, трагический, экзистенциальный, публицистический и др. начала.  История литературы. Традиции и новаторство. Религиозная литература, светская литература.  Литературный процесс. Понятие о литературном процессе и периодах в развитии литературы.  Литературное направление и течение. Реализм. Романтизм. Модернизм. Просветительский реализм, критический реализм, социалистический реализм. Крестьянский реализм, сентиментальный реализм, интеллектуальный реализм как течения неореализма. Импрессионизм. Экспресс</w:t>
      </w:r>
      <w:r w:rsidR="00B16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ионизм. </w:t>
      </w:r>
      <w:proofErr w:type="spellStart"/>
      <w:r w:rsidR="00B16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Гисъянизм</w:t>
      </w:r>
      <w:proofErr w:type="spellEnd"/>
      <w:r w:rsidR="00B16A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Символизм.</w:t>
      </w:r>
    </w:p>
    <w:p w:rsidR="00230D30" w:rsidRDefault="00230D30" w:rsidP="00230D30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0D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06F8F" w:rsidRDefault="00706F8F" w:rsidP="00706F8F">
      <w:pPr>
        <w:jc w:val="center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</w:rPr>
        <w:t xml:space="preserve">Татар </w:t>
      </w:r>
      <w:proofErr w:type="spellStart"/>
      <w:r>
        <w:rPr>
          <w:rFonts w:ascii="Times New Roman" w:hAnsi="Times New Roman" w:cs="Times New Roman"/>
          <w:sz w:val="24"/>
          <w:szCs w:val="24"/>
        </w:rPr>
        <w:t>әдәбияты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дәресләрен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тематик планлаштыру</w:t>
      </w:r>
    </w:p>
    <w:p w:rsidR="00706F8F" w:rsidRDefault="00706F8F" w:rsidP="00706F8F">
      <w:pPr>
        <w:jc w:val="center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>10нчы сыйныф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№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Тема</w:t>
            </w:r>
          </w:p>
        </w:tc>
        <w:tc>
          <w:tcPr>
            <w:tcW w:w="2120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Сәгать саны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1.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Борынгы әдәбият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2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2. 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Урта гасырлар төрки-татар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2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3.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Болгар чоры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4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4.</w:t>
            </w:r>
          </w:p>
        </w:tc>
        <w:tc>
          <w:tcPr>
            <w:tcW w:w="6521" w:type="dxa"/>
          </w:tcPr>
          <w:p w:rsidR="00706F8F" w:rsidRPr="00437CF1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Алтын Урда чоры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5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5.</w:t>
            </w:r>
          </w:p>
        </w:tc>
        <w:tc>
          <w:tcPr>
            <w:tcW w:w="6521" w:type="dxa"/>
          </w:tcPr>
          <w:p w:rsidR="00706F8F" w:rsidRPr="00437CF1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Казан ханлыгы чоры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3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6.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Торгынлык чоры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5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7.</w:t>
            </w:r>
          </w:p>
        </w:tc>
        <w:tc>
          <w:tcPr>
            <w:tcW w:w="6521" w:type="dxa"/>
          </w:tcPr>
          <w:p w:rsidR="00706F8F" w:rsidRPr="00437CF1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XIX гасыр татар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7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8. </w:t>
            </w:r>
          </w:p>
        </w:tc>
        <w:tc>
          <w:tcPr>
            <w:tcW w:w="6521" w:type="dxa"/>
          </w:tcPr>
          <w:p w:rsidR="00706F8F" w:rsidRPr="006B2AB2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ХХ гасыр башында татар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20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9.</w:t>
            </w:r>
          </w:p>
        </w:tc>
        <w:tc>
          <w:tcPr>
            <w:tcW w:w="6521" w:type="dxa"/>
          </w:tcPr>
          <w:p w:rsidR="00706F8F" w:rsidRPr="006B2AB2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1920-1930 еллар татар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20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06F8F" w:rsidRPr="006B2AB2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68</w:t>
            </w:r>
          </w:p>
        </w:tc>
      </w:tr>
    </w:tbl>
    <w:p w:rsidR="00706F8F" w:rsidRDefault="00706F8F" w:rsidP="00706F8F">
      <w:pPr>
        <w:jc w:val="center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</w:p>
    <w:p w:rsidR="00706F8F" w:rsidRDefault="00706F8F" w:rsidP="00706F8F">
      <w:pPr>
        <w:jc w:val="center"/>
        <w:rPr>
          <w:rFonts w:ascii="Times New Roman" w:hAnsi="Times New Roman" w:cs="Times New Roman"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  <w:lang w:val="tt-RU"/>
        </w:rPr>
        <w:t>11нче сыйныф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№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Тема</w:t>
            </w:r>
          </w:p>
        </w:tc>
        <w:tc>
          <w:tcPr>
            <w:tcW w:w="2120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Сәгать саны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1.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Чит илләрдә татар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4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2. 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30 нчы еллар совет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5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3.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40 – 50 нче еллар әдәбиятында Бөек Ватан сугышы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8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4.</w:t>
            </w:r>
          </w:p>
        </w:tc>
        <w:tc>
          <w:tcPr>
            <w:tcW w:w="6521" w:type="dxa"/>
          </w:tcPr>
          <w:p w:rsidR="00706F8F" w:rsidRPr="00437CF1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50 – 60 нчы еллар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30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5.</w:t>
            </w:r>
          </w:p>
        </w:tc>
        <w:tc>
          <w:tcPr>
            <w:tcW w:w="6521" w:type="dxa"/>
          </w:tcPr>
          <w:p w:rsidR="00706F8F" w:rsidRPr="00437CF1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Хәзерге татар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19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6.</w:t>
            </w:r>
          </w:p>
        </w:tc>
        <w:tc>
          <w:tcPr>
            <w:tcW w:w="6521" w:type="dxa"/>
          </w:tcPr>
          <w:p w:rsidR="00706F8F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B2AB2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Бүгенге татар балалар әдәбияты</w:t>
            </w: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2</w:t>
            </w:r>
          </w:p>
        </w:tc>
      </w:tr>
      <w:tr w:rsidR="00706F8F" w:rsidTr="00795B9B">
        <w:tc>
          <w:tcPr>
            <w:tcW w:w="704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6521" w:type="dxa"/>
          </w:tcPr>
          <w:p w:rsidR="00706F8F" w:rsidRPr="00437CF1" w:rsidRDefault="00706F8F" w:rsidP="00795B9B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2120" w:type="dxa"/>
          </w:tcPr>
          <w:p w:rsidR="00706F8F" w:rsidRDefault="00706F8F" w:rsidP="00795B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68</w:t>
            </w:r>
          </w:p>
        </w:tc>
      </w:tr>
    </w:tbl>
    <w:p w:rsidR="00706F8F" w:rsidRPr="00E64929" w:rsidRDefault="00706F8F" w:rsidP="00706F8F">
      <w:pPr>
        <w:jc w:val="center"/>
        <w:rPr>
          <w:rFonts w:ascii="Times New Roman" w:hAnsi="Times New Roman" w:cs="Times New Roman"/>
          <w:sz w:val="24"/>
          <w:szCs w:val="24"/>
          <w:lang w:val="tt-RU"/>
        </w:rPr>
      </w:pPr>
    </w:p>
    <w:p w:rsidR="00706F8F" w:rsidRPr="00706F8F" w:rsidRDefault="00706F8F" w:rsidP="00230D30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tt-RU" w:eastAsia="ru-RU"/>
        </w:rPr>
      </w:pPr>
    </w:p>
    <w:sectPr w:rsidR="00706F8F" w:rsidRPr="00706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E31DF"/>
    <w:multiLevelType w:val="hybridMultilevel"/>
    <w:tmpl w:val="C660E3A4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22362947"/>
    <w:multiLevelType w:val="multilevel"/>
    <w:tmpl w:val="A3C4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50"/>
    <w:rsid w:val="00032257"/>
    <w:rsid w:val="00105950"/>
    <w:rsid w:val="00125414"/>
    <w:rsid w:val="00174B5C"/>
    <w:rsid w:val="001E7EAC"/>
    <w:rsid w:val="00230D30"/>
    <w:rsid w:val="00265D2A"/>
    <w:rsid w:val="002A7B3F"/>
    <w:rsid w:val="002B0D20"/>
    <w:rsid w:val="004E3AD2"/>
    <w:rsid w:val="00534572"/>
    <w:rsid w:val="005E07AF"/>
    <w:rsid w:val="00612BD5"/>
    <w:rsid w:val="00612F06"/>
    <w:rsid w:val="0067608F"/>
    <w:rsid w:val="006F66EC"/>
    <w:rsid w:val="00706F8F"/>
    <w:rsid w:val="00757764"/>
    <w:rsid w:val="00845282"/>
    <w:rsid w:val="008C1E01"/>
    <w:rsid w:val="008F1B2A"/>
    <w:rsid w:val="009723B6"/>
    <w:rsid w:val="00A32165"/>
    <w:rsid w:val="00A437B8"/>
    <w:rsid w:val="00A601F7"/>
    <w:rsid w:val="00AD7E38"/>
    <w:rsid w:val="00B16A54"/>
    <w:rsid w:val="00C35AF0"/>
    <w:rsid w:val="00C87776"/>
    <w:rsid w:val="00CB7AD3"/>
    <w:rsid w:val="00CC2BC6"/>
    <w:rsid w:val="00EC5D02"/>
    <w:rsid w:val="00FE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AF7E4-4E3E-4410-9882-BDC49D1F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C5D02"/>
  </w:style>
  <w:style w:type="paragraph" w:styleId="a3">
    <w:name w:val="Normal (Web)"/>
    <w:basedOn w:val="a"/>
    <w:uiPriority w:val="99"/>
    <w:semiHidden/>
    <w:unhideWhenUsed/>
    <w:rsid w:val="00EC5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5D0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C5D02"/>
    <w:rPr>
      <w:color w:val="800080"/>
      <w:u w:val="single"/>
    </w:rPr>
  </w:style>
  <w:style w:type="character" w:styleId="a6">
    <w:name w:val="Strong"/>
    <w:basedOn w:val="a0"/>
    <w:uiPriority w:val="22"/>
    <w:qFormat/>
    <w:rsid w:val="00EC5D02"/>
    <w:rPr>
      <w:b/>
      <w:bCs/>
    </w:rPr>
  </w:style>
  <w:style w:type="paragraph" w:styleId="a7">
    <w:name w:val="List Paragraph"/>
    <w:basedOn w:val="a"/>
    <w:uiPriority w:val="34"/>
    <w:qFormat/>
    <w:rsid w:val="00A437B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16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6A54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706F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4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6160">
          <w:marLeft w:val="0"/>
          <w:marRight w:val="0"/>
          <w:marTop w:val="420"/>
          <w:marBottom w:val="570"/>
          <w:divBdr>
            <w:top w:val="single" w:sz="6" w:space="21" w:color="C8E2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7095">
              <w:marLeft w:val="0"/>
              <w:marRight w:val="0"/>
              <w:marTop w:val="0"/>
              <w:marBottom w:val="0"/>
              <w:divBdr>
                <w:top w:val="single" w:sz="6" w:space="21" w:color="C8E2EC"/>
                <w:left w:val="single" w:sz="6" w:space="21" w:color="C8E2EC"/>
                <w:bottom w:val="single" w:sz="6" w:space="21" w:color="C8E2EC"/>
                <w:right w:val="single" w:sz="6" w:space="21" w:color="C8E2EC"/>
              </w:divBdr>
              <w:divsChild>
                <w:div w:id="37343471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752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65756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22294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021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578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5772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3599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190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57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062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983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2589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87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7140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6880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6262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803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780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285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5868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65707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1324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9123371">
          <w:marLeft w:val="-300"/>
          <w:marRight w:val="-30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049">
          <w:marLeft w:val="-300"/>
          <w:marRight w:val="-30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1994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8259</Words>
  <Characters>47080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</dc:creator>
  <cp:keywords/>
  <dc:description/>
  <cp:lastModifiedBy>2021</cp:lastModifiedBy>
  <cp:revision>24</cp:revision>
  <cp:lastPrinted>2023-10-01T18:48:00Z</cp:lastPrinted>
  <dcterms:created xsi:type="dcterms:W3CDTF">2021-09-15T17:02:00Z</dcterms:created>
  <dcterms:modified xsi:type="dcterms:W3CDTF">2025-11-06T03:56:00Z</dcterms:modified>
</cp:coreProperties>
</file>