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D1FE" w14:textId="31E4659E" w:rsidR="005F09AF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Описание основной образовательной программы 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начального общего образования 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</w:t>
      </w:r>
      <w:r w:rsidR="003C771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ОУ «</w:t>
      </w:r>
      <w:r w:rsidR="003C771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Козловская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СОШ</w:t>
      </w:r>
      <w:r w:rsidR="003C771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№ 2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» </w:t>
      </w:r>
      <w:r w:rsidR="003C771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г. Козловка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Чувашской Республики</w:t>
      </w:r>
    </w:p>
    <w:p w14:paraId="7B54BE02" w14:textId="77777777" w:rsidR="005F09AF" w:rsidRDefault="005F09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</w:p>
    <w:p w14:paraId="7D0A5087" w14:textId="30A6C93B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Основная образовательная программам начального общего образования (далее – Программа) Муниципального </w:t>
      </w:r>
      <w:r w:rsidR="003C771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автоном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ного общеобразовательного учреждения «</w:t>
      </w:r>
      <w:r w:rsidR="003C771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Козловская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средняя общеобразовательная школа №</w:t>
      </w:r>
      <w:r w:rsidR="003C771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</w:t>
      </w:r>
      <w:r w:rsidR="003C771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г. Козловка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Чувашской Республики разработана на основе ФЗ №273 от 29 декабря 2012 года «Об образовании в РФ» с изменениями и дополнениями, ФГОС НОО, утвержденного приказом Министерства просвещения Российской Федерации от 31.05.2021 г. №286 и ФОП НОО, утвержденной Приказом №372 Минпросвещения РФ от 18 мая 2023 года № 74229</w:t>
      </w:r>
      <w:r w:rsidR="00DF5F6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r w:rsidR="002141C0" w:rsidRPr="002141C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Приказом Минпросвещения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(Зарегистрировано в Минюсте России 11.02.2025 N 81220)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0FC04A59" w14:textId="77777777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Также при реализации ООП НОО учтены требования</w:t>
      </w:r>
    </w:p>
    <w:p w14:paraId="5EF1032F" w14:textId="5277B043" w:rsidR="005F09AF" w:rsidRDefault="00000000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•        Постановления Главного государственного санитарного врача РФ от 28 сентября 2020 г. N 28 «Об утверждении санитарных правил СП </w:t>
      </w:r>
      <w:r w:rsidR="003C771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2.4.3648–20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молодежи»»,</w:t>
      </w:r>
    </w:p>
    <w:p w14:paraId="5F140D85" w14:textId="44E0BD7D" w:rsidR="005F09AF" w:rsidRDefault="00000000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•        Постановления Главного государственного санитарного врача РФ от 28 января 2021 г. N 2 "Об утверждении санитарных правил и норм СанПиН </w:t>
      </w:r>
      <w:r w:rsidR="003C771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1.2.3685–21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1F57934A" w14:textId="1D10F308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 разработке ООП НОО </w:t>
      </w:r>
      <w:r w:rsidR="003C771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предусматривает непосредственное применение при реализации обязательной части ООП </w:t>
      </w:r>
      <w:r w:rsidR="00A942D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ОО федеральных рабочих программ по учебным предметам </w:t>
      </w:r>
      <w:r w:rsidR="008C4300" w:rsidRPr="00BC1D2C">
        <w:rPr>
          <w:rFonts w:ascii="Times New Roman" w:eastAsia="SchoolBookSanPin" w:hAnsi="Times New Roman"/>
          <w:sz w:val="24"/>
          <w:szCs w:val="24"/>
        </w:rPr>
        <w:t xml:space="preserve">«Русский язык», </w:t>
      </w:r>
      <w:r w:rsidR="008C4300">
        <w:rPr>
          <w:rFonts w:ascii="Times New Roman" w:eastAsia="SchoolBookSanPin" w:hAnsi="Times New Roman"/>
          <w:sz w:val="24"/>
          <w:szCs w:val="24"/>
        </w:rPr>
        <w:t>«</w:t>
      </w:r>
      <w:r w:rsidR="008C4300" w:rsidRPr="00BC1D2C">
        <w:rPr>
          <w:rFonts w:ascii="Times New Roman" w:eastAsia="SchoolBookSanPin" w:hAnsi="Times New Roman"/>
          <w:sz w:val="24"/>
          <w:szCs w:val="24"/>
        </w:rPr>
        <w:t>Математика</w:t>
      </w:r>
      <w:r w:rsidR="008C4300">
        <w:rPr>
          <w:rFonts w:ascii="Times New Roman" w:eastAsia="SchoolBookSanPin" w:hAnsi="Times New Roman"/>
          <w:sz w:val="24"/>
          <w:szCs w:val="24"/>
        </w:rPr>
        <w:t>»</w:t>
      </w:r>
      <w:r w:rsidR="008C4300" w:rsidRPr="00BC1D2C">
        <w:rPr>
          <w:rFonts w:ascii="Times New Roman" w:eastAsia="SchoolBookSanPin" w:hAnsi="Times New Roman"/>
          <w:sz w:val="24"/>
          <w:szCs w:val="24"/>
        </w:rPr>
        <w:t xml:space="preserve">, «Литературное чтение», «Окружающий мир», </w:t>
      </w:r>
      <w:r w:rsidR="008C4300" w:rsidRPr="00BC1D2C">
        <w:rPr>
          <w:rFonts w:ascii="Times New Roman" w:eastAsia="Times New Roman" w:hAnsi="Times New Roman"/>
          <w:sz w:val="24"/>
          <w:szCs w:val="24"/>
        </w:rPr>
        <w:t xml:space="preserve">«Иностранный язык», </w:t>
      </w:r>
      <w:r w:rsidR="008C4300">
        <w:rPr>
          <w:rFonts w:ascii="Times New Roman" w:eastAsia="Times New Roman" w:hAnsi="Times New Roman"/>
          <w:sz w:val="24"/>
          <w:szCs w:val="24"/>
        </w:rPr>
        <w:t>«</w:t>
      </w:r>
      <w:r w:rsidR="008C4300" w:rsidRPr="00BC1D2C">
        <w:rPr>
          <w:rFonts w:ascii="Times New Roman" w:eastAsia="Times New Roman" w:hAnsi="Times New Roman"/>
          <w:sz w:val="24"/>
          <w:szCs w:val="24"/>
        </w:rPr>
        <w:t>Технология</w:t>
      </w:r>
      <w:r w:rsidR="008C4300">
        <w:rPr>
          <w:rFonts w:ascii="Times New Roman" w:eastAsia="Times New Roman" w:hAnsi="Times New Roman"/>
          <w:sz w:val="24"/>
          <w:szCs w:val="24"/>
        </w:rPr>
        <w:t>»</w:t>
      </w:r>
      <w:r w:rsidR="008C4300" w:rsidRPr="00BC1D2C">
        <w:rPr>
          <w:rFonts w:ascii="Times New Roman" w:eastAsia="Times New Roman" w:hAnsi="Times New Roman"/>
          <w:sz w:val="24"/>
          <w:szCs w:val="24"/>
        </w:rPr>
        <w:t xml:space="preserve">, </w:t>
      </w:r>
      <w:r w:rsidR="008C4300">
        <w:rPr>
          <w:rFonts w:ascii="Times New Roman" w:eastAsia="Times New Roman" w:hAnsi="Times New Roman"/>
          <w:sz w:val="24"/>
          <w:szCs w:val="24"/>
        </w:rPr>
        <w:t>«</w:t>
      </w:r>
      <w:r w:rsidR="008C4300" w:rsidRPr="00BC1D2C">
        <w:rPr>
          <w:rFonts w:ascii="Times New Roman" w:eastAsia="Times New Roman" w:hAnsi="Times New Roman"/>
          <w:sz w:val="24"/>
          <w:szCs w:val="24"/>
        </w:rPr>
        <w:t xml:space="preserve">Изобразительное </w:t>
      </w:r>
      <w:r w:rsidR="008C4300" w:rsidRPr="00BC1D2C">
        <w:rPr>
          <w:rFonts w:ascii="Times New Roman" w:eastAsia="Times New Roman" w:hAnsi="Times New Roman"/>
          <w:sz w:val="24"/>
          <w:szCs w:val="24"/>
        </w:rPr>
        <w:t>искусство</w:t>
      </w:r>
      <w:r w:rsidR="008C4300">
        <w:rPr>
          <w:rFonts w:ascii="Times New Roman" w:eastAsia="Times New Roman" w:hAnsi="Times New Roman"/>
          <w:sz w:val="24"/>
          <w:szCs w:val="24"/>
        </w:rPr>
        <w:t>»</w:t>
      </w:r>
      <w:r w:rsidR="008C4300" w:rsidRPr="00BC1D2C">
        <w:rPr>
          <w:rFonts w:ascii="Times New Roman" w:eastAsia="Times New Roman" w:hAnsi="Times New Roman"/>
          <w:sz w:val="24"/>
          <w:szCs w:val="24"/>
        </w:rPr>
        <w:t xml:space="preserve">, </w:t>
      </w:r>
      <w:r w:rsidR="008C4300">
        <w:rPr>
          <w:rFonts w:ascii="Times New Roman" w:eastAsia="Times New Roman" w:hAnsi="Times New Roman"/>
          <w:sz w:val="24"/>
          <w:szCs w:val="24"/>
        </w:rPr>
        <w:t>«</w:t>
      </w:r>
      <w:r w:rsidR="008C4300" w:rsidRPr="00BC1D2C">
        <w:rPr>
          <w:rFonts w:ascii="Times New Roman" w:eastAsia="Times New Roman" w:hAnsi="Times New Roman"/>
          <w:sz w:val="24"/>
          <w:szCs w:val="24"/>
        </w:rPr>
        <w:t>Физическая культура</w:t>
      </w:r>
      <w:r w:rsidR="008C4300">
        <w:rPr>
          <w:rFonts w:ascii="Times New Roman" w:eastAsia="Times New Roman" w:hAnsi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7DBA4DE7" w14:textId="77777777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НОО включает три раздела: целевой, содержательный, организационный.</w:t>
      </w:r>
    </w:p>
    <w:p w14:paraId="6F4B96D1" w14:textId="09E456FB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Приложением к ООП НОО являются локальные нормативные акты образовательной организации, конкретизирующие и дополняющие основную образовательную программу. ООП НОО </w:t>
      </w:r>
      <w:r w:rsidR="003C771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через урочную и внеурочную деятельность с соблюдением требований государственных санитарно-эпидемиологических правил и нормативов. Разработка основной образовательной программы начального общего образования осуществлялась в </w:t>
      </w:r>
      <w:r w:rsidR="003C771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 привлечением органов самоуправления: Управляющего Совета и Педагогического Совета, обеспечивающих государственно-общественный характер управления Школы</w:t>
      </w:r>
    </w:p>
    <w:p w14:paraId="28CA4F99" w14:textId="77777777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НОО не противоречит Уставу Школы и всем другим документам, регламентирующим осуществление образовательного процесса.</w:t>
      </w:r>
    </w:p>
    <w:p w14:paraId="745C7027" w14:textId="77777777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Целями реализации ООП НОО являются:</w:t>
      </w:r>
    </w:p>
    <w:p w14:paraId="5510DD01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обеспечение реализации конституционного права каждого гражданина Российской Федерации на получение качественного образования, включающего обучение, развитие и воспитание каждого обучающегося;</w:t>
      </w:r>
    </w:p>
    <w:p w14:paraId="02FB44C0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организация учебного процесса с учётом целей, содержания и планируемых результатов начального общего образования, отражённых в ФГОС НОО;</w:t>
      </w:r>
    </w:p>
    <w:p w14:paraId="7C891937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создание условий для свободного развития каждого обучающегося с учётом его потребностей, возможностей и стремления к самореализации; </w:t>
      </w:r>
    </w:p>
    <w:p w14:paraId="32995E47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для детей социальных групп, нуждающихся в особом внимании и поддержке.</w:t>
      </w:r>
    </w:p>
    <w:p w14:paraId="40C2879C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lastRenderedPageBreak/>
        <w:t xml:space="preserve"> Достижение поставленных целей реализации ООП НОО предусматривает решение следующих основных задач: </w:t>
      </w:r>
    </w:p>
    <w:p w14:paraId="01D93FE5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формирование общей культуры, гражданско-патриотическое, духовно-нравственное воспитание, интеллектуальное развитие, становление творческих способностей, сохранение и укрепление здоровья; </w:t>
      </w:r>
    </w:p>
    <w:p w14:paraId="0674EDF7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обеспечение планируемых результатов по освоению обучающимся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</w:t>
      </w:r>
      <w:proofErr w:type="gramStart"/>
      <w:r w:rsidRPr="00BC1D2C">
        <w:rPr>
          <w:rFonts w:ascii="Times New Roman" w:eastAsia="SchoolBookSanPin" w:hAnsi="Times New Roman"/>
          <w:sz w:val="24"/>
          <w:szCs w:val="24"/>
        </w:rPr>
        <w:t>индивидуальными особенностями</w:t>
      </w:r>
      <w:proofErr w:type="gramEnd"/>
      <w:r w:rsidRPr="00BC1D2C">
        <w:rPr>
          <w:rFonts w:ascii="Times New Roman" w:eastAsia="SchoolBookSanPin" w:hAnsi="Times New Roman"/>
          <w:sz w:val="24"/>
          <w:szCs w:val="24"/>
        </w:rPr>
        <w:t xml:space="preserve"> его развития и состояния здоровья; </w:t>
      </w:r>
    </w:p>
    <w:p w14:paraId="4ED9D1EE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становление и развитие личности в ее индивидуальности, самобытности, уникальности и неповторимости; </w:t>
      </w:r>
    </w:p>
    <w:p w14:paraId="155786F3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обеспечение преемственности начального общего и основного общего образования; </w:t>
      </w:r>
    </w:p>
    <w:p w14:paraId="59E0C742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достижение планируемых результатов освоения ООП НОО всеми обучающимися, в том числе обучающимися с ограниченными возможностями здоровья (далее – обучающиеся с ОВЗ); </w:t>
      </w:r>
    </w:p>
    <w:p w14:paraId="1F49048C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обеспечение доступности получения качественного начального общего образования; </w:t>
      </w:r>
    </w:p>
    <w:p w14:paraId="4F4032F8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выявление и развитие способностей обучающихся, в том числе лиц,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14:paraId="6CF03234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14:paraId="55C2D420" w14:textId="77777777" w:rsidR="009F6D29" w:rsidRPr="00BC1D2C" w:rsidRDefault="009F6D29" w:rsidP="009F6D29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организации.</w:t>
      </w:r>
    </w:p>
    <w:p w14:paraId="255BDFDB" w14:textId="77777777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НОО учитывает следующие принципы:</w:t>
      </w:r>
    </w:p>
    <w:p w14:paraId="2111A9A3" w14:textId="77777777" w:rsidR="00933A1E" w:rsidRPr="00BC1D2C" w:rsidRDefault="00933A1E" w:rsidP="00933A1E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1) принцип учёта ФГОС НОО: ООП НОО базируется на требованиях, предъявляемых ФГОС НОО к целям, содержанию, планируемым результатам и условиям обучения в начальной школе; </w:t>
      </w:r>
    </w:p>
    <w:p w14:paraId="3DA5A0E4" w14:textId="77777777" w:rsidR="00933A1E" w:rsidRPr="00BC1D2C" w:rsidRDefault="00933A1E" w:rsidP="00933A1E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 xml:space="preserve">2) принцип учёта языка обучения: с учётом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 </w:t>
      </w:r>
    </w:p>
    <w:p w14:paraId="161A1A08" w14:textId="77777777" w:rsidR="00933A1E" w:rsidRPr="00BC1D2C" w:rsidRDefault="00933A1E" w:rsidP="00933A1E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3) принцип учёта ведущей деятельности обучающегося: программа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14:paraId="02655829" w14:textId="77777777" w:rsidR="00933A1E" w:rsidRPr="00BC1D2C" w:rsidRDefault="00933A1E" w:rsidP="00933A1E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4) принцип индивидуализации обучения: программа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</w:t>
      </w:r>
    </w:p>
    <w:p w14:paraId="04F3D9AA" w14:textId="77777777" w:rsidR="00933A1E" w:rsidRPr="00BC1D2C" w:rsidRDefault="00933A1E" w:rsidP="00933A1E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5) принцип преемственности и перспективности: программа обеспечивает связь и динамику в формировании знаний, умений и способов деятельности между этапами начального общего образования, а также успешную адаптацию обучающихся к обучению по образовательным программам основного общего образования, единые подходы между их обучением и развитием на уровнях начального общего и основного общего образования;</w:t>
      </w:r>
    </w:p>
    <w:p w14:paraId="19F20E27" w14:textId="77777777" w:rsidR="00933A1E" w:rsidRPr="00BC1D2C" w:rsidRDefault="00933A1E" w:rsidP="00933A1E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t>6) принцип интеграции обучения и воспитания: программа предусматривает связь урочной и внеурочной деятельности, разработку мероприятий, направленных на обогащение знаний, воспитание чувств и познавательных интересов обучающихся, нравственно-ценностного отношения к действительности;</w:t>
      </w:r>
    </w:p>
    <w:p w14:paraId="7615ABE6" w14:textId="77777777" w:rsidR="00933A1E" w:rsidRPr="00BC1D2C" w:rsidRDefault="00933A1E" w:rsidP="00933A1E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BC1D2C">
        <w:rPr>
          <w:rFonts w:ascii="Times New Roman" w:eastAsia="SchoolBookSanPin" w:hAnsi="Times New Roman"/>
          <w:sz w:val="24"/>
          <w:szCs w:val="24"/>
        </w:rPr>
        <w:lastRenderedPageBreak/>
        <w:t>7) принцип здоровьесбережения: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технологий. Объём учебной нагрузки, организация учебных и внеурочных мероприятий должны соответствовать требованиям, предусмотренным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 г. № 2</w:t>
      </w:r>
      <w:r w:rsidRPr="00BC1D2C">
        <w:rPr>
          <w:rFonts w:ascii="Times New Roman" w:hAnsi="Times New Roman"/>
          <w:sz w:val="24"/>
          <w:szCs w:val="24"/>
        </w:rPr>
        <w:t xml:space="preserve"> </w:t>
      </w:r>
      <w:r w:rsidRPr="00BC1D2C">
        <w:rPr>
          <w:rFonts w:ascii="Times New Roman" w:eastAsia="SchoolBookSanPin" w:hAnsi="Times New Roman"/>
          <w:sz w:val="24"/>
          <w:szCs w:val="24"/>
        </w:rPr>
        <w:t>(зарегистрировано Министерством юстиции Российской Федерации 29 января 2021 г., регистрационный № 62296), действующими до 1 марта 2027 г. (далее –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61573), действующими до 1 января 2027 г. (далее – Санитарно-эпидемиологические требования).</w:t>
      </w:r>
    </w:p>
    <w:p w14:paraId="267D124D" w14:textId="0B0A6489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ООП НОО учитывает возрастные и психологические особенности обучающихся. Общий объем аудиторной работы обучающихся за четыре учебных года не может составлять </w:t>
      </w:r>
      <w:r w:rsidR="0053249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менее </w:t>
      </w:r>
      <w:r w:rsidR="0053249B" w:rsidRPr="00BC1D2C">
        <w:rPr>
          <w:rFonts w:ascii="Times New Roman" w:eastAsia="SchoolBookSanPin" w:hAnsi="Times New Roman"/>
          <w:sz w:val="24"/>
          <w:szCs w:val="24"/>
        </w:rPr>
        <w:t xml:space="preserve">2954 академических часов и более 3345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академических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требованиями.</w:t>
      </w:r>
    </w:p>
    <w:p w14:paraId="2733D72D" w14:textId="77777777" w:rsidR="005F09AF" w:rsidRDefault="0000000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образовательной организации.</w:t>
      </w:r>
    </w:p>
    <w:p w14:paraId="0AD2A152" w14:textId="77777777" w:rsidR="005F09AF" w:rsidRDefault="005F09AF"/>
    <w:sectPr w:rsidR="005F0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CD96" w14:textId="77777777" w:rsidR="00303E40" w:rsidRDefault="00303E40">
      <w:pPr>
        <w:spacing w:after="0" w:line="240" w:lineRule="auto"/>
      </w:pPr>
      <w:r>
        <w:separator/>
      </w:r>
    </w:p>
  </w:endnote>
  <w:endnote w:type="continuationSeparator" w:id="0">
    <w:p w14:paraId="6FD69890" w14:textId="77777777" w:rsidR="00303E40" w:rsidRDefault="00303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FDAAF" w14:textId="77777777" w:rsidR="00303E40" w:rsidRDefault="00303E40">
      <w:pPr>
        <w:spacing w:after="0" w:line="240" w:lineRule="auto"/>
      </w:pPr>
      <w:r>
        <w:separator/>
      </w:r>
    </w:p>
  </w:footnote>
  <w:footnote w:type="continuationSeparator" w:id="0">
    <w:p w14:paraId="3CF99691" w14:textId="77777777" w:rsidR="00303E40" w:rsidRDefault="00303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9AF"/>
    <w:rsid w:val="00187A35"/>
    <w:rsid w:val="002141C0"/>
    <w:rsid w:val="00227A05"/>
    <w:rsid w:val="00303E40"/>
    <w:rsid w:val="003C7712"/>
    <w:rsid w:val="0053249B"/>
    <w:rsid w:val="005F09AF"/>
    <w:rsid w:val="008C4300"/>
    <w:rsid w:val="00933A1E"/>
    <w:rsid w:val="009F6D29"/>
    <w:rsid w:val="00A942D4"/>
    <w:rsid w:val="00DF5F6F"/>
    <w:rsid w:val="00E4743A"/>
    <w:rsid w:val="00E83E68"/>
    <w:rsid w:val="00EA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A23D"/>
  <w15:docId w15:val="{8BB8437A-B8F0-4DA0-8825-3F30A39A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1311</Words>
  <Characters>7478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Марина Валерьевна Михайлова</cp:lastModifiedBy>
  <cp:revision>12</cp:revision>
  <dcterms:created xsi:type="dcterms:W3CDTF">2023-12-15T04:46:00Z</dcterms:created>
  <dcterms:modified xsi:type="dcterms:W3CDTF">2025-11-12T09:07:00Z</dcterms:modified>
</cp:coreProperties>
</file>