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35"/>
      </w:tblGrid>
      <w:tr w:rsidR="00D43064" w:rsidRPr="001A2746" w:rsidTr="00D3623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43064" w:rsidRPr="001A2746" w:rsidRDefault="00D43064" w:rsidP="00D3623A">
            <w:pPr>
              <w:spacing w:after="0" w:line="24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A2746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bdr w:val="none" w:sz="0" w:space="0" w:color="auto" w:frame="1"/>
                <w:lang w:eastAsia="ru-RU"/>
              </w:rPr>
              <w:t>Сведения о наличии оборудованных  учебных кабинетов, объектов для проведения практических занятий, библиотек, объектов спорта, средств обучения и воспитания:</w:t>
            </w:r>
          </w:p>
          <w:tbl>
            <w:tblPr>
              <w:tblpPr w:leftFromText="180" w:rightFromText="180" w:topFromText="64" w:bottomFromText="64" w:vertAnchor="text"/>
              <w:tblW w:w="14567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8"/>
              <w:gridCol w:w="9639"/>
            </w:tblGrid>
            <w:tr w:rsidR="00D43064" w:rsidRPr="001A2746" w:rsidTr="00D3623A">
              <w:tc>
                <w:tcPr>
                  <w:tcW w:w="492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bdr w:val="none" w:sz="0" w:space="0" w:color="auto" w:frame="1"/>
                      <w:lang w:eastAsia="ru-RU"/>
                    </w:rPr>
                    <w:lastRenderedPageBreak/>
                    <w:t> 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</w:t>
                  </w:r>
                </w:p>
              </w:tc>
              <w:tc>
                <w:tcPr>
                  <w:tcW w:w="96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Необходимое оборудование и оснащение</w:t>
                  </w:r>
                </w:p>
              </w:tc>
            </w:tr>
            <w:tr w:rsidR="00D43064" w:rsidRPr="001A2746" w:rsidTr="00D3623A">
              <w:trPr>
                <w:trHeight w:val="496"/>
              </w:trPr>
              <w:tc>
                <w:tcPr>
                  <w:tcW w:w="4928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 Компоненты оснащения учебного  кабинета основной школы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1.1. Нормативные документы, программно-методическое обеспечение, локальные акты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</w:tr>
            <w:tr w:rsidR="00D43064" w:rsidRPr="001A2746" w:rsidTr="00D3623A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1.2. Учебно-методические материалы:  по предметам: </w:t>
                  </w:r>
                  <w:r w:rsidRPr="001A2746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Чувашский язык, Чувашская литература,  Русский язык и литература , Математика, алгебра, геометрия, иностранный язык (английский, французский) информатика и ИКТ , биология, химия, физика, история, обществознание, география, ОБЖ, Технология, Музыка изобразительное искусство,  Физическая культура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1.2.2. Дидактические и раздаточные материалы по вышеперечисленным предметам (комплекты плакатов, карты, альбомы, портреты)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1.2.3. Экранно-звуковые пособия (слайды-комплекты, видеофильмы, мультимедийные учебные пособия), тематические фолии по содержанию учебного предмета;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1.2.4. ТСО, компьютерные, информационно-коммуникационные средства: ЭОР, ЦОР,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мультимедийные проекторы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1.2.5. Учебно-практическое оборудование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Учебно-лабораторное оборудование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1.2.6. Оборудование (мебель):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Ростовые столы ученические Стулья ученические Столы учительские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Выкатные тумбы Тумбы-подставки для проекторов Информационные стенды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2. Компоненты оснащения методического кабинета школы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2.1. Нормативные документы федерального, регионального и муниципального уровней, локальные акты: - Федеральный образовательный стандарт основного общего образования, Примерная основная образовательная программа  основного общего образования, Примерные учебные программы по учебным предметам.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3.Компоненты  оснащения мастерских (кабинеты технологии)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Верстак  столярный ВСт-У-СК Верстак слесарный ВС-У-СК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Электроточило Калибро ТЭ 200/480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Станок малогабаритный деревобоабатывющий МДС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Универсальный деревообрабатывающий станок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Станок настольный фрезерный 00001581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Ударная дрель Калибр ДЭМР-1050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Набор для столяра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 </w:t>
                  </w:r>
                </w:p>
              </w:tc>
            </w:tr>
            <w:tr w:rsidR="00D43064" w:rsidRPr="001A2746" w:rsidTr="00D3623A">
              <w:trPr>
                <w:trHeight w:val="3488"/>
              </w:trPr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lastRenderedPageBreak/>
                    <w:t>Компоненты оснащения спортзала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Перекладина гимнастическая универсальная на растяжках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Игровой модульный комплекс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Козел гимнастический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Перекладина пристенная гимнастическая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Стол настольного тенниса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Брусья гимнастические мужские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Козел гимнастический г.Владимир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Конь гимнастический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Мостик гимнастический приставной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Стенка гимнастическая 2,8*0,8*0,15 перекладина овальная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Скамья для пресса наклонная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Силовой тренажер ВМ-4700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Канат для лазания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Мат гимнаст. 2000*1000*1000</w:t>
                  </w:r>
                </w:p>
              </w:tc>
            </w:tr>
            <w:tr w:rsidR="00D43064" w:rsidRPr="001A2746" w:rsidTr="00D3623A">
              <w:trPr>
                <w:trHeight w:val="2116"/>
              </w:trPr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административной зоны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Ноутбук 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2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Компьютеры – 3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МФУ –5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Принтеры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(Ч/Б) –3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 (цв.) –1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Фотоаппарат 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Цифровая видеокамера –1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начальной школы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br/>
                    <w:t>(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Моноблок-4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Проекторы –4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Интерактивные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доски – 0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Документ-камеры – 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 –1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кабинетов  русского языка и литературы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Ноутбук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Проекторы –2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Принтер-1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lastRenderedPageBreak/>
                    <w:t>Компоненты оснащения кабинетов  чувашского языка и литературы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Моноблоки</w:t>
                  </w:r>
                  <w:r w:rsidRPr="00DF2369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 </w:t>
                  </w:r>
                  <w:r w:rsidRPr="001A2746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– </w:t>
                  </w:r>
                  <w:r w:rsidRPr="00DF2369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Проекторы –1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Принтер-1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Компоненты оснащения кабинетов  математики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)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Компьютер –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Проекторы –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  <w:p w:rsidR="00D43064" w:rsidRPr="001A2746" w:rsidRDefault="00D43064" w:rsidP="00D362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Принтер-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кабинетов  истории и обществознания 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Компьютер 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Проекторы –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 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кабинетов  информатики (308,314)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Компьютеры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– 12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Принтеры – 2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Pr="001A2746">
                    <w:rPr>
                      <w:rFonts w:ascii="Times New Roman" w:eastAsia="Times New Roman" w:hAnsi="Times New Roman" w:cs="Times New Roman"/>
                      <w:sz w:val="27"/>
                      <w:szCs w:val="27"/>
                      <w:bdr w:val="none" w:sz="0" w:space="0" w:color="auto" w:frame="1"/>
                      <w:lang w:eastAsia="ru-RU"/>
                    </w:rPr>
                    <w:t>Проекторы –</w:t>
                  </w:r>
                  <w:r>
                    <w:rPr>
                      <w:rFonts w:ascii="Times New Roman" w:eastAsia="Times New Roman" w:hAnsi="Times New Roman" w:cs="Times New Roman"/>
                      <w:sz w:val="27"/>
                      <w:szCs w:val="27"/>
                      <w:bdr w:val="none" w:sz="0" w:space="0" w:color="auto" w:frame="1"/>
                      <w:lang w:eastAsia="ru-RU"/>
                    </w:rPr>
                    <w:t>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Ноутбуки - 10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кабинетов  иностранного языка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Компьютер – 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Проекторы –1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Принтер-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кабинета географии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Компьютер –1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 с функцией интерактивной доски -1, экран-1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кабинета биологии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Компьютер – 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 – 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 -1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кабинета химии (210)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Компьютер-1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7"/>
                      <w:szCs w:val="27"/>
                      <w:bdr w:val="none" w:sz="0" w:space="0" w:color="auto" w:frame="1"/>
                      <w:lang w:eastAsia="ru-RU"/>
                    </w:rPr>
                    <w:t>Проектор-1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Принтер-1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кабинета физики (209)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Компьютер-1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Проектор – 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Конструкторы Lego (основы робототехники) –1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 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lastRenderedPageBreak/>
                    <w:t> 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lastRenderedPageBreak/>
                    <w:t xml:space="preserve">Компоненты оснащения кабинета музыки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Компьютер-1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Музыкальный центр -1</w:t>
                  </w:r>
                </w:p>
              </w:tc>
            </w:tr>
            <w:tr w:rsidR="00D43064" w:rsidRPr="001A2746" w:rsidTr="00D3623A">
              <w:tc>
                <w:tcPr>
                  <w:tcW w:w="492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Компоненты оснащения кухни</w:t>
                  </w:r>
                </w:p>
              </w:tc>
              <w:tc>
                <w:tcPr>
                  <w:tcW w:w="96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Ванна трехсекционная ВМП -6-3 Стеллаж для тарелок нержавеющий СТКН-950/400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Стеллаж кухонный нержавеющий СКН-1400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Шкаф холодильный Polair ШХ-1,4 Электрокипятильник электро  KSY-40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Пароконвектомат 6 уровневый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Плита электрическая 6 конфорочная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Сковорода электрическая 70л.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Шкаф холодильный универсальный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Шкаф морозильный Мясорубка 300кг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Ларь морозильный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Овощерезка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Протирочная машина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Pr="001A27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Посудомоечная машина Холодильник Индезит Плита электрич 4-х комф ЭПК-48 ЖШ</w:t>
                  </w:r>
                </w:p>
                <w:p w:rsidR="00D43064" w:rsidRPr="001A2746" w:rsidRDefault="00D43064" w:rsidP="00D3623A">
                  <w:pPr>
                    <w:spacing w:after="0" w:line="266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</w:t>
                  </w:r>
                </w:p>
              </w:tc>
            </w:tr>
          </w:tbl>
          <w:p w:rsidR="00D43064" w:rsidRPr="001A2746" w:rsidRDefault="00D43064" w:rsidP="00D3623A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143A3E" w:rsidRDefault="00143A3E"/>
    <w:sectPr w:rsidR="00143A3E" w:rsidSect="00D4306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D3E"/>
    <w:rsid w:val="00106213"/>
    <w:rsid w:val="00143A3E"/>
    <w:rsid w:val="00913D3E"/>
    <w:rsid w:val="00D4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0F2AB-2234-4209-9D13-AA9304FC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acer</cp:lastModifiedBy>
  <cp:revision>2</cp:revision>
  <dcterms:created xsi:type="dcterms:W3CDTF">2025-11-13T09:03:00Z</dcterms:created>
  <dcterms:modified xsi:type="dcterms:W3CDTF">2025-11-13T09:03:00Z</dcterms:modified>
</cp:coreProperties>
</file>