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53B3B" w:rsidRPr="00EF54A9" w:rsidRDefault="00B53B3B" w:rsidP="00B53B3B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EF54A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0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C67EE" w:rsidRPr="00B53B3B" w:rsidRDefault="00B53B3B">
      <w:pPr>
        <w:spacing w:after="0" w:line="408" w:lineRule="auto"/>
        <w:ind w:left="120"/>
        <w:jc w:val="center"/>
        <w:rPr>
          <w:lang w:val="ru-RU"/>
        </w:rPr>
      </w:pPr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</w:t>
      </w:r>
      <w:proofErr w:type="spellStart"/>
      <w:r w:rsidRPr="00EF54A9">
        <w:rPr>
          <w:rFonts w:ascii="Times New Roman" w:hAnsi="Times New Roman"/>
          <w:b/>
          <w:color w:val="000000"/>
          <w:sz w:val="28"/>
          <w:lang w:val="ru-RU"/>
        </w:rPr>
        <w:t>Ядринского</w:t>
      </w:r>
      <w:proofErr w:type="spellEnd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округа Чувашской Республики</w:t>
      </w:r>
    </w:p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МБОУ "Гимназия №1" г. Ядрин"</w:t>
      </w: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53B3B" w:rsidRPr="00EF54A9" w:rsidTr="00312050">
        <w:tc>
          <w:tcPr>
            <w:tcW w:w="3114" w:type="dxa"/>
          </w:tcPr>
          <w:p w:rsidR="00B53B3B" w:rsidRPr="0040209D" w:rsidRDefault="00B53B3B" w:rsidP="0031205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B53B3B" w:rsidRDefault="00B53B3B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Краснова Е.Р.</w:t>
            </w:r>
          </w:p>
          <w:p w:rsidR="00B53B3B" w:rsidRDefault="00B53B3B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F54A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53B3B" w:rsidRPr="0040209D" w:rsidRDefault="00B53B3B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53B3B" w:rsidRPr="0040209D" w:rsidRDefault="00B53B3B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B53B3B" w:rsidRDefault="00B53B3B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Поклакова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А.Е.</w:t>
            </w:r>
          </w:p>
          <w:p w:rsidR="00B53B3B" w:rsidRDefault="00B53B3B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53B3B" w:rsidRPr="0040209D" w:rsidRDefault="00B53B3B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53B3B" w:rsidRDefault="00B53B3B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53B3B" w:rsidRDefault="00B53B3B" w:rsidP="0031205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53B3B" w:rsidRPr="008944ED" w:rsidRDefault="00B53B3B" w:rsidP="0031205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Порфирьева Н.Н.</w:t>
            </w:r>
          </w:p>
          <w:p w:rsidR="00B53B3B" w:rsidRDefault="00B53B3B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№105 </w:t>
            </w:r>
          </w:p>
          <w:p w:rsidR="00B53B3B" w:rsidRDefault="00B53B3B" w:rsidP="0031205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B53B3B" w:rsidRPr="0040209D" w:rsidRDefault="00B53B3B" w:rsidP="0031205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C53FFE" w:rsidRPr="00B53B3B" w:rsidTr="000D4161">
        <w:tc>
          <w:tcPr>
            <w:tcW w:w="3114" w:type="dxa"/>
          </w:tcPr>
          <w:p w:rsidR="00C53FFE" w:rsidRPr="0040209D" w:rsidRDefault="000B28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B28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B28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8465927)</w:t>
      </w: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предмета «Вероятность и статистика. Углубленный уровень»</w:t>
      </w:r>
    </w:p>
    <w:p w:rsidR="004C67EE" w:rsidRPr="00B53B3B" w:rsidRDefault="000B2860">
      <w:pPr>
        <w:spacing w:after="0" w:line="408" w:lineRule="auto"/>
        <w:ind w:left="120"/>
        <w:jc w:val="center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4C67EE">
      <w:pPr>
        <w:spacing w:after="0"/>
        <w:ind w:left="120"/>
        <w:jc w:val="center"/>
        <w:rPr>
          <w:lang w:val="ru-RU"/>
        </w:rPr>
      </w:pPr>
    </w:p>
    <w:p w:rsidR="004C67EE" w:rsidRPr="00B53B3B" w:rsidRDefault="00B53B3B" w:rsidP="00B53B3B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r w:rsidRPr="00EF54A9">
        <w:rPr>
          <w:rFonts w:ascii="Times New Roman" w:hAnsi="Times New Roman"/>
          <w:b/>
          <w:color w:val="000000"/>
          <w:sz w:val="28"/>
          <w:lang w:val="ru-RU"/>
        </w:rPr>
        <w:t>г. Ядрин</w:t>
      </w:r>
      <w:bookmarkEnd w:id="2"/>
      <w:r w:rsidRPr="00EF5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EF54A9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3"/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67836999"/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bookmarkStart w:id="5" w:name="block-67837000"/>
      <w:bookmarkEnd w:id="4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углублённого уровня является продолжением и развитием одноименного учебного курса угл</w:t>
      </w:r>
      <w:r w:rsidRPr="00B53B3B">
        <w:rPr>
          <w:rFonts w:ascii="Times New Roman" w:hAnsi="Times New Roman"/>
          <w:color w:val="000000"/>
          <w:sz w:val="28"/>
          <w:lang w:val="ru-RU"/>
        </w:rPr>
        <w:t>ублённого уровня на уровне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</w:t>
      </w:r>
      <w:r w:rsidRPr="00B53B3B">
        <w:rPr>
          <w:rFonts w:ascii="Times New Roman" w:hAnsi="Times New Roman"/>
          <w:color w:val="000000"/>
          <w:sz w:val="28"/>
          <w:lang w:val="ru-RU"/>
        </w:rPr>
        <w:t>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</w:t>
      </w:r>
      <w:r w:rsidRPr="00B53B3B">
        <w:rPr>
          <w:rFonts w:ascii="Times New Roman" w:hAnsi="Times New Roman"/>
          <w:color w:val="000000"/>
          <w:sz w:val="28"/>
          <w:lang w:val="ru-RU"/>
        </w:rPr>
        <w:t>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матическую формализацию.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Помимо основных линий в учебный ку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рс вкл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геометрического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и биномиального распределений и </w:t>
      </w: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их непрерывными аналогами –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показательным и нормальным распределениями.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</w:t>
      </w:r>
      <w:r w:rsidRPr="00B53B3B">
        <w:rPr>
          <w:rFonts w:ascii="Times New Roman" w:hAnsi="Times New Roman"/>
          <w:color w:val="000000"/>
          <w:sz w:val="28"/>
          <w:lang w:val="ru-RU"/>
        </w:rPr>
        <w:t>тельному и нормальному распределениям.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</w:t>
      </w:r>
      <w:r w:rsidRPr="00B53B3B">
        <w:rPr>
          <w:rFonts w:ascii="Times New Roman" w:hAnsi="Times New Roman"/>
          <w:color w:val="000000"/>
          <w:sz w:val="28"/>
          <w:lang w:val="ru-RU"/>
        </w:rPr>
        <w:t>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Ещё один элемент содержания, который предлагается на ознакомительном уровне – последовательность случайных независимых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психологией и управлением.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bookmarkStart w:id="6" w:name="b36699e0-a848-4276-9295-9131bc7b4ab1"/>
      <w:r w:rsidRPr="00B53B3B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6"/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bookmarkStart w:id="7" w:name="block-67837008"/>
      <w:bookmarkEnd w:id="5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Граф, связный г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раф, пути в графе: циклы и цепи. Степень (валентность) вершины. Графы на плоскости. Деревья.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ые опыты с равновозможными элементарными событиями. </w:t>
      </w:r>
    </w:p>
    <w:p w:rsidR="004C67EE" w:rsidRDefault="000B2860">
      <w:pPr>
        <w:spacing w:after="0" w:line="264" w:lineRule="auto"/>
        <w:ind w:firstLine="600"/>
        <w:jc w:val="both"/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4C67EE" w:rsidRDefault="000B2860">
      <w:pPr>
        <w:spacing w:after="0" w:line="264" w:lineRule="auto"/>
        <w:ind w:firstLine="600"/>
        <w:jc w:val="both"/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Условная вероятность. Умножение вероятностей. Дерево случайного эксперимента.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</w:t>
      </w:r>
      <w:r>
        <w:rPr>
          <w:rFonts w:ascii="Times New Roman" w:hAnsi="Times New Roman"/>
          <w:color w:val="000000"/>
          <w:sz w:val="28"/>
        </w:rPr>
        <w:t>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Байеса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Независимые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события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ула бинома Ньютона.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Серия независимых испытаний Бернулли. Случайный выбор из конечной совокупности.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лений, в том числе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и биномиальное.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Совместное распределение двух случайных величин. Независимые случайные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величины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>атематическое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ожидание случайной величины (распределения). Примеры применения математического ожидания (страхование, лотерея)</w:t>
      </w:r>
      <w:r w:rsidRPr="00B53B3B">
        <w:rPr>
          <w:rFonts w:ascii="Times New Roman" w:hAnsi="Times New Roman"/>
          <w:color w:val="000000"/>
          <w:sz w:val="28"/>
          <w:lang w:val="ru-RU"/>
        </w:rPr>
        <w:t>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Дисперсия и стандартное отклонение случайной величины (распределения). Дисперсия 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Неп</w:t>
      </w:r>
      <w:r w:rsidRPr="00B53B3B">
        <w:rPr>
          <w:rFonts w:ascii="Times New Roman" w:hAnsi="Times New Roman"/>
          <w:color w:val="000000"/>
          <w:sz w:val="28"/>
          <w:lang w:val="ru-RU"/>
        </w:rPr>
        <w:t>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</w:t>
      </w:r>
      <w:r w:rsidRPr="00B53B3B">
        <w:rPr>
          <w:rFonts w:ascii="Times New Roman" w:hAnsi="Times New Roman"/>
          <w:color w:val="000000"/>
          <w:sz w:val="28"/>
          <w:lang w:val="ru-RU"/>
        </w:rPr>
        <w:t>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Последовательность одиночных независимых событий. Задачи, приводящие к распределению Пуассона.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Ковариация двух </w:t>
      </w:r>
      <w:r w:rsidRPr="00B53B3B">
        <w:rPr>
          <w:rFonts w:ascii="Times New Roman" w:hAnsi="Times New Roman"/>
          <w:color w:val="000000"/>
          <w:sz w:val="28"/>
          <w:lang w:val="ru-RU"/>
        </w:rPr>
        <w:t>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bookmarkStart w:id="8" w:name="block-67837009"/>
      <w:bookmarkEnd w:id="7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ЛЬТАТЫ ОСВОЕНИЯ УЧЕБНОГО КУРСА «ВЕРОЯТНОСТЬ И СТАТИСТИКА» (УГЛУБЛЕННЫЙ УРОВЕНЬ) НА УРОВНЕ СРЕДНЕГО ОБЩЕГО ОБРАЗОВАНИЯ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</w:t>
      </w:r>
      <w:r w:rsidRPr="00B53B3B">
        <w:rPr>
          <w:rFonts w:ascii="Times New Roman" w:hAnsi="Times New Roman"/>
          <w:color w:val="000000"/>
          <w:sz w:val="28"/>
          <w:lang w:val="ru-RU"/>
        </w:rPr>
        <w:t>нием;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</w:t>
      </w:r>
      <w:r w:rsidRPr="00B53B3B">
        <w:rPr>
          <w:rFonts w:ascii="Times New Roman" w:hAnsi="Times New Roman"/>
          <w:color w:val="000000"/>
          <w:sz w:val="28"/>
          <w:lang w:val="ru-RU"/>
        </w:rPr>
        <w:t>их достижений в других науках, технологиях, сферах экономики;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осознание духовных ценностей российского народа,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</w:t>
      </w:r>
      <w:r w:rsidRPr="00B53B3B">
        <w:rPr>
          <w:rFonts w:ascii="Times New Roman" w:hAnsi="Times New Roman"/>
          <w:color w:val="000000"/>
          <w:sz w:val="28"/>
          <w:lang w:val="ru-RU"/>
        </w:rPr>
        <w:t>достижений науки и деятельностью учёного, осознание личного вклада в построение устойчивого будущего;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математических закономерностей, объектов, задач, решений, рассуждений, воспри</w:t>
      </w:r>
      <w:r w:rsidRPr="00B53B3B">
        <w:rPr>
          <w:rFonts w:ascii="Times New Roman" w:hAnsi="Times New Roman"/>
          <w:color w:val="000000"/>
          <w:sz w:val="28"/>
          <w:lang w:val="ru-RU"/>
        </w:rPr>
        <w:t>имчивость к математическим аспектам различных видов искусства;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 xml:space="preserve">готовность к труду, осознание ценности трудолюбия, интерес к различным 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 на пр</w:t>
      </w:r>
      <w:r w:rsidRPr="00B53B3B">
        <w:rPr>
          <w:rFonts w:ascii="Times New Roman" w:hAnsi="Times New Roman"/>
          <w:color w:val="000000"/>
          <w:sz w:val="28"/>
          <w:lang w:val="ru-RU"/>
        </w:rPr>
        <w:t>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</w:t>
      </w:r>
      <w:r w:rsidRPr="00B53B3B">
        <w:rPr>
          <w:rFonts w:ascii="Times New Roman" w:hAnsi="Times New Roman"/>
          <w:color w:val="000000"/>
          <w:sz w:val="28"/>
          <w:lang w:val="ru-RU"/>
        </w:rPr>
        <w:t>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8) ценн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 xml:space="preserve">ости научного познания: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</w:t>
      </w:r>
      <w:r w:rsidRPr="00B53B3B">
        <w:rPr>
          <w:rFonts w:ascii="Times New Roman" w:hAnsi="Times New Roman"/>
          <w:color w:val="000000"/>
          <w:sz w:val="28"/>
          <w:lang w:val="ru-RU"/>
        </w:rPr>
        <w:t>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</w:t>
      </w:r>
      <w:r w:rsidRPr="00B53B3B">
        <w:rPr>
          <w:rFonts w:ascii="Times New Roman" w:hAnsi="Times New Roman"/>
          <w:color w:val="000000"/>
          <w:sz w:val="28"/>
          <w:lang w:val="ru-RU"/>
        </w:rPr>
        <w:t>ния, критерии проводимого анализа;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х и утверждениях, предлагать критерии для выявления закономерностей и противоречий;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тверждений (прямые и от противного), выстраивать аргументацию, приводить примеры и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>, обосновывать собственные суждения и выводы;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</w:t>
      </w:r>
      <w:r w:rsidRPr="00B53B3B">
        <w:rPr>
          <w:rFonts w:ascii="Times New Roman" w:hAnsi="Times New Roman"/>
          <w:color w:val="000000"/>
          <w:sz w:val="28"/>
          <w:lang w:val="ru-RU"/>
        </w:rPr>
        <w:t>ом самостоятельно выделенных критериев).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</w:t>
      </w:r>
      <w:r w:rsidRPr="00B53B3B">
        <w:rPr>
          <w:rFonts w:ascii="Times New Roman" w:hAnsi="Times New Roman"/>
          <w:color w:val="000000"/>
          <w:sz w:val="28"/>
          <w:lang w:val="ru-RU"/>
        </w:rPr>
        <w:t>гументировать свою позицию, мнение;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самостоятельно фор</w:t>
      </w:r>
      <w:r w:rsidRPr="00B53B3B">
        <w:rPr>
          <w:rFonts w:ascii="Times New Roman" w:hAnsi="Times New Roman"/>
          <w:color w:val="000000"/>
          <w:sz w:val="28"/>
          <w:lang w:val="ru-RU"/>
        </w:rPr>
        <w:t>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</w:t>
      </w:r>
      <w:r w:rsidRPr="00B53B3B">
        <w:rPr>
          <w:rFonts w:ascii="Times New Roman" w:hAnsi="Times New Roman"/>
          <w:color w:val="000000"/>
          <w:sz w:val="28"/>
          <w:lang w:val="ru-RU"/>
        </w:rPr>
        <w:t>виях.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</w:t>
      </w:r>
      <w:r w:rsidRPr="00B53B3B">
        <w:rPr>
          <w:rFonts w:ascii="Times New Roman" w:hAnsi="Times New Roman"/>
          <w:color w:val="000000"/>
          <w:sz w:val="28"/>
          <w:lang w:val="ru-RU"/>
        </w:rPr>
        <w:t>м представления;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воспринимать 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</w:t>
      </w:r>
      <w:r w:rsidRPr="00B53B3B">
        <w:rPr>
          <w:rFonts w:ascii="Times New Roman" w:hAnsi="Times New Roman"/>
          <w:color w:val="000000"/>
          <w:sz w:val="28"/>
          <w:lang w:val="ru-RU"/>
        </w:rPr>
        <w:t>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</w:t>
      </w:r>
      <w:r w:rsidRPr="00B53B3B">
        <w:rPr>
          <w:rFonts w:ascii="Times New Roman" w:hAnsi="Times New Roman"/>
          <w:color w:val="000000"/>
          <w:sz w:val="28"/>
          <w:lang w:val="ru-RU"/>
        </w:rPr>
        <w:t>зногласия, свои возражения;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в</w:t>
      </w:r>
      <w:r w:rsidRPr="00B53B3B">
        <w:rPr>
          <w:rFonts w:ascii="Times New Roman" w:hAnsi="Times New Roman"/>
          <w:color w:val="000000"/>
          <w:sz w:val="28"/>
          <w:lang w:val="ru-RU"/>
        </w:rPr>
        <w:t>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</w:t>
      </w:r>
      <w:r w:rsidRPr="00B53B3B">
        <w:rPr>
          <w:rFonts w:ascii="Times New Roman" w:hAnsi="Times New Roman"/>
          <w:color w:val="000000"/>
          <w:sz w:val="28"/>
          <w:lang w:val="ru-RU"/>
        </w:rPr>
        <w:t>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</w:t>
      </w:r>
      <w:r w:rsidRPr="00B53B3B">
        <w:rPr>
          <w:rFonts w:ascii="Times New Roman" w:hAnsi="Times New Roman"/>
          <w:color w:val="000000"/>
          <w:sz w:val="28"/>
          <w:lang w:val="ru-RU"/>
        </w:rPr>
        <w:t>ьности, находить ошибку, давать оценку приобретённому опыту.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</w:t>
      </w:r>
      <w:r w:rsidRPr="00B53B3B">
        <w:rPr>
          <w:rFonts w:ascii="Times New Roman" w:hAnsi="Times New Roman"/>
          <w:color w:val="000000"/>
          <w:sz w:val="28"/>
          <w:lang w:val="ru-RU"/>
        </w:rPr>
        <w:t>ой работы, распределять виды работ, договариваться, обсуждать процесс и результат работы, обобщать мнения нескольких людей;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иные), выполнять свою часть работы и </w:t>
      </w:r>
      <w:r w:rsidRPr="00B53B3B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left="120"/>
        <w:jc w:val="both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4C67EE" w:rsidRPr="00B53B3B" w:rsidRDefault="004C67EE">
      <w:pPr>
        <w:spacing w:after="0" w:line="264" w:lineRule="auto"/>
        <w:ind w:left="120"/>
        <w:jc w:val="both"/>
        <w:rPr>
          <w:lang w:val="ru-RU"/>
        </w:rPr>
      </w:pP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10 класса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свободно оперировать поняти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ями: граф, плоский граф, связный граф, путь в графе, цепь, цикл, дерево, степень вершины, дерево случайного эксперимента; </w:t>
      </w:r>
      <w:proofErr w:type="gramEnd"/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свободно оперировать понятиями: случайный эксперимент (опыт), случайное событие, элементарное случайное событие (элементарный исход) </w:t>
      </w:r>
      <w:r w:rsidRPr="00B53B3B">
        <w:rPr>
          <w:rFonts w:ascii="Times New Roman" w:hAnsi="Times New Roman"/>
          <w:color w:val="000000"/>
          <w:sz w:val="28"/>
          <w:lang w:val="ru-RU"/>
        </w:rPr>
        <w:t>случайного опыта, находить вероятности событий в опытах с равновозможными элементарными событиями;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пересечение, объединение данных событий, событие, противоположное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данному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>, использовать диаграммы Эйлера, координатную прям</w:t>
      </w:r>
      <w:r w:rsidRPr="00B53B3B">
        <w:rPr>
          <w:rFonts w:ascii="Times New Roman" w:hAnsi="Times New Roman"/>
          <w:color w:val="000000"/>
          <w:sz w:val="28"/>
          <w:lang w:val="ru-RU"/>
        </w:rPr>
        <w:t>ую для решения задач, пользоваться формулой сложения вероятностей для вероятностей двух и трех случайных событий;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применять изученные комбинаторны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е формулы для перечисления элементов множеств, элементарных событий случайного опыта, решения задач по теории вероятностей;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бинарный случайный опыт (испытание), успех и неудача, независимые испытания, серия испытаний, наход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свободно оперировать понятиями: случайная величина, распределение вероятностей, диаграмма распредел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ения, бинарная случайная величина, геометрическое, биномиальное распределение;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величины, определения независимости случайных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величин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>вободно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и геометрического распределений; 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ческого и биномиального распределений. 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11 класса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 xml:space="preserve"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</w:t>
      </w:r>
      <w:r w:rsidRPr="00B53B3B">
        <w:rPr>
          <w:rFonts w:ascii="Times New Roman" w:hAnsi="Times New Roman"/>
          <w:color w:val="000000"/>
          <w:sz w:val="28"/>
          <w:lang w:val="ru-RU"/>
        </w:rPr>
        <w:t>проверять простейшие статистические гипотезы, пользуясь изученными распределениями;</w:t>
      </w:r>
    </w:p>
    <w:p w:rsidR="004C67EE" w:rsidRPr="00B53B3B" w:rsidRDefault="000B2860">
      <w:pPr>
        <w:spacing w:after="0" w:line="264" w:lineRule="auto"/>
        <w:ind w:firstLine="600"/>
        <w:jc w:val="both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</w:t>
      </w:r>
      <w:r w:rsidRPr="00B53B3B">
        <w:rPr>
          <w:rFonts w:ascii="Times New Roman" w:hAnsi="Times New Roman"/>
          <w:color w:val="000000"/>
          <w:sz w:val="28"/>
          <w:lang w:val="ru-RU"/>
        </w:rPr>
        <w:t xml:space="preserve">зательного распределения, функция плотности вероятности нормального распределения, функция плотности и свойства нормального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распределения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>пределять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коэффициент линейной корреляции, выборочный коэффициент корреляции.</w:t>
      </w:r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after="0"/>
        <w:ind w:left="120"/>
      </w:pPr>
      <w:bookmarkStart w:id="9" w:name="block-67837002"/>
      <w:bookmarkEnd w:id="8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C67EE" w:rsidRDefault="000B28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4C67EE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опыты, случайные события и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Серии последовательных испытаний. Испытания Бернулли. Случайный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4C67EE" w:rsidRDefault="004C67EE"/>
        </w:tc>
      </w:tr>
    </w:tbl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4C67EE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случайные величины (распределения), показательное и нормальное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4C67EE" w:rsidRDefault="004C67EE"/>
        </w:tc>
      </w:tr>
    </w:tbl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after="0"/>
        <w:ind w:left="120"/>
      </w:pPr>
      <w:bookmarkStart w:id="10" w:name="block-678370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C67EE" w:rsidRDefault="000B28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331"/>
        <w:gridCol w:w="1319"/>
        <w:gridCol w:w="1841"/>
        <w:gridCol w:w="1910"/>
        <w:gridCol w:w="1347"/>
        <w:gridCol w:w="2221"/>
      </w:tblGrid>
      <w:tr w:rsidR="004C67E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Граф, связный граф,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Графы на плоскости.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Вероятности событий в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Пересечение, объединение множеств и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№1: "Графы, вероятности, множества,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из конечной совокупности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случайными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бинарной случайной величины. Свойства дисперсии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биномиального распределения. Практическая работа с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геометрического распределения.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№2: "Испытания Бернулли.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Случайные величины и распределения"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Default="004C67EE"/>
        </w:tc>
      </w:tr>
    </w:tbl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28"/>
        <w:gridCol w:w="1247"/>
        <w:gridCol w:w="1841"/>
        <w:gridCol w:w="1910"/>
        <w:gridCol w:w="1347"/>
        <w:gridCol w:w="2221"/>
      </w:tblGrid>
      <w:tr w:rsidR="004C67EE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C67EE" w:rsidRDefault="004C67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C67EE" w:rsidRDefault="004C67EE"/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Генеральная совокупность и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Генеральная совокупность и случайная выборка. Знакомство с выборочными характеристиками. Оценка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среднего и дисперсии генеральной совокупности с помощью выборочных характеристик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Оценивание вероятностей событий по выборке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Равномерное распределение. Примеры задач, приводящих к 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показательному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 нормальному распределениям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показательного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Функция плотности вероятности нормального распределения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Ковариация двух случайных величин. Коэффициент корреляции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Различие между линейной связью и причинно-следственной связью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Опыты с равновозможными элементарными событиями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применением графических методов: координатная прямая, дерево, диаграмма Эйлера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работа: "Вероятность и статистика"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вероятностей событий с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применением формул и графических методов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величины 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распределения. Математическое ожидание случайной величины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C67EE" w:rsidRDefault="004C67EE">
            <w:pPr>
              <w:spacing w:after="0"/>
              <w:ind w:left="135"/>
            </w:pPr>
          </w:p>
        </w:tc>
      </w:tr>
      <w:tr w:rsidR="004C67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C67EE" w:rsidRDefault="004C67EE"/>
        </w:tc>
      </w:tr>
    </w:tbl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Default="004C67EE">
      <w:pPr>
        <w:sectPr w:rsidR="004C67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C67EE" w:rsidRPr="00B53B3B" w:rsidRDefault="000B2860">
      <w:pPr>
        <w:spacing w:before="199" w:after="199"/>
        <w:ind w:left="120"/>
        <w:rPr>
          <w:lang w:val="ru-RU"/>
        </w:rPr>
      </w:pPr>
      <w:bookmarkStart w:id="11" w:name="block-67837003"/>
      <w:bookmarkEnd w:id="10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C67EE" w:rsidRDefault="000B28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C67EE" w:rsidRDefault="004C67E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C67EE" w:rsidRPr="00B53B3B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C67EE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среднее арифметическое, медиана,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наибольшее, наименьшее значение, размах массива числовых данных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ными событиями, находить и сравнивать вероятности событий в изученных случайных экспериментах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лой сложения вероятностей при решении задач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 задач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4C67EE" w:rsidRPr="00B53B3B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случайная величина, распределение вероятностей, диаграмма распределения</w:t>
            </w:r>
          </w:p>
        </w:tc>
      </w:tr>
    </w:tbl>
    <w:p w:rsidR="004C67EE" w:rsidRDefault="000B28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C67EE" w:rsidRDefault="004C67E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4C67EE" w:rsidRPr="00B53B3B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rPr>
                <w:lang w:val="ru-RU"/>
              </w:rPr>
            </w:pPr>
            <w:r w:rsidRPr="00B53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C67EE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вероятности значений случайной </w:t>
            </w:r>
            <w:proofErr w:type="spell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величиныпо</w:t>
            </w:r>
            <w:proofErr w:type="spell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распределению или с помощью диаграмм</w:t>
            </w:r>
          </w:p>
        </w:tc>
      </w:tr>
      <w:tr w:rsidR="004C67EE" w:rsidRPr="00B53B3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понятием математического ожидания, приводить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примеры того, как применяется математическое ожидание случайной величины, находить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по данному распределению</w:t>
            </w:r>
          </w:p>
        </w:tc>
      </w:tr>
      <w:tr w:rsidR="004C67EE" w:rsidRPr="00B53B3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4C67EE" w:rsidRPr="00B53B3B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before="199" w:after="199"/>
        <w:ind w:left="120"/>
      </w:pPr>
      <w:bookmarkStart w:id="12" w:name="block-6783700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C67EE" w:rsidRDefault="000B28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C67EE" w:rsidRDefault="004C67EE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4C67EE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события. Элементарные события (исходы). Вероятность случайного события. Близость </w:t>
            </w:r>
            <w:proofErr w:type="spell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частотыи</w:t>
            </w:r>
            <w:proofErr w:type="spell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5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4C67EE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4C67EE" w:rsidRDefault="004C67EE">
      <w:pPr>
        <w:spacing w:after="0"/>
        <w:ind w:left="120"/>
      </w:pPr>
    </w:p>
    <w:p w:rsidR="004C67EE" w:rsidRDefault="000B286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C67EE" w:rsidRDefault="004C67E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4C67EE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C67E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4C67E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4C67EE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5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непреры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вных случайных величин. Понятие о плотности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4C67EE" w:rsidRDefault="004C67EE">
      <w:pPr>
        <w:spacing w:after="0"/>
        <w:ind w:left="120"/>
      </w:pPr>
    </w:p>
    <w:p w:rsidR="004C67EE" w:rsidRDefault="004C67EE">
      <w:pPr>
        <w:sectPr w:rsidR="004C67EE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Pr="00B53B3B" w:rsidRDefault="000B2860">
      <w:pPr>
        <w:spacing w:before="199" w:after="199" w:line="336" w:lineRule="auto"/>
        <w:ind w:left="120"/>
        <w:rPr>
          <w:lang w:val="ru-RU"/>
        </w:rPr>
      </w:pPr>
      <w:bookmarkStart w:id="13" w:name="block-67837006"/>
      <w:bookmarkEnd w:id="12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НЕГО ОБЩЕГО ОБРАЗОВАНИЯ</w:t>
      </w:r>
    </w:p>
    <w:p w:rsidR="004C67EE" w:rsidRPr="00B53B3B" w:rsidRDefault="004C67E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30"/>
            </w:pPr>
            <w:r w:rsidRPr="00B53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/>
              <w:ind w:left="130"/>
              <w:rPr>
                <w:lang w:val="ru-RU"/>
              </w:rPr>
            </w:pPr>
            <w:r w:rsidRPr="00B53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, испо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бами; использовать графы при решении задач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кратное, алгоритм Евклида при решении задач;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понятиями: последовательность, арифметическая прогрессия, геометрическая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ощью различных приёмов; решать уравнения, неравенства и системы с параметром;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полученный результат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ать совместные наблюдения с помощью диаграмм рассеивания и линейной регрессии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 с использованием графических методов; применять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ичин, решать связанные с ними практические задачи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сечение шара, плоскость,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касающаяся сферы, цилиндра, конуса;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е построения</w:t>
            </w:r>
            <w:proofErr w:type="gramEnd"/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угол, площадь, объём, площадь поверхности), используя изученные формулы </w:t>
            </w:r>
            <w:r w:rsidRPr="00B53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</w:t>
            </w:r>
            <w:r w:rsidRPr="00B53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ение находить отношение объёмов подобных фигур</w:t>
            </w:r>
            <w:proofErr w:type="gramEnd"/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4C67EE" w:rsidRPr="00B53B3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Pr="00B53B3B" w:rsidRDefault="000B2860">
      <w:pPr>
        <w:spacing w:before="199" w:after="199" w:line="336" w:lineRule="auto"/>
        <w:ind w:left="120"/>
        <w:rPr>
          <w:lang w:val="ru-RU"/>
        </w:rPr>
      </w:pPr>
      <w:bookmarkStart w:id="14" w:name="block-67837007"/>
      <w:bookmarkEnd w:id="13"/>
      <w:r w:rsidRPr="00B53B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ПРОВЕРЯЕМЫХ НА ЕГЭ ПО МАТЕМАТИКЕ</w:t>
      </w:r>
    </w:p>
    <w:p w:rsidR="004C67EE" w:rsidRPr="00B53B3B" w:rsidRDefault="004C67E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92"/>
            </w:pPr>
            <w:r w:rsidRPr="00B53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проценты, бесконечные периодические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дроби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арккосинус, арктангенс числового аргумента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и дробно-рациональные неравенства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значений функции. Нули функции. Промежутки </w:t>
            </w:r>
            <w:proofErr w:type="spellStart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Степенная функция с натуральным и целым показателем. Её свойства и графи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C67EE" w:rsidRPr="00B53B3B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Pr="00B53B3B" w:rsidRDefault="000B2860">
            <w:pPr>
              <w:spacing w:after="0" w:line="312" w:lineRule="auto"/>
              <w:ind w:left="234"/>
              <w:rPr>
                <w:lang w:val="ru-RU"/>
              </w:rPr>
            </w:pPr>
            <w:r w:rsidRPr="00B53B3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4C67EE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4C67EE" w:rsidRDefault="000B2860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4C67EE" w:rsidRDefault="004C67EE">
      <w:pPr>
        <w:sectPr w:rsidR="004C67EE">
          <w:pgSz w:w="11906" w:h="16383"/>
          <w:pgMar w:top="1134" w:right="850" w:bottom="1134" w:left="1701" w:header="720" w:footer="720" w:gutter="0"/>
          <w:cols w:space="720"/>
        </w:sectPr>
      </w:pPr>
    </w:p>
    <w:p w:rsidR="004C67EE" w:rsidRDefault="000B2860">
      <w:pPr>
        <w:spacing w:after="0"/>
        <w:ind w:left="120"/>
      </w:pPr>
      <w:bookmarkStart w:id="15" w:name="block-6783700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C67EE" w:rsidRDefault="000B286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C67EE" w:rsidRPr="00B53B3B" w:rsidRDefault="000B2860">
      <w:pPr>
        <w:spacing w:after="0" w:line="480" w:lineRule="auto"/>
        <w:ind w:left="120"/>
        <w:rPr>
          <w:lang w:val="ru-RU"/>
        </w:rPr>
      </w:pPr>
      <w:r w:rsidRPr="00B53B3B">
        <w:rPr>
          <w:rFonts w:ascii="Times New Roman" w:hAnsi="Times New Roman"/>
          <w:color w:val="000000"/>
          <w:sz w:val="28"/>
          <w:lang w:val="ru-RU"/>
        </w:rPr>
        <w:t>• Математика. Алгебра и начала математического анализа; 10 класс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Д.А., Поляков В.М.; под редакцией </w:t>
      </w:r>
      <w:r w:rsidRPr="00B53B3B">
        <w:rPr>
          <w:rFonts w:ascii="Times New Roman" w:hAnsi="Times New Roman"/>
          <w:color w:val="000000"/>
          <w:sz w:val="28"/>
          <w:lang w:val="ru-RU"/>
        </w:rPr>
        <w:t>Подольского В.Е.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B53B3B">
        <w:rPr>
          <w:sz w:val="28"/>
          <w:lang w:val="ru-RU"/>
        </w:rPr>
        <w:br/>
      </w:r>
      <w:bookmarkStart w:id="16" w:name="8b6582c9-5be5-4f84-b266-4924bccdc51b"/>
      <w:r w:rsidRPr="00B53B3B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 и начала математического анализа; 11 класс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53B3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глубленное обучение Мерзляк А.Г., </w:t>
      </w:r>
      <w:proofErr w:type="spellStart"/>
      <w:r w:rsidRPr="00B53B3B">
        <w:rPr>
          <w:rFonts w:ascii="Times New Roman" w:hAnsi="Times New Roman"/>
          <w:color w:val="000000"/>
          <w:sz w:val="28"/>
          <w:lang w:val="ru-RU"/>
        </w:rPr>
        <w:t>Номировский</w:t>
      </w:r>
      <w:proofErr w:type="spellEnd"/>
      <w:r w:rsidRPr="00B53B3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3B3B">
        <w:rPr>
          <w:rFonts w:ascii="Times New Roman" w:hAnsi="Times New Roman"/>
          <w:color w:val="000000"/>
          <w:sz w:val="28"/>
          <w:lang w:val="ru-RU"/>
        </w:rPr>
        <w:t>Д.А., Поляков В.М.; под редакцией Подольского В.Е.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16"/>
    </w:p>
    <w:p w:rsidR="004C67EE" w:rsidRPr="00B53B3B" w:rsidRDefault="004C67EE">
      <w:pPr>
        <w:spacing w:after="0" w:line="480" w:lineRule="auto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0B2860">
      <w:pPr>
        <w:spacing w:after="0" w:line="480" w:lineRule="auto"/>
        <w:ind w:left="120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C67EE" w:rsidRPr="00B53B3B" w:rsidRDefault="004C67EE">
      <w:pPr>
        <w:spacing w:after="0" w:line="480" w:lineRule="auto"/>
        <w:ind w:left="120"/>
        <w:rPr>
          <w:lang w:val="ru-RU"/>
        </w:rPr>
      </w:pPr>
    </w:p>
    <w:p w:rsidR="004C67EE" w:rsidRPr="00B53B3B" w:rsidRDefault="004C67EE">
      <w:pPr>
        <w:spacing w:after="0"/>
        <w:ind w:left="120"/>
        <w:rPr>
          <w:lang w:val="ru-RU"/>
        </w:rPr>
      </w:pPr>
    </w:p>
    <w:p w:rsidR="004C67EE" w:rsidRPr="00B53B3B" w:rsidRDefault="000B2860">
      <w:pPr>
        <w:spacing w:after="0" w:line="480" w:lineRule="auto"/>
        <w:ind w:left="120"/>
        <w:rPr>
          <w:lang w:val="ru-RU"/>
        </w:rPr>
      </w:pPr>
      <w:r w:rsidRPr="00B53B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</w:t>
      </w:r>
      <w:r w:rsidRPr="00B53B3B">
        <w:rPr>
          <w:rFonts w:ascii="Times New Roman" w:hAnsi="Times New Roman"/>
          <w:b/>
          <w:color w:val="000000"/>
          <w:sz w:val="28"/>
          <w:lang w:val="ru-RU"/>
        </w:rPr>
        <w:t>Ы СЕТИ ИНТЕРНЕТ</w:t>
      </w:r>
    </w:p>
    <w:p w:rsidR="004C67EE" w:rsidRPr="00B53B3B" w:rsidRDefault="004C67EE">
      <w:pPr>
        <w:spacing w:after="0" w:line="480" w:lineRule="auto"/>
        <w:ind w:left="120"/>
        <w:rPr>
          <w:lang w:val="ru-RU"/>
        </w:rPr>
      </w:pPr>
    </w:p>
    <w:p w:rsidR="004C67EE" w:rsidRPr="00B53B3B" w:rsidRDefault="004C67EE">
      <w:pPr>
        <w:rPr>
          <w:lang w:val="ru-RU"/>
        </w:rPr>
        <w:sectPr w:rsidR="004C67EE" w:rsidRPr="00B53B3B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B2860" w:rsidRPr="00B53B3B" w:rsidRDefault="000B2860">
      <w:pPr>
        <w:rPr>
          <w:lang w:val="ru-RU"/>
        </w:rPr>
      </w:pPr>
    </w:p>
    <w:sectPr w:rsidR="000B2860" w:rsidRPr="00B53B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C67EE"/>
    <w:rsid w:val="000B2860"/>
    <w:rsid w:val="004C67EE"/>
    <w:rsid w:val="00B5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6415</Words>
  <Characters>36570</Characters>
  <Application>Microsoft Office Word</Application>
  <DocSecurity>0</DocSecurity>
  <Lines>304</Lines>
  <Paragraphs>85</Paragraphs>
  <ScaleCrop>false</ScaleCrop>
  <Company/>
  <LinksUpToDate>false</LinksUpToDate>
  <CharactersWithSpaces>42900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teacher</cp:lastModifiedBy>
  <cp:revision>2</cp:revision>
  <dcterms:created xsi:type="dcterms:W3CDTF">2025-09-05T11:42:00Z</dcterms:created>
  <dcterms:modified xsi:type="dcterms:W3CDTF">2025-09-05T11:43:00Z</dcterms:modified>
</cp:coreProperties>
</file>