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2E34F" w14:textId="77777777" w:rsidR="00FD1821" w:rsidRDefault="00FD1821" w:rsidP="003E651A">
      <w:pPr>
        <w:spacing w:after="0"/>
        <w:rPr>
          <w:lang w:val="ru-RU"/>
        </w:rPr>
      </w:pPr>
      <w:bookmarkStart w:id="0" w:name="block-16361927"/>
    </w:p>
    <w:p w14:paraId="16771FAC" w14:textId="77777777" w:rsidR="00560FEC" w:rsidRPr="00803957" w:rsidRDefault="001C7334">
      <w:pPr>
        <w:spacing w:after="0"/>
        <w:ind w:left="120"/>
        <w:jc w:val="center"/>
        <w:rPr>
          <w:lang w:val="ru-RU"/>
        </w:rPr>
      </w:pPr>
      <w:r w:rsidRPr="00803957">
        <w:rPr>
          <w:rFonts w:ascii="Times New Roman" w:hAnsi="Times New Roman"/>
          <w:color w:val="000000"/>
          <w:sz w:val="28"/>
          <w:lang w:val="ru-RU"/>
        </w:rPr>
        <w:t>​</w:t>
      </w:r>
    </w:p>
    <w:p w14:paraId="7306D862" w14:textId="77777777" w:rsidR="00560FEC" w:rsidRPr="00803957" w:rsidRDefault="00560FEC">
      <w:pPr>
        <w:spacing w:after="0"/>
        <w:ind w:left="120"/>
        <w:rPr>
          <w:lang w:val="ru-RU"/>
        </w:rPr>
      </w:pPr>
    </w:p>
    <w:p w14:paraId="68A80BB4" w14:textId="77777777" w:rsidR="00475788" w:rsidRPr="00475788" w:rsidRDefault="00475788" w:rsidP="0047578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_Toc118729915"/>
      <w:bookmarkStart w:id="2" w:name="block-16361928"/>
      <w:bookmarkEnd w:id="0"/>
      <w:bookmarkEnd w:id="1"/>
      <w:r w:rsidRPr="00475788">
        <w:rPr>
          <w:rFonts w:ascii="Times New Roman" w:eastAsia="Calibri" w:hAnsi="Times New Roman" w:cs="Times New Roman"/>
          <w:b/>
          <w:sz w:val="28"/>
          <w:lang w:val="ru-RU"/>
        </w:rPr>
        <w:t>МИНИСТЕРСТВО ПРОСВЕЩЕНИЯ РОССИЙСКОЙ ФЕДЕРАЦИИ</w:t>
      </w:r>
    </w:p>
    <w:p w14:paraId="11D5EC02" w14:textId="77777777" w:rsidR="00475788" w:rsidRPr="00475788" w:rsidRDefault="00475788" w:rsidP="0047578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3" w:name="37ac6180-0491-4e51-bcdc-02f177e3ca02"/>
      <w:r w:rsidRPr="00475788">
        <w:rPr>
          <w:rFonts w:ascii="Times New Roman" w:eastAsia="Calibri" w:hAnsi="Times New Roman" w:cs="Times New Roman"/>
          <w:b/>
          <w:sz w:val="28"/>
          <w:lang w:val="ru-RU"/>
        </w:rPr>
        <w:t>Министерство образования Чувашской Республики</w:t>
      </w:r>
      <w:bookmarkEnd w:id="3"/>
      <w:r w:rsidRPr="00475788">
        <w:rPr>
          <w:rFonts w:ascii="Times New Roman" w:eastAsia="Calibri" w:hAnsi="Times New Roman" w:cs="Times New Roman"/>
          <w:b/>
          <w:sz w:val="28"/>
          <w:lang w:val="ru-RU"/>
        </w:rPr>
        <w:t xml:space="preserve"> </w:t>
      </w:r>
    </w:p>
    <w:p w14:paraId="56CBC69E" w14:textId="22823D38" w:rsidR="00475788" w:rsidRPr="00475788" w:rsidRDefault="00475788" w:rsidP="0047578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75788">
        <w:rPr>
          <w:rFonts w:ascii="Times New Roman" w:eastAsia="Calibri" w:hAnsi="Times New Roman" w:cs="Times New Roman"/>
          <w:b/>
          <w:sz w:val="28"/>
          <w:lang w:val="ru-RU"/>
        </w:rPr>
        <w:t>Канашский муниципальный округ Чувашской Республики</w:t>
      </w:r>
      <w:bookmarkStart w:id="4" w:name="8ada58fd-6609-4cda-9277-f572cdc08664"/>
      <w:bookmarkEnd w:id="4"/>
    </w:p>
    <w:p w14:paraId="628F7696" w14:textId="77777777" w:rsidR="00475788" w:rsidRPr="00475788" w:rsidRDefault="00475788" w:rsidP="0047578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75788">
        <w:rPr>
          <w:rFonts w:ascii="Times New Roman" w:eastAsia="Calibri" w:hAnsi="Times New Roman" w:cs="Times New Roman"/>
          <w:b/>
          <w:sz w:val="28"/>
          <w:lang w:val="ru-RU"/>
        </w:rPr>
        <w:t>МБОУ "Средняя общеобразовательная школа №1" г. Канаш</w:t>
      </w:r>
    </w:p>
    <w:p w14:paraId="34C53481" w14:textId="77777777" w:rsidR="00475788" w:rsidRPr="00475788" w:rsidRDefault="00475788" w:rsidP="0047578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C7C14CE" w14:textId="77777777" w:rsidR="00475788" w:rsidRPr="00475788" w:rsidRDefault="00475788" w:rsidP="0047578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F36D172" w14:textId="77777777" w:rsidR="00475788" w:rsidRPr="00475788" w:rsidRDefault="00475788" w:rsidP="0047578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50DB524" w14:textId="77777777" w:rsidR="00475788" w:rsidRPr="00475788" w:rsidRDefault="00475788" w:rsidP="0047578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3373"/>
        <w:gridCol w:w="2857"/>
      </w:tblGrid>
      <w:tr w:rsidR="00E74EB4" w:rsidRPr="00E74EB4" w14:paraId="6489BE5E" w14:textId="77777777" w:rsidTr="00163457">
        <w:tc>
          <w:tcPr>
            <w:tcW w:w="3114" w:type="dxa"/>
          </w:tcPr>
          <w:p w14:paraId="39EAFECB" w14:textId="77777777" w:rsidR="00475788" w:rsidRPr="00E74EB4" w:rsidRDefault="00475788" w:rsidP="0047578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bookmarkStart w:id="5" w:name="_GoBack"/>
            <w:r w:rsidRPr="00E74EB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РАССМОТРЕНО</w:t>
            </w:r>
          </w:p>
          <w:p w14:paraId="073D8DFD" w14:textId="77777777" w:rsidR="00475788" w:rsidRPr="00E74EB4" w:rsidRDefault="00475788" w:rsidP="0047578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заседании МО учителей </w:t>
            </w:r>
            <w:proofErr w:type="gramStart"/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естественно-научного</w:t>
            </w:r>
            <w:proofErr w:type="gramEnd"/>
            <w:r w:rsidRPr="00E74EB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цикла</w:t>
            </w:r>
          </w:p>
          <w:p w14:paraId="5F7CC706" w14:textId="77777777" w:rsidR="00475788" w:rsidRPr="00E74EB4" w:rsidRDefault="00475788" w:rsidP="0047578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Л.А.Архипова</w:t>
            </w:r>
            <w:proofErr w:type="spellEnd"/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0EC2026" w14:textId="77777777" w:rsidR="00475788" w:rsidRPr="00E74EB4" w:rsidRDefault="00475788" w:rsidP="004757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«29» августа   2025 г.</w:t>
            </w:r>
          </w:p>
          <w:p w14:paraId="0D9A2C06" w14:textId="77777777" w:rsidR="00475788" w:rsidRPr="00E74EB4" w:rsidRDefault="00475788" w:rsidP="0047578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3" w:type="dxa"/>
          </w:tcPr>
          <w:p w14:paraId="6E9789F7" w14:textId="77777777" w:rsidR="00475788" w:rsidRPr="00E74EB4" w:rsidRDefault="00475788" w:rsidP="0047578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74EB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СОГЛАСОВАНО</w:t>
            </w:r>
          </w:p>
          <w:p w14:paraId="4694B3E1" w14:textId="77777777" w:rsidR="00475788" w:rsidRPr="00E74EB4" w:rsidRDefault="00475788" w:rsidP="00475788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Заместитель директора по УР </w:t>
            </w:r>
            <w:proofErr w:type="spellStart"/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Т.В.Наумова</w:t>
            </w:r>
            <w:proofErr w:type="spellEnd"/>
          </w:p>
          <w:p w14:paraId="51C58EFC" w14:textId="77777777" w:rsidR="00475788" w:rsidRPr="00E74EB4" w:rsidRDefault="00475788" w:rsidP="004757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0B47FE" w14:textId="77777777" w:rsidR="00475788" w:rsidRPr="00E74EB4" w:rsidRDefault="00475788" w:rsidP="004757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«29» августа   2025 г.</w:t>
            </w:r>
          </w:p>
          <w:p w14:paraId="02D5AB13" w14:textId="77777777" w:rsidR="00475788" w:rsidRPr="00E74EB4" w:rsidRDefault="00475788" w:rsidP="0047578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57" w:type="dxa"/>
          </w:tcPr>
          <w:p w14:paraId="5A10BC89" w14:textId="77777777" w:rsidR="00475788" w:rsidRPr="00E74EB4" w:rsidRDefault="00475788" w:rsidP="0047578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74EB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14:paraId="4F1DBC4C" w14:textId="77777777" w:rsidR="00475788" w:rsidRPr="00E74EB4" w:rsidRDefault="00475788" w:rsidP="0047578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</w:t>
            </w:r>
          </w:p>
          <w:p w14:paraId="42CD8900" w14:textId="77777777" w:rsidR="00475788" w:rsidRPr="00E74EB4" w:rsidRDefault="00475788" w:rsidP="0047578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Е.А. Козлова</w:t>
            </w:r>
          </w:p>
          <w:p w14:paraId="620D9339" w14:textId="77777777" w:rsidR="00475788" w:rsidRPr="00E74EB4" w:rsidRDefault="00475788" w:rsidP="004757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№105/1</w:t>
            </w:r>
          </w:p>
          <w:p w14:paraId="3DD5E3D3" w14:textId="77777777" w:rsidR="00475788" w:rsidRPr="00E74EB4" w:rsidRDefault="00475788" w:rsidP="004757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4E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«29» августа   2025 г.</w:t>
            </w:r>
          </w:p>
          <w:p w14:paraId="5191E1A1" w14:textId="77777777" w:rsidR="00475788" w:rsidRPr="00E74EB4" w:rsidRDefault="00475788" w:rsidP="0047578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bookmarkEnd w:id="5"/>
    </w:tbl>
    <w:p w14:paraId="13591709" w14:textId="77777777" w:rsidR="0012437B" w:rsidRPr="006B1A84" w:rsidRDefault="0012437B" w:rsidP="0012437B">
      <w:pPr>
        <w:spacing w:after="0"/>
        <w:ind w:left="120"/>
        <w:rPr>
          <w:lang w:val="ru-RU"/>
        </w:rPr>
      </w:pPr>
    </w:p>
    <w:p w14:paraId="5BD5638C" w14:textId="77777777" w:rsidR="0012437B" w:rsidRPr="006B1A84" w:rsidRDefault="0012437B" w:rsidP="0012437B">
      <w:pPr>
        <w:spacing w:after="0"/>
        <w:ind w:left="120"/>
        <w:rPr>
          <w:lang w:val="ru-RU"/>
        </w:rPr>
      </w:pPr>
    </w:p>
    <w:p w14:paraId="2458E34E" w14:textId="77777777" w:rsidR="0012437B" w:rsidRPr="006B1A84" w:rsidRDefault="0012437B" w:rsidP="0012437B">
      <w:pPr>
        <w:spacing w:after="0"/>
        <w:ind w:left="120"/>
        <w:rPr>
          <w:lang w:val="ru-RU"/>
        </w:rPr>
      </w:pPr>
    </w:p>
    <w:p w14:paraId="0114DAF7" w14:textId="77777777" w:rsidR="0012437B" w:rsidRPr="006B1A84" w:rsidRDefault="0012437B" w:rsidP="0012437B">
      <w:pPr>
        <w:spacing w:after="0"/>
        <w:ind w:left="120"/>
        <w:rPr>
          <w:lang w:val="ru-RU"/>
        </w:rPr>
      </w:pPr>
    </w:p>
    <w:p w14:paraId="1820EEFA" w14:textId="77777777" w:rsidR="0012437B" w:rsidRPr="006B1A84" w:rsidRDefault="0012437B" w:rsidP="0012437B">
      <w:pPr>
        <w:spacing w:after="0"/>
        <w:ind w:left="120"/>
        <w:rPr>
          <w:lang w:val="ru-RU"/>
        </w:rPr>
      </w:pPr>
    </w:p>
    <w:p w14:paraId="427CBDF8" w14:textId="77777777" w:rsidR="0012437B" w:rsidRDefault="0012437B" w:rsidP="0012437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Дополнительная общеобразовательная программа </w:t>
      </w:r>
    </w:p>
    <w:p w14:paraId="4690AD92" w14:textId="3E56C9A3" w:rsidR="0012437B" w:rsidRDefault="0012437B" w:rsidP="0012437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естественнонаучной направленности</w:t>
      </w:r>
    </w:p>
    <w:p w14:paraId="375F8D5C" w14:textId="77777777" w:rsidR="0012437B" w:rsidRPr="006B1A84" w:rsidRDefault="0012437B" w:rsidP="0012437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«Познавательная химия»</w:t>
      </w:r>
    </w:p>
    <w:p w14:paraId="67BEDBA9" w14:textId="77777777" w:rsidR="0012437B" w:rsidRPr="006B1A84" w:rsidRDefault="0012437B" w:rsidP="0012437B">
      <w:pPr>
        <w:spacing w:after="0"/>
        <w:ind w:left="120"/>
        <w:jc w:val="center"/>
        <w:rPr>
          <w:lang w:val="ru-RU"/>
        </w:rPr>
      </w:pPr>
    </w:p>
    <w:p w14:paraId="1FFDC90C" w14:textId="77777777" w:rsidR="0012437B" w:rsidRPr="006B1A84" w:rsidRDefault="0012437B" w:rsidP="0012437B">
      <w:pPr>
        <w:spacing w:after="0"/>
        <w:ind w:left="120"/>
        <w:jc w:val="center"/>
        <w:rPr>
          <w:lang w:val="ru-RU"/>
        </w:rPr>
      </w:pPr>
    </w:p>
    <w:p w14:paraId="6616A55A" w14:textId="77777777" w:rsidR="0012437B" w:rsidRPr="006B1A84" w:rsidRDefault="0012437B" w:rsidP="0012437B">
      <w:pPr>
        <w:spacing w:after="0"/>
        <w:ind w:left="120"/>
        <w:jc w:val="center"/>
        <w:rPr>
          <w:lang w:val="ru-RU"/>
        </w:rPr>
      </w:pPr>
    </w:p>
    <w:p w14:paraId="0DD25F4A" w14:textId="77777777" w:rsidR="0012437B" w:rsidRPr="006B1A84" w:rsidRDefault="0012437B" w:rsidP="0012437B">
      <w:pPr>
        <w:spacing w:after="0"/>
        <w:ind w:left="120"/>
        <w:jc w:val="center"/>
        <w:rPr>
          <w:lang w:val="ru-RU"/>
        </w:rPr>
      </w:pPr>
    </w:p>
    <w:p w14:paraId="5A9E5B72" w14:textId="77777777" w:rsidR="0012437B" w:rsidRPr="006B1A84" w:rsidRDefault="0012437B" w:rsidP="0012437B">
      <w:pPr>
        <w:spacing w:after="0"/>
        <w:ind w:left="120"/>
        <w:jc w:val="center"/>
        <w:rPr>
          <w:lang w:val="ru-RU"/>
        </w:rPr>
      </w:pPr>
    </w:p>
    <w:p w14:paraId="0826FBC9" w14:textId="77777777" w:rsidR="0012437B" w:rsidRPr="006B1A84" w:rsidRDefault="0012437B" w:rsidP="0012437B">
      <w:pPr>
        <w:spacing w:after="0"/>
        <w:rPr>
          <w:lang w:val="ru-RU"/>
        </w:rPr>
      </w:pPr>
    </w:p>
    <w:p w14:paraId="5A95F98D" w14:textId="77777777" w:rsidR="0012437B" w:rsidRDefault="0012437B" w:rsidP="0012437B">
      <w:pPr>
        <w:spacing w:after="0"/>
        <w:ind w:left="120"/>
        <w:jc w:val="center"/>
        <w:rPr>
          <w:lang w:val="ru-RU"/>
        </w:rPr>
      </w:pPr>
    </w:p>
    <w:p w14:paraId="6DDC10E9" w14:textId="77777777" w:rsidR="00316F3F" w:rsidRDefault="00316F3F" w:rsidP="0012437B">
      <w:pPr>
        <w:spacing w:after="0"/>
        <w:ind w:left="120"/>
        <w:jc w:val="center"/>
        <w:rPr>
          <w:lang w:val="ru-RU"/>
        </w:rPr>
      </w:pPr>
    </w:p>
    <w:p w14:paraId="427F61DB" w14:textId="77777777" w:rsidR="00316F3F" w:rsidRDefault="00316F3F" w:rsidP="0012437B">
      <w:pPr>
        <w:spacing w:after="0"/>
        <w:ind w:left="120"/>
        <w:jc w:val="center"/>
        <w:rPr>
          <w:lang w:val="ru-RU"/>
        </w:rPr>
      </w:pPr>
    </w:p>
    <w:p w14:paraId="5F511E45" w14:textId="77777777" w:rsidR="00316F3F" w:rsidRDefault="00316F3F" w:rsidP="0012437B">
      <w:pPr>
        <w:spacing w:after="0"/>
        <w:ind w:left="120"/>
        <w:jc w:val="center"/>
        <w:rPr>
          <w:lang w:val="ru-RU"/>
        </w:rPr>
      </w:pPr>
    </w:p>
    <w:p w14:paraId="0491BA68" w14:textId="77777777" w:rsidR="00316F3F" w:rsidRDefault="00316F3F" w:rsidP="0012437B">
      <w:pPr>
        <w:spacing w:after="0"/>
        <w:ind w:left="120"/>
        <w:jc w:val="center"/>
        <w:rPr>
          <w:lang w:val="ru-RU"/>
        </w:rPr>
      </w:pPr>
    </w:p>
    <w:p w14:paraId="1B01585D" w14:textId="77777777" w:rsidR="00316F3F" w:rsidRDefault="00316F3F" w:rsidP="0012437B">
      <w:pPr>
        <w:spacing w:after="0"/>
        <w:ind w:left="120"/>
        <w:jc w:val="center"/>
        <w:rPr>
          <w:lang w:val="ru-RU"/>
        </w:rPr>
      </w:pPr>
    </w:p>
    <w:p w14:paraId="244FA42E" w14:textId="77777777" w:rsidR="0012437B" w:rsidRDefault="00475788" w:rsidP="0012437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ea1153b0-1c57-4e3e-bd72-9418d6c953dd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г.</w:t>
      </w:r>
      <w:r w:rsidR="0012437B" w:rsidRPr="006B1A84">
        <w:rPr>
          <w:rFonts w:ascii="Times New Roman" w:hAnsi="Times New Roman"/>
          <w:b/>
          <w:color w:val="000000"/>
          <w:sz w:val="28"/>
          <w:lang w:val="ru-RU"/>
        </w:rPr>
        <w:t>Канаш</w:t>
      </w:r>
      <w:bookmarkEnd w:id="6"/>
      <w:proofErr w:type="spellEnd"/>
      <w:r w:rsidR="0012437B" w:rsidRPr="006B1A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7" w:name="ae8dfc76-3a09-41e0-9709-3fc2ade1ca6e"/>
      <w:r w:rsidR="0012437B" w:rsidRPr="006B1A84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t>5</w:t>
      </w:r>
    </w:p>
    <w:p w14:paraId="14B6E3FA" w14:textId="77777777" w:rsidR="0012437B" w:rsidRPr="006B1A84" w:rsidRDefault="0012437B" w:rsidP="0012437B">
      <w:pPr>
        <w:spacing w:after="0"/>
        <w:ind w:left="120"/>
        <w:rPr>
          <w:lang w:val="ru-RU"/>
        </w:rPr>
      </w:pPr>
    </w:p>
    <w:p w14:paraId="4754B6BA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ПОЯСНИТЕЛЬНАЯ ЗАПИСКА</w:t>
      </w:r>
    </w:p>
    <w:p w14:paraId="17F2CD4C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58BA9A46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В системе дополнительного образования одной из лидирующих остается система обучения по направлениям, обеспечивающих формирование научного мировоззрения, общей культуры и всестороннего развития детей. </w:t>
      </w:r>
    </w:p>
    <w:p w14:paraId="09BD5C14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В системе естественнонаучного образования химия занимает важное место. Велика роль химии в воспитании экологической культуры людей, поскольку экологические проблемы имеют в своей основе преимущественно химическую природу, а в решении многих из них используют химические методы и средства. Химия может стать источником знаний о процессах в окружающем мире, так как только при изучении химии мы знакомимся с составом веществ на нашей Земле. Благодаря этому мы узнаем, каким образом эти вещества влияют на процессы жизнедеятельности организма, да и в целом на саму жизнь человека, что полезно нам и в каких количествах и, наконец, что вредно и до какой степени. </w:t>
      </w:r>
    </w:p>
    <w:p w14:paraId="40822D4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Дополнительная общеобразовательная общеразвивающая программа предназначена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для углубления знаний учащихся по химии. В процессе изучения данного курса учащиеся совершенствуют практические умения, способность ориентироваться в мире разнообразных химических материалов, осознают практическую ценность химических знаний, их общекультурное значение для образованного человека. Решение задач различного содержания является неотъемлемой частью химического образования. Решение задач воспитывает у учащихся трудолюбие, целеустремленность, способствует осуществлению политехнизма, связи обучения с жизнью, профессиональной ориентации, вырабатывает мировоззрение, формирует навыки логического мышления. </w:t>
      </w:r>
    </w:p>
    <w:p w14:paraId="5D0FD79B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Направленность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дополнительной общеразвивающей программы «Познавательная химия» – естественно-научная. </w:t>
      </w:r>
    </w:p>
    <w:p w14:paraId="43CF34D8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Образовательная деятельность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по дополнительной общеразвивающей программе «Познавательная химия» направлена на: </w:t>
      </w:r>
    </w:p>
    <w:p w14:paraId="7F2B0CA5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формирование и развитие интеллектуальных способностей учащихся; </w:t>
      </w:r>
    </w:p>
    <w:p w14:paraId="31910F6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выявление, развитие и поддержку талантливых учащихся, а также лиц, проявивших выдающиеся способности; </w:t>
      </w:r>
    </w:p>
    <w:p w14:paraId="2508A6D4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профессиональную ориентацию учащихся; </w:t>
      </w:r>
    </w:p>
    <w:p w14:paraId="57F4E6A2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создание и обеспечение необходимых условий для личностного развития, профессионального самоопределения учащихся; </w:t>
      </w:r>
    </w:p>
    <w:p w14:paraId="6940C9F6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формирование общей культуры учащихся; </w:t>
      </w:r>
    </w:p>
    <w:p w14:paraId="7590DEE5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51C3F30C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Новизна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дополнительной общеразвивающей программы «Познавательная химия» заключается в развитии и формировании у школьников первоначального целостного представления о мире на основе сообщения им химических знаний; в изучении данного курса используются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lastRenderedPageBreak/>
        <w:t xml:space="preserve">понятия, с которыми учащиеся знакомы, они встречаются с ними ежедневно. Это такие понятия, как пища и </w:t>
      </w:r>
      <w:proofErr w:type="spellStart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еѐ</w:t>
      </w:r>
      <w:proofErr w:type="spellEnd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состав, а также вредная и полезная пища. </w:t>
      </w:r>
    </w:p>
    <w:p w14:paraId="654FF6F0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Актуальность программы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«Познавательная химия» на современном этапе обучения заключается в том, что она охватывает теоретические основы химии и практическое назначение химических веществ в повседневной жизни, позволяет расширить знания учащихся о химических методах анализа, способствует овладению методиками исследования. Курс содержит опережающую информацию по органической химии, раскрывает перед учащимися интересные и важные стороны практического использования химических знаний. </w:t>
      </w:r>
    </w:p>
    <w:p w14:paraId="47C13E63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Педагогическая целесообразность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дополнительной общеобразовательной общеразвивающей программы «Познавательная химия»: на занятиях ученики более подробно знакомятся с кабинетом химии, техникой безопасности в нем, веществами и способами их хранения, методами разделения смесей; веществами полезными и вредными, в быту и пище. </w:t>
      </w:r>
    </w:p>
    <w:p w14:paraId="5B8336B4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Цель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дополнительной общеразвивающей программы «Познавательная химия»: формирование у учащихся глубокого и устойчивого интереса к миру веществ и химических превращений, приобретение необходимых практических умений и навыков по лабораторной технике; создание условий для раскрытия роли химии как интегрирующей науки естественного цикла, имеющей огромное прикладное и </w:t>
      </w:r>
      <w:proofErr w:type="spellStart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валеологическое</w:t>
      </w:r>
      <w:proofErr w:type="spellEnd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значение. </w:t>
      </w:r>
    </w:p>
    <w:p w14:paraId="53D66FF4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Для достижения цели решается ряд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задач: </w:t>
      </w:r>
    </w:p>
    <w:p w14:paraId="6491D84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Обучающие: </w:t>
      </w:r>
    </w:p>
    <w:p w14:paraId="4A23FB0E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формирование навыков и умений научно-исследовательской деятельности; </w:t>
      </w:r>
    </w:p>
    <w:p w14:paraId="6163364E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формирование у учащихся навыков безопасного и грамотного обращения с веществами; </w:t>
      </w:r>
    </w:p>
    <w:p w14:paraId="36272F98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формирование практических умений и навыков разработки и выполнения химического эксперимента; </w:t>
      </w:r>
    </w:p>
    <w:p w14:paraId="1859AB38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продолжить развитие познавательной активности, самостоятельности, настойчивости в достижении цели, креативных способностей учащихся; </w:t>
      </w:r>
    </w:p>
    <w:p w14:paraId="430A4462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продолжить формирование коммуникативных умений; </w:t>
      </w:r>
    </w:p>
    <w:p w14:paraId="7BEE308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формирование презентационных умений и навыков; </w:t>
      </w:r>
    </w:p>
    <w:p w14:paraId="7BC97FF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на примере химического материала начать развитие учебной мотивации школьников на выбор профессии, связанной с химическим производством; </w:t>
      </w:r>
    </w:p>
    <w:p w14:paraId="7C3F128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формирование основных методов решения нестандартных и олимпиадных задач по химии. </w:t>
      </w:r>
    </w:p>
    <w:p w14:paraId="1AB793C0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Развивающие: </w:t>
      </w:r>
    </w:p>
    <w:p w14:paraId="0FABEF3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развивать внимание, память, логическое и пространственное воображения; </w:t>
      </w:r>
    </w:p>
    <w:p w14:paraId="5204C8E0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развивать конструктивное мышление и сообразительность. </w:t>
      </w:r>
    </w:p>
    <w:p w14:paraId="1C9B268C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Воспитательные: </w:t>
      </w:r>
    </w:p>
    <w:p w14:paraId="0722954A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lastRenderedPageBreak/>
        <w:t xml:space="preserve">• вызвать интерес к изучаемому предмету; </w:t>
      </w:r>
    </w:p>
    <w:p w14:paraId="54C5F5D9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занимательно и ненавязчиво внедрить в сознание учащихся о необходимости сохранения и укрепления своего здоровья и здоровья будущего поколения; </w:t>
      </w:r>
    </w:p>
    <w:p w14:paraId="497567F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воспитывать нравственнее и духовное здоровье. </w:t>
      </w:r>
    </w:p>
    <w:p w14:paraId="38232CC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387A90C9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Отличительной особенностью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дополнительной общеразвивающей программы «Познавательная химия» от других действующих программ дополнительного образования детей является выявление умений решать задачи, направленные на изучение прикладного аспекта химии, значимые с точки зрения полноценного и качественного углубленного усвоения курса, а также возможности последующего изучения предмета на профильном уровне. </w:t>
      </w:r>
    </w:p>
    <w:p w14:paraId="5111407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Основные принципы построения программы: </w:t>
      </w:r>
    </w:p>
    <w:p w14:paraId="1DE30015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В основе построения курса лежат следующие принципы: </w:t>
      </w:r>
    </w:p>
    <w:p w14:paraId="2886D9DB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принцип самоактуализации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предполагает актуализацию потребности в интеллектуальных, коммуникативных способностях обучающихся; </w:t>
      </w:r>
    </w:p>
    <w:p w14:paraId="58607130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принцип индивидуальности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это принцип обучения с учетом индивидуальности каждого; </w:t>
      </w:r>
    </w:p>
    <w:p w14:paraId="06E314FC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принцип связи теории с практикой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указывает на необходимость подкрепления теоретических положений практическими примерами, использования полученных знаний в практической деятельности; </w:t>
      </w:r>
    </w:p>
    <w:p w14:paraId="50A8B328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принцип дифференциации и индивидуализации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предполагает на всем протяжении обучения получение подготовки в соответствии с индивидуальными особенностями, способностями и интересами, интеллектуального развития обучающегося для достижения высокой результативности обучения; </w:t>
      </w:r>
    </w:p>
    <w:p w14:paraId="72EDD46E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принцип доступности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предполагает соответствие учебного материала и практических заданий подготовке и уровню развития обучающихся с учетом их возрастных особенностей; </w:t>
      </w:r>
    </w:p>
    <w:p w14:paraId="28FB6411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принцип интереса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предполагает корректировку программы с опорой на интересы отдельных детей и детского объединения в целом; </w:t>
      </w:r>
    </w:p>
    <w:p w14:paraId="4F3AAD6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принцип гуманности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предполагает ценностное отношение к каждому ребенку, готовность поддержать его на пути эмоционально-творческого развития. </w:t>
      </w:r>
    </w:p>
    <w:p w14:paraId="191C12DB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Методы, используемые при реализации программы: </w:t>
      </w:r>
    </w:p>
    <w:p w14:paraId="650C1062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Вербальный метод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основан на богатстве, выразительности и многоплановости устной речи. Основными приемами и способами вербального обучения являются рассказ, объяснение, лекция, беседа, дискуссия, инструктирование, изложение, повествование, описание, рассуждение. </w:t>
      </w:r>
    </w:p>
    <w:p w14:paraId="1ADD5B9E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lastRenderedPageBreak/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Иллюстративный метод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заключается в предъявлении обучающимся информации способом демонстрации разнообразного наглядного материала, в том числе с помощью технических средств. </w:t>
      </w:r>
    </w:p>
    <w:p w14:paraId="391071F9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Репродуктивный метод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- многократное воспроизведение (репродуцирование) действий, направлен на формирование навыков и умений. Этот метод предполагает как самостоятельную работу обучающихся, так и совместную работу с педагогом. </w:t>
      </w:r>
    </w:p>
    <w:p w14:paraId="46F1326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Метод проблемного изложения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- рассчитан на вовлечение ученика в познавательную деятельность в условиях словесного обучения, когда учитель сам ставит проблему, сам показывает пути ее решения, а учащиеся внимательно следят за ходом мысли учителя, размышляют, переживают вместе с ним и тем самым включаются в атмосферу научно-доказательного поискового решения. </w:t>
      </w:r>
    </w:p>
    <w:p w14:paraId="2E2858B0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Частично-поисковые, или эвристические методы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, используются для подготовки учащихся к самостоятельному решению познавательных проблем, для обучения их выполнению отдельных шагов решения и этапов исследования. </w:t>
      </w:r>
    </w:p>
    <w:p w14:paraId="5CDF30A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Исследовательские методы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- способы организации поисковой, творческой деятельности учащихся по решению новых для них познавательных проблем. </w:t>
      </w:r>
    </w:p>
    <w:p w14:paraId="795A52E7" w14:textId="77777777" w:rsid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Самостоятельная работа обучающихся с литературой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по теме является одним из способов самостоятельного приобретения, закрепления и углубления необходимых специальных знаний. </w:t>
      </w:r>
    </w:p>
    <w:p w14:paraId="192B58C3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2EF8F999" w14:textId="77777777" w:rsid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Форма организации занятий: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групповая. </w:t>
      </w:r>
    </w:p>
    <w:p w14:paraId="208C245F" w14:textId="77777777" w:rsid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3B5C166C" w14:textId="77777777" w:rsid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Возраст детей,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участвующих в реализации программы «Познавательная химия» - учащиеся 9-х классов (15-16 лет). </w:t>
      </w:r>
    </w:p>
    <w:p w14:paraId="56D4F2C4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4272389F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Сроки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реализации дополнительной общеразвивающей программы «Познавательная химия»: 1 учебный год. Занятия проводятся после учебных занятий. </w:t>
      </w:r>
    </w:p>
    <w:p w14:paraId="32F3096C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В группу принимаются все желающие. </w:t>
      </w:r>
    </w:p>
    <w:p w14:paraId="30BD5006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Формы занятий: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лекция, объяснение, беседа, практическая работа. Все занятия направлены на развитие интереса учащихся к предмету, на расширение представлений об изучаемом материале. Занятия проводятся с группой учащихся достаточно однородной с точки зрения обучаемости. </w:t>
      </w:r>
    </w:p>
    <w:p w14:paraId="69B3BD36" w14:textId="77777777" w:rsidR="00FD1821" w:rsidRDefault="00FD1821" w:rsidP="00FD1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D182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Режим занятий: </w:t>
      </w:r>
      <w:r w:rsidRPr="00FD18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программа реализуется в общеобразовательном учреждении, количество занятий в неделю – 1; за учебный год – 34.</w:t>
      </w:r>
    </w:p>
    <w:p w14:paraId="2F6EA1F3" w14:textId="77777777" w:rsidR="0012437B" w:rsidRDefault="0012437B" w:rsidP="00FD1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247BF3E" w14:textId="77777777" w:rsidR="0012437B" w:rsidRDefault="0012437B" w:rsidP="00FD1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58090CD" w14:textId="77777777" w:rsidR="0012437B" w:rsidRPr="00FD1821" w:rsidRDefault="0012437B" w:rsidP="00FD1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03FFC2A" w14:textId="77777777" w:rsidR="00FD1821" w:rsidRPr="00FD1821" w:rsidRDefault="00FD1821" w:rsidP="00FD1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</w:pPr>
    </w:p>
    <w:p w14:paraId="71B99C1D" w14:textId="77777777" w:rsidR="00FD1821" w:rsidRPr="00FD1821" w:rsidRDefault="00FD1821" w:rsidP="00FD18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Учебный план общеразвивающей программы «Познавательная химия»</w:t>
      </w:r>
    </w:p>
    <w:p w14:paraId="78A701F6" w14:textId="77777777" w:rsidR="00FD1821" w:rsidRPr="00FD1821" w:rsidRDefault="00FD1821" w:rsidP="00FD182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118"/>
        <w:gridCol w:w="1985"/>
        <w:gridCol w:w="3543"/>
      </w:tblGrid>
      <w:tr w:rsidR="0012437B" w:rsidRPr="00FD1821" w14:paraId="06B27762" w14:textId="77777777" w:rsidTr="0012437B">
        <w:trPr>
          <w:trHeight w:val="473"/>
        </w:trPr>
        <w:tc>
          <w:tcPr>
            <w:tcW w:w="534" w:type="dxa"/>
          </w:tcPr>
          <w:p w14:paraId="3A033D45" w14:textId="77777777" w:rsidR="0012437B" w:rsidRPr="00FD1821" w:rsidRDefault="0012437B" w:rsidP="00FD18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№</w:t>
            </w:r>
          </w:p>
        </w:tc>
        <w:tc>
          <w:tcPr>
            <w:tcW w:w="3118" w:type="dxa"/>
          </w:tcPr>
          <w:p w14:paraId="29524022" w14:textId="77777777" w:rsidR="0012437B" w:rsidRPr="00FD1821" w:rsidRDefault="0012437B" w:rsidP="00FD18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Название курса</w:t>
            </w:r>
          </w:p>
        </w:tc>
        <w:tc>
          <w:tcPr>
            <w:tcW w:w="1985" w:type="dxa"/>
          </w:tcPr>
          <w:p w14:paraId="53731771" w14:textId="77777777" w:rsidR="0012437B" w:rsidRPr="00FD1821" w:rsidRDefault="0012437B" w:rsidP="00FD18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Часов в неделю</w:t>
            </w:r>
          </w:p>
        </w:tc>
        <w:tc>
          <w:tcPr>
            <w:tcW w:w="3543" w:type="dxa"/>
          </w:tcPr>
          <w:p w14:paraId="015721A5" w14:textId="77777777" w:rsidR="0012437B" w:rsidRPr="00FD1821" w:rsidRDefault="0012437B" w:rsidP="00FD18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Всего часов за год</w:t>
            </w:r>
          </w:p>
        </w:tc>
      </w:tr>
      <w:tr w:rsidR="0012437B" w:rsidRPr="00FD1821" w14:paraId="3DC7CBF0" w14:textId="77777777" w:rsidTr="0012437B">
        <w:trPr>
          <w:trHeight w:val="127"/>
        </w:trPr>
        <w:tc>
          <w:tcPr>
            <w:tcW w:w="534" w:type="dxa"/>
          </w:tcPr>
          <w:p w14:paraId="079AA62D" w14:textId="77777777" w:rsidR="0012437B" w:rsidRPr="00FD1821" w:rsidRDefault="0012437B" w:rsidP="00FD18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1 </w:t>
            </w:r>
          </w:p>
        </w:tc>
        <w:tc>
          <w:tcPr>
            <w:tcW w:w="3118" w:type="dxa"/>
          </w:tcPr>
          <w:p w14:paraId="52E5B479" w14:textId="77777777" w:rsidR="0012437B" w:rsidRPr="00FD1821" w:rsidRDefault="0012437B" w:rsidP="00FD18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Познавательная химия </w:t>
            </w:r>
          </w:p>
        </w:tc>
        <w:tc>
          <w:tcPr>
            <w:tcW w:w="1985" w:type="dxa"/>
          </w:tcPr>
          <w:p w14:paraId="514956EB" w14:textId="77777777" w:rsidR="0012437B" w:rsidRPr="00FD1821" w:rsidRDefault="0012437B" w:rsidP="00FD18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1 </w:t>
            </w:r>
          </w:p>
        </w:tc>
        <w:tc>
          <w:tcPr>
            <w:tcW w:w="3543" w:type="dxa"/>
          </w:tcPr>
          <w:p w14:paraId="05984626" w14:textId="77777777" w:rsidR="0012437B" w:rsidRPr="00FD1821" w:rsidRDefault="0012437B" w:rsidP="00FD18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34 </w:t>
            </w:r>
          </w:p>
        </w:tc>
      </w:tr>
    </w:tbl>
    <w:p w14:paraId="34E78F81" w14:textId="77777777" w:rsidR="00FD1821" w:rsidRPr="00FD1821" w:rsidRDefault="00FD1821" w:rsidP="00FD1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</w:p>
    <w:p w14:paraId="32790F1F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Планируемые результаты освоения программы: </w:t>
      </w:r>
    </w:p>
    <w:p w14:paraId="6945E822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Учащиеся в конце обучения должны знать: </w:t>
      </w:r>
    </w:p>
    <w:p w14:paraId="39E75251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Правила безопасности работы в лаборатории и обращения с веществами. </w:t>
      </w:r>
    </w:p>
    <w:p w14:paraId="7A4DD1D4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Правила сборки и работы лабораторных приборов. </w:t>
      </w:r>
    </w:p>
    <w:p w14:paraId="16779B25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Правила определения массы и объема веществ. </w:t>
      </w:r>
    </w:p>
    <w:p w14:paraId="058787E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Правила экономного расхода горючего и реактивов. </w:t>
      </w:r>
    </w:p>
    <w:p w14:paraId="3B764C64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Необходимость умеренного употребления витаминов, белков, жиров и углеводов для здорового образа жизни человека. </w:t>
      </w:r>
    </w:p>
    <w:p w14:paraId="445D6222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Пагубное влияние алкогольных напитков, некоторых пищевых добавок на здоровье человека. </w:t>
      </w:r>
    </w:p>
    <w:p w14:paraId="4D8A88F8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Качественные реакции на белки, углеводы. </w:t>
      </w:r>
    </w:p>
    <w:p w14:paraId="56B56B08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Способы решения нестандартных задач. </w:t>
      </w:r>
    </w:p>
    <w:p w14:paraId="08D8030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61F9C7D6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Учащиеся в конце обучения должны уметь: </w:t>
      </w:r>
    </w:p>
    <w:p w14:paraId="46744CD6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• Определять цель, выделять объект исследования, овладеть способами</w:t>
      </w:r>
      <w:r w:rsidR="0012437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регистрации полученной информации, ее обработки и оформления. </w:t>
      </w:r>
    </w:p>
    <w:p w14:paraId="76B47D63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Пользоваться информационными источниками: справочниками, Интернет, учебной литературой. </w:t>
      </w:r>
    </w:p>
    <w:p w14:paraId="053B4265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Осуществлять лабораторный эксперимент, соблюдая технику безопасности. </w:t>
      </w:r>
    </w:p>
    <w:p w14:paraId="4D6EC0E2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Работать со стеклом и резиновыми пробками при приготовлении приборов для проведения опытов. </w:t>
      </w:r>
    </w:p>
    <w:p w14:paraId="2CEA6DA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Осуществлять кристаллизацию, высушивание, выпаривание, определять плотность исследуемых веществ. </w:t>
      </w:r>
    </w:p>
    <w:p w14:paraId="387E5BF1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Определять качественный состав, а так же экспериментально доказывать физические и химические свойства исследуемых веществ. </w:t>
      </w:r>
    </w:p>
    <w:p w14:paraId="6299FB13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Получать растворы с заданной массовой долей и молярной концентрацией, работать с растворами различных веществ. </w:t>
      </w:r>
    </w:p>
    <w:p w14:paraId="4841EF8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Находить проблему и варианты ее решения. </w:t>
      </w:r>
    </w:p>
    <w:p w14:paraId="248EEFE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Работать в сотрудничестве с членами группы, находить и исправлять ошибки в работе других участников группы. </w:t>
      </w:r>
    </w:p>
    <w:p w14:paraId="1A962CF0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Способы определения результативности: </w:t>
      </w:r>
    </w:p>
    <w:p w14:paraId="0E46B9A0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наблюдение; </w:t>
      </w:r>
    </w:p>
    <w:p w14:paraId="4A4BD8B6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беседы индивидуальные и групповые; </w:t>
      </w:r>
    </w:p>
    <w:p w14:paraId="5AC590B0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опрос; </w:t>
      </w:r>
    </w:p>
    <w:p w14:paraId="684C9038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lastRenderedPageBreak/>
        <w:t xml:space="preserve">• включения обучающихся в деятельность по освоению программы, выполнение заданий. </w:t>
      </w:r>
    </w:p>
    <w:p w14:paraId="5C459DD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75C537B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ОПИСАНИЕ УСЛОВИЙ РЕАЛИЗАЦИИ ПРОГРАММЫ </w:t>
      </w:r>
    </w:p>
    <w:p w14:paraId="29F755ED" w14:textId="77777777" w:rsid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Организационно-педагоги</w:t>
      </w:r>
      <w:r w:rsidR="0053273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ческие условия:</w:t>
      </w:r>
    </w:p>
    <w:p w14:paraId="10A8350D" w14:textId="77777777" w:rsidR="00532738" w:rsidRPr="00FD1821" w:rsidRDefault="00532738" w:rsidP="00532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классный кабинет с мебелью; </w:t>
      </w:r>
    </w:p>
    <w:p w14:paraId="2007DFEF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</w:t>
      </w:r>
      <w:r w:rsidR="0053273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комплект цифровой лаборатории с </w:t>
      </w:r>
      <w:proofErr w:type="spellStart"/>
      <w:r w:rsidR="0053273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мультидатчиком</w:t>
      </w:r>
      <w:proofErr w:type="spellEnd"/>
      <w:r w:rsidR="0053273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«Химия -5»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; </w:t>
      </w:r>
    </w:p>
    <w:p w14:paraId="69268DBE" w14:textId="77777777" w:rsidR="00532738" w:rsidRPr="00532738" w:rsidRDefault="00FD1821" w:rsidP="00532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• рабочее место педагога;</w:t>
      </w:r>
    </w:p>
    <w:p w14:paraId="07189B8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интерактивная доска (мультимедийный проектор и экран); </w:t>
      </w:r>
    </w:p>
    <w:p w14:paraId="561333ED" w14:textId="77777777" w:rsidR="00FD1821" w:rsidRPr="00FD1821" w:rsidRDefault="00532738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• раковина, вытяжной шкаф;</w:t>
      </w:r>
    </w:p>
    <w:p w14:paraId="39BBF98B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• лабораторное оборудование</w:t>
      </w:r>
      <w:r w:rsidR="0053273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, посуда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и реактивы; </w:t>
      </w:r>
    </w:p>
    <w:p w14:paraId="7B61194B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канцелярские принадлежности. </w:t>
      </w:r>
    </w:p>
    <w:p w14:paraId="57143D3E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3E7E5C0C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Данную программу реализуют педагоги, имеющие высшее профессиональное образование или среднее профессиональное образование в области, соответствующей профилю кружка, секции, студии, клубного и иного детского объединения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"Образование и педагогика" без предъявления требований к стажу работы. </w:t>
      </w:r>
    </w:p>
    <w:p w14:paraId="109E211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Методическое обеспечение программы: </w:t>
      </w:r>
    </w:p>
    <w:p w14:paraId="1D69067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мультимедийные презентации; </w:t>
      </w:r>
    </w:p>
    <w:p w14:paraId="6129CE28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дидактические материалы; </w:t>
      </w:r>
    </w:p>
    <w:p w14:paraId="1BD6C6F3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пособия для групповой и индивидуальной работы; </w:t>
      </w:r>
    </w:p>
    <w:p w14:paraId="199B19C4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таблицы; </w:t>
      </w:r>
    </w:p>
    <w:p w14:paraId="6E384499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аудио и видеозаписи; </w:t>
      </w:r>
    </w:p>
    <w:p w14:paraId="7FAC9DF6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• модели строения атомов. </w:t>
      </w:r>
    </w:p>
    <w:p w14:paraId="1C34D44A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31C0E058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Список литературы: </w:t>
      </w:r>
    </w:p>
    <w:p w14:paraId="4F6B520E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1. Бочарникова Р.А. Учимся решать задачи по химии 8-11 классы. Волгоград, издательство «Учитель», 2014. </w:t>
      </w:r>
    </w:p>
    <w:p w14:paraId="6337C4DE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2. Киселева Е.В. Экспериментальная химия в системе </w:t>
      </w:r>
      <w:proofErr w:type="spellStart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проблемноразвивающего</w:t>
      </w:r>
      <w:proofErr w:type="spellEnd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обучения. Волгоград, издательство «Учитель», 2014. </w:t>
      </w:r>
    </w:p>
    <w:p w14:paraId="6D88540F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3. Несвижский С.Н. Формулы по химии. М.: Эксмо, 2012. </w:t>
      </w:r>
    </w:p>
    <w:p w14:paraId="220DB45E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4. Кочкаров Ж.А. Химия в уравнениях реакций. Ростов – на – Дону: Феникс, 2017</w:t>
      </w:r>
    </w:p>
    <w:p w14:paraId="02CD49C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5. Физика и химия вокруг нас (самая наглядная детская энциклопедия). </w:t>
      </w:r>
    </w:p>
    <w:p w14:paraId="1894F42C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25680664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2CA02F8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AE0B95D" w14:textId="77777777" w:rsidR="00FD1821" w:rsidRDefault="00FD1821" w:rsidP="00FD18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A33F362" w14:textId="77777777" w:rsidR="00532738" w:rsidRPr="00FD1821" w:rsidRDefault="00532738" w:rsidP="00FD18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60CE533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Содержание курса</w:t>
      </w:r>
    </w:p>
    <w:p w14:paraId="07C18CE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Тема 1. Химическая лаборатория (9 часов) </w:t>
      </w:r>
    </w:p>
    <w:p w14:paraId="27473650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Теоретическая часть: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Введение «Познавательная химия». Ознакомление с кабинетом химии и изучение правил техники безопасности. Хранение материалов и реактивов в химической лаборатории. Нагревательные приборы и пользование ими. Взвешивание, фильтрование и перегонка. Выпаривание и кристаллизация. Приготовление растворов в химической лаборатории и в быту. Кристаллогидраты. Выращивание сада из кристаллов. Занимательные опыты по теме: «Химические реакции вокруг нас». </w:t>
      </w:r>
    </w:p>
    <w:p w14:paraId="71FB5DF9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Знакомство с учащимися, анкетирование, знакомство с оборудованием рабочего места; правилами безопасной работы в кабинете химии, изучение правил техники безопасности и оказания первой помощи, использование противопожарных средств защиты; ознакомление учащихся с приемами взвешивания и фильтрования, изучение процессов перегонки, очистки веществ от примесей; знакомство с правилами пользования нагревательных приборов: плитки, спиртовки, газовой горелки, водяной бани, сушильного шкафа; знакомство с различными видами классификаций химических реактивов и правилами хранения их в лаборатории. Кристаллическое состояние. Свойства кристаллов, строение и рост кристаллов. Ознакомление учащихся с процессом растворения веществ. Насыщенные и пересыщенные растворы. Приготовление растворов и использование их в жизни. </w:t>
      </w:r>
    </w:p>
    <w:p w14:paraId="5350FB2A" w14:textId="77777777" w:rsid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4C04EB3" w14:textId="77777777" w:rsid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0981E11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Практическая часть: </w:t>
      </w:r>
    </w:p>
    <w:p w14:paraId="26C64160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Составление таблиц, отражающих классификацию веществ, изготовление этикеток неорганических веществ, составление списка реактивов, несовместимых для хранения. </w:t>
      </w:r>
    </w:p>
    <w:p w14:paraId="1EC6D97E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Использование нагревательных приборов. Изготовление спиртовки из подручного материала. </w:t>
      </w:r>
    </w:p>
    <w:p w14:paraId="4D92738A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Изготовление простейших фильтров из подручных средств. Разделение неоднородных смесей. </w:t>
      </w:r>
    </w:p>
    <w:p w14:paraId="06675AE4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Выделение </w:t>
      </w:r>
      <w:proofErr w:type="spellStart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растворѐнных</w:t>
      </w:r>
      <w:proofErr w:type="spellEnd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веществ методом выпаривания и кристаллизации на примере раствора поваренной соли. </w:t>
      </w:r>
    </w:p>
    <w:p w14:paraId="46168391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Приготовление растворов веществ с </w:t>
      </w:r>
      <w:proofErr w:type="spellStart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определѐнной</w:t>
      </w:r>
      <w:proofErr w:type="spellEnd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концентрацией растворённого вещества. Получение насыщенных и пересыщенных растворов, составление и использование графиков растворимости. </w:t>
      </w:r>
    </w:p>
    <w:p w14:paraId="68C227FE" w14:textId="77777777" w:rsid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Получение кристаллов солей из водных растворов методом медленного испарения и постепенного понижения температуры раствора (хлорид натрия, медный купорос, алюмокалиевые квасцы). Показ демонстрационных опытов: </w:t>
      </w: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«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Вулкан» на столе, «</w:t>
      </w:r>
      <w:proofErr w:type="spellStart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Зелѐный</w:t>
      </w:r>
      <w:proofErr w:type="spellEnd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огонь», «Вода-катализатор», «Разноцветное пламя», «Вода зажигает бумагу». </w:t>
      </w:r>
    </w:p>
    <w:p w14:paraId="7B851EB3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3CF7BAA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Тема 2. Химия и дидактика (6 часов) </w:t>
      </w:r>
    </w:p>
    <w:p w14:paraId="06C07BC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 xml:space="preserve">Теоретическая часть: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Вперед к покорению вершин олимпиад. Проведение дидактических игр: «Кто внимательнее, кто быстрее и лучше». Проведение дидактических игр: «Узнай вещество, узнай явление» </w:t>
      </w:r>
    </w:p>
    <w:p w14:paraId="215A26DD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Разбор основных понятий, закономерностей, формул, используемых в заданиях олимпиадного уровня. </w:t>
      </w:r>
    </w:p>
    <w:p w14:paraId="1A91B964" w14:textId="77777777" w:rsid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Практическая часть: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решение олимпиад школьного, муниципального тура Всероссийской олимпиады школьников по химии. </w:t>
      </w:r>
    </w:p>
    <w:p w14:paraId="6381E148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08AC6A9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Тема 3. Прикладная химия (19 часов) </w:t>
      </w:r>
    </w:p>
    <w:p w14:paraId="5981D7C1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Теоретическая часть: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Моющие средства для посуды. Химия в природе. Химия и медицина. Витамины. Пищевые добавки. Практикум – исследование «Мороженое». Практикум – исследование «</w:t>
      </w:r>
      <w:r w:rsidR="0012437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Чипсы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». Практикум – исследование «Газированные напитки». Практикум – исследование «Жевательная резинка». Практикум – исследование «Чай». Практикум – исследование «Молоко». Химия в быту. Викторина «Познавательная химия». Ознакомление учащихся с видами бытовых химикатов, разновидностями моющих средств. Использование химических материалов для ремонта квартир. Биологические пищевые добавки и их влияние на здоровье. Формирование информационной культуры учащихся. Составление и чтение докладов и рефератов. Витамины, их классификация и значение для организма человека. Источники поступления витаминов в человеческий организм. Содержание витаминов в пищевых продуктах. Антивитамины. Авитаминоз. Исследование: витамины в меню школьной столовой. Сообщения учащимися о природных явлениях, сопровождающимися химическими процессами. </w:t>
      </w:r>
    </w:p>
    <w:p w14:paraId="653EEA17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Практическая часть: </w:t>
      </w: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Выведение пятен ржавчины, чернил, жира. Демонстрация опытов: «Химические водоросли», «</w:t>
      </w:r>
      <w:proofErr w:type="spellStart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Тѐмно</w:t>
      </w:r>
      <w:proofErr w:type="spellEnd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-серая змея», «Оригинальное яйцо», «Минеральный «хамелеон». Работа с этикеткой моющего средства: </w:t>
      </w:r>
    </w:p>
    <w:p w14:paraId="39A77289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Опыт 1. Определение кислотности. </w:t>
      </w:r>
    </w:p>
    <w:p w14:paraId="67E1C71C" w14:textId="77777777" w:rsidR="00FD1821" w:rsidRPr="00FD1821" w:rsidRDefault="00FD1821" w:rsidP="00FD1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Опыт 2. Определение мылкости. </w:t>
      </w:r>
    </w:p>
    <w:p w14:paraId="5BA0791A" w14:textId="77777777" w:rsidR="00FD1821" w:rsidRPr="00FD1821" w:rsidRDefault="00FD1821" w:rsidP="00FD1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Опыт 3. </w:t>
      </w:r>
      <w:proofErr w:type="spellStart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Смываемость</w:t>
      </w:r>
      <w:proofErr w:type="spellEnd"/>
      <w:r w:rsidRPr="00FD182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со стакана. Викторина «Познавательная химия».</w:t>
      </w:r>
    </w:p>
    <w:p w14:paraId="3652C4EB" w14:textId="77777777" w:rsidR="00FD1821" w:rsidRPr="00FD1821" w:rsidRDefault="00FD1821" w:rsidP="00FD1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059497C" w14:textId="77777777" w:rsidR="00FD1821" w:rsidRPr="00FD1821" w:rsidRDefault="00FD1821" w:rsidP="00FD18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 w:rsidRPr="00FD18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ТЕМАТИЧЕСКОЕ ПЛАНИРОВАНИЕ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93"/>
        <w:gridCol w:w="6259"/>
        <w:gridCol w:w="2518"/>
      </w:tblGrid>
      <w:tr w:rsidR="00FD1821" w:rsidRPr="00FD1821" w14:paraId="3F9E7DD1" w14:textId="77777777" w:rsidTr="00171A5E">
        <w:tc>
          <w:tcPr>
            <w:tcW w:w="959" w:type="dxa"/>
          </w:tcPr>
          <w:p w14:paraId="1C64D2EC" w14:textId="77777777" w:rsidR="00FD1821" w:rsidRPr="00FD1821" w:rsidRDefault="00FD1821" w:rsidP="00FD1821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FD182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9922" w:type="dxa"/>
          </w:tcPr>
          <w:p w14:paraId="62FC560A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Тема </w:t>
            </w:r>
          </w:p>
        </w:tc>
        <w:tc>
          <w:tcPr>
            <w:tcW w:w="3905" w:type="dxa"/>
          </w:tcPr>
          <w:p w14:paraId="057DA137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Общее кол-во часов </w:t>
            </w:r>
          </w:p>
        </w:tc>
      </w:tr>
      <w:tr w:rsidR="00FD1821" w:rsidRPr="00FD1821" w14:paraId="1F0A05DD" w14:textId="77777777" w:rsidTr="00171A5E">
        <w:tc>
          <w:tcPr>
            <w:tcW w:w="959" w:type="dxa"/>
          </w:tcPr>
          <w:p w14:paraId="3E4D95AA" w14:textId="77777777" w:rsidR="00FD1821" w:rsidRPr="00FD1821" w:rsidRDefault="00FD1821" w:rsidP="00FD1821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2" w:type="dxa"/>
          </w:tcPr>
          <w:p w14:paraId="41737353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Химическая лаборатория </w:t>
            </w:r>
          </w:p>
        </w:tc>
        <w:tc>
          <w:tcPr>
            <w:tcW w:w="3905" w:type="dxa"/>
          </w:tcPr>
          <w:p w14:paraId="051C0575" w14:textId="77777777" w:rsidR="00FD1821" w:rsidRPr="00FD1821" w:rsidRDefault="00FD1821" w:rsidP="00FD1821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FD1821" w:rsidRPr="00FD1821" w14:paraId="31F1F890" w14:textId="77777777" w:rsidTr="00171A5E">
        <w:tc>
          <w:tcPr>
            <w:tcW w:w="959" w:type="dxa"/>
          </w:tcPr>
          <w:p w14:paraId="5E8FB724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2" w:type="dxa"/>
          </w:tcPr>
          <w:p w14:paraId="4A71C156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Введение «Познавательная химия» </w:t>
            </w:r>
          </w:p>
        </w:tc>
        <w:tc>
          <w:tcPr>
            <w:tcW w:w="3905" w:type="dxa"/>
          </w:tcPr>
          <w:p w14:paraId="0912D13E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4C1A6F90" w14:textId="77777777" w:rsidTr="00171A5E">
        <w:tc>
          <w:tcPr>
            <w:tcW w:w="959" w:type="dxa"/>
          </w:tcPr>
          <w:p w14:paraId="2AD97944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22" w:type="dxa"/>
          </w:tcPr>
          <w:p w14:paraId="740DEE15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Ознакомление с кабинетом химии и изучение правил техники безопасности </w:t>
            </w:r>
          </w:p>
        </w:tc>
        <w:tc>
          <w:tcPr>
            <w:tcW w:w="3905" w:type="dxa"/>
          </w:tcPr>
          <w:p w14:paraId="5573874D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68C6E033" w14:textId="77777777" w:rsidTr="00171A5E">
        <w:tc>
          <w:tcPr>
            <w:tcW w:w="959" w:type="dxa"/>
          </w:tcPr>
          <w:p w14:paraId="2D36B1F1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9922" w:type="dxa"/>
          </w:tcPr>
          <w:p w14:paraId="26554118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Хранение материалов и реактивов в химической лаборатории </w:t>
            </w:r>
          </w:p>
        </w:tc>
        <w:tc>
          <w:tcPr>
            <w:tcW w:w="3905" w:type="dxa"/>
          </w:tcPr>
          <w:p w14:paraId="2FAF07B1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421AEF37" w14:textId="77777777" w:rsidTr="00171A5E">
        <w:tc>
          <w:tcPr>
            <w:tcW w:w="959" w:type="dxa"/>
          </w:tcPr>
          <w:p w14:paraId="3093E8A2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9922" w:type="dxa"/>
          </w:tcPr>
          <w:p w14:paraId="35505C1B" w14:textId="77777777" w:rsidR="00FD1821" w:rsidRPr="00FD1821" w:rsidRDefault="00FD1821" w:rsidP="00FD18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Нагревательные приборы и пользование ими. Опыты </w:t>
            </w:r>
            <w:r w:rsidRPr="00FD18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 использованием </w:t>
            </w:r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датчика температуры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Releon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Air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« Химия-5»</w:t>
            </w:r>
          </w:p>
        </w:tc>
        <w:tc>
          <w:tcPr>
            <w:tcW w:w="3905" w:type="dxa"/>
          </w:tcPr>
          <w:p w14:paraId="66EA35B3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6013F795" w14:textId="77777777" w:rsidTr="00171A5E">
        <w:tc>
          <w:tcPr>
            <w:tcW w:w="959" w:type="dxa"/>
          </w:tcPr>
          <w:p w14:paraId="1E57ECFF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5 </w:t>
            </w:r>
          </w:p>
        </w:tc>
        <w:tc>
          <w:tcPr>
            <w:tcW w:w="9922" w:type="dxa"/>
          </w:tcPr>
          <w:p w14:paraId="2E2BA836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Взвешивание, фильтрование и перегонка </w:t>
            </w:r>
          </w:p>
        </w:tc>
        <w:tc>
          <w:tcPr>
            <w:tcW w:w="3905" w:type="dxa"/>
          </w:tcPr>
          <w:p w14:paraId="5BE0F496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0466B547" w14:textId="77777777" w:rsidTr="00171A5E">
        <w:tc>
          <w:tcPr>
            <w:tcW w:w="959" w:type="dxa"/>
          </w:tcPr>
          <w:p w14:paraId="790DE7D7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9922" w:type="dxa"/>
          </w:tcPr>
          <w:p w14:paraId="258425B5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Выпаривание и кристаллизация </w:t>
            </w:r>
          </w:p>
        </w:tc>
        <w:tc>
          <w:tcPr>
            <w:tcW w:w="3905" w:type="dxa"/>
          </w:tcPr>
          <w:p w14:paraId="59A75B4E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2973F2D0" w14:textId="77777777" w:rsidTr="00171A5E">
        <w:tc>
          <w:tcPr>
            <w:tcW w:w="959" w:type="dxa"/>
          </w:tcPr>
          <w:p w14:paraId="73451485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9922" w:type="dxa"/>
          </w:tcPr>
          <w:p w14:paraId="3C312735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Приготовление растворов в химической лаборатории и в быту </w:t>
            </w:r>
            <w:r w:rsidRPr="00FD1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Лабораторный опыт « Определение  содержания </w:t>
            </w:r>
            <w:proofErr w:type="gramStart"/>
            <w:r w:rsidRPr="00FD1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хлорид-ионов</w:t>
            </w:r>
            <w:proofErr w:type="gramEnd"/>
            <w:r w:rsidRPr="00FD1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питьевой воде» </w:t>
            </w:r>
            <w:r w:rsidRPr="00FD18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 использованием </w:t>
            </w:r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датчика хлорид-ионов 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Releon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Air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« Химия-5»</w:t>
            </w:r>
          </w:p>
        </w:tc>
        <w:tc>
          <w:tcPr>
            <w:tcW w:w="3905" w:type="dxa"/>
          </w:tcPr>
          <w:p w14:paraId="44B9DD84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2788AFEA" w14:textId="77777777" w:rsidTr="00171A5E">
        <w:tc>
          <w:tcPr>
            <w:tcW w:w="959" w:type="dxa"/>
          </w:tcPr>
          <w:p w14:paraId="6036D194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9922" w:type="dxa"/>
          </w:tcPr>
          <w:p w14:paraId="32130790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Кристаллогидраты. Выращивание сада из кристаллов </w:t>
            </w:r>
          </w:p>
        </w:tc>
        <w:tc>
          <w:tcPr>
            <w:tcW w:w="3905" w:type="dxa"/>
          </w:tcPr>
          <w:p w14:paraId="1F15EF43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3273C276" w14:textId="77777777" w:rsidTr="00171A5E">
        <w:tc>
          <w:tcPr>
            <w:tcW w:w="959" w:type="dxa"/>
          </w:tcPr>
          <w:p w14:paraId="41D15DED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9922" w:type="dxa"/>
          </w:tcPr>
          <w:p w14:paraId="180D3699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Занимательные опыты по теме: «Химические реакции вокруг нас» </w:t>
            </w:r>
            <w:r w:rsidRPr="00FD1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опыт «Основные свойства эле</w:t>
            </w:r>
            <w:r w:rsidR="005327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D1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тролитов» </w:t>
            </w:r>
            <w:r w:rsidRPr="00FD18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 использованием </w:t>
            </w:r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датчика электропроводности 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Releon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Air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« Химия-5»</w:t>
            </w:r>
          </w:p>
        </w:tc>
        <w:tc>
          <w:tcPr>
            <w:tcW w:w="3905" w:type="dxa"/>
          </w:tcPr>
          <w:p w14:paraId="4DF45BD4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2B5FB5F7" w14:textId="77777777" w:rsidTr="00171A5E">
        <w:tc>
          <w:tcPr>
            <w:tcW w:w="959" w:type="dxa"/>
          </w:tcPr>
          <w:p w14:paraId="1DF7F8AB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2" w:type="dxa"/>
          </w:tcPr>
          <w:p w14:paraId="4D0B7CC1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Химия и дидактика </w:t>
            </w:r>
          </w:p>
        </w:tc>
        <w:tc>
          <w:tcPr>
            <w:tcW w:w="3905" w:type="dxa"/>
          </w:tcPr>
          <w:p w14:paraId="4CBDE0A3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FD1821" w:rsidRPr="00FD1821" w14:paraId="6569BD8E" w14:textId="77777777" w:rsidTr="00171A5E">
        <w:tc>
          <w:tcPr>
            <w:tcW w:w="959" w:type="dxa"/>
          </w:tcPr>
          <w:p w14:paraId="11D49C06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9922" w:type="dxa"/>
          </w:tcPr>
          <w:p w14:paraId="24725D1C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Вперед к покорению вершин олимпиад </w:t>
            </w:r>
          </w:p>
        </w:tc>
        <w:tc>
          <w:tcPr>
            <w:tcW w:w="3905" w:type="dxa"/>
          </w:tcPr>
          <w:p w14:paraId="526AC739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D1821" w:rsidRPr="00FD1821" w14:paraId="203B4600" w14:textId="77777777" w:rsidTr="00171A5E">
        <w:tc>
          <w:tcPr>
            <w:tcW w:w="959" w:type="dxa"/>
          </w:tcPr>
          <w:p w14:paraId="2499E759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9922" w:type="dxa"/>
          </w:tcPr>
          <w:p w14:paraId="3F4D175A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Проведение дидактических игр: «Кто внимательнее, кто быстрее и лучше» </w:t>
            </w:r>
          </w:p>
        </w:tc>
        <w:tc>
          <w:tcPr>
            <w:tcW w:w="3905" w:type="dxa"/>
          </w:tcPr>
          <w:p w14:paraId="0B859F41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292827AB" w14:textId="77777777" w:rsidTr="00171A5E">
        <w:tc>
          <w:tcPr>
            <w:tcW w:w="959" w:type="dxa"/>
          </w:tcPr>
          <w:p w14:paraId="1CF9291F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9922" w:type="dxa"/>
          </w:tcPr>
          <w:p w14:paraId="1DAB49CE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Проведение дидактических игр: «Узнай вещество, узнай явление» </w:t>
            </w:r>
          </w:p>
        </w:tc>
        <w:tc>
          <w:tcPr>
            <w:tcW w:w="3905" w:type="dxa"/>
          </w:tcPr>
          <w:p w14:paraId="4F3B1883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4AF37892" w14:textId="77777777" w:rsidTr="00171A5E">
        <w:tc>
          <w:tcPr>
            <w:tcW w:w="959" w:type="dxa"/>
          </w:tcPr>
          <w:p w14:paraId="048688F1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2" w:type="dxa"/>
          </w:tcPr>
          <w:p w14:paraId="38403368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Прикладная химия </w:t>
            </w:r>
          </w:p>
        </w:tc>
        <w:tc>
          <w:tcPr>
            <w:tcW w:w="3905" w:type="dxa"/>
          </w:tcPr>
          <w:p w14:paraId="1200FCEB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19 </w:t>
            </w:r>
          </w:p>
        </w:tc>
      </w:tr>
      <w:tr w:rsidR="00FD1821" w:rsidRPr="00FD1821" w14:paraId="7DFCFE57" w14:textId="77777777" w:rsidTr="00171A5E">
        <w:tc>
          <w:tcPr>
            <w:tcW w:w="959" w:type="dxa"/>
          </w:tcPr>
          <w:p w14:paraId="79655187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9922" w:type="dxa"/>
          </w:tcPr>
          <w:p w14:paraId="3EF595BD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Моющие средства для посуды </w:t>
            </w:r>
            <w:r w:rsidRPr="00FD1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опыт « Измерение рН моющих средств»</w:t>
            </w:r>
            <w:r w:rsidRPr="00FD18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с использованием </w:t>
            </w:r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датчика рН 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Releon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Air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« Химия-5»</w:t>
            </w:r>
          </w:p>
        </w:tc>
        <w:tc>
          <w:tcPr>
            <w:tcW w:w="3905" w:type="dxa"/>
          </w:tcPr>
          <w:p w14:paraId="6E7E4A80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3B1B2A6A" w14:textId="77777777" w:rsidTr="00171A5E">
        <w:tc>
          <w:tcPr>
            <w:tcW w:w="959" w:type="dxa"/>
          </w:tcPr>
          <w:p w14:paraId="6DB65AE5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9922" w:type="dxa"/>
          </w:tcPr>
          <w:p w14:paraId="07C9F6CF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Химия в природе </w:t>
            </w:r>
          </w:p>
        </w:tc>
        <w:tc>
          <w:tcPr>
            <w:tcW w:w="3905" w:type="dxa"/>
          </w:tcPr>
          <w:p w14:paraId="6A0E212A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53909611" w14:textId="77777777" w:rsidTr="00171A5E">
        <w:tc>
          <w:tcPr>
            <w:tcW w:w="959" w:type="dxa"/>
          </w:tcPr>
          <w:p w14:paraId="1C36FC67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9922" w:type="dxa"/>
          </w:tcPr>
          <w:p w14:paraId="047DB15F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Химия и медицина </w:t>
            </w:r>
          </w:p>
        </w:tc>
        <w:tc>
          <w:tcPr>
            <w:tcW w:w="3905" w:type="dxa"/>
          </w:tcPr>
          <w:p w14:paraId="650A3498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70D8F1C7" w14:textId="77777777" w:rsidTr="00171A5E">
        <w:tc>
          <w:tcPr>
            <w:tcW w:w="959" w:type="dxa"/>
          </w:tcPr>
          <w:p w14:paraId="6CD9E4C3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9922" w:type="dxa"/>
          </w:tcPr>
          <w:p w14:paraId="7E29FDD4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Витамины </w:t>
            </w:r>
          </w:p>
        </w:tc>
        <w:tc>
          <w:tcPr>
            <w:tcW w:w="3905" w:type="dxa"/>
          </w:tcPr>
          <w:p w14:paraId="2BFBAAEC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D1821" w:rsidRPr="00FD1821" w14:paraId="7CF78A1D" w14:textId="77777777" w:rsidTr="00171A5E">
        <w:tc>
          <w:tcPr>
            <w:tcW w:w="959" w:type="dxa"/>
          </w:tcPr>
          <w:p w14:paraId="4DC05B86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9922" w:type="dxa"/>
          </w:tcPr>
          <w:p w14:paraId="678403D0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Пищевые добавки </w:t>
            </w:r>
          </w:p>
        </w:tc>
        <w:tc>
          <w:tcPr>
            <w:tcW w:w="3905" w:type="dxa"/>
          </w:tcPr>
          <w:p w14:paraId="4E931E20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FD1821" w14:paraId="1A9AE736" w14:textId="77777777" w:rsidTr="00171A5E">
        <w:tc>
          <w:tcPr>
            <w:tcW w:w="959" w:type="dxa"/>
          </w:tcPr>
          <w:p w14:paraId="3F7A683B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9922" w:type="dxa"/>
          </w:tcPr>
          <w:p w14:paraId="55FD7646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Практикум – исследование «Мороженое» </w:t>
            </w:r>
          </w:p>
        </w:tc>
        <w:tc>
          <w:tcPr>
            <w:tcW w:w="3905" w:type="dxa"/>
          </w:tcPr>
          <w:p w14:paraId="77AF4946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D1821" w:rsidRPr="00FD1821" w14:paraId="15890A1C" w14:textId="77777777" w:rsidTr="00171A5E">
        <w:tc>
          <w:tcPr>
            <w:tcW w:w="959" w:type="dxa"/>
          </w:tcPr>
          <w:p w14:paraId="43A4C1EF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9922" w:type="dxa"/>
          </w:tcPr>
          <w:p w14:paraId="22B0B3F6" w14:textId="77777777" w:rsidR="00FD1821" w:rsidRPr="00FD1821" w:rsidRDefault="00FD1821" w:rsidP="005327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Практикум – исследование «</w:t>
            </w:r>
            <w:r w:rsidR="0053273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Чипсы</w:t>
            </w: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3905" w:type="dxa"/>
          </w:tcPr>
          <w:p w14:paraId="6FF49871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D1821" w:rsidRPr="00FD1821" w14:paraId="78E9DFB4" w14:textId="77777777" w:rsidTr="00171A5E">
        <w:tc>
          <w:tcPr>
            <w:tcW w:w="959" w:type="dxa"/>
          </w:tcPr>
          <w:p w14:paraId="45558CBE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9922" w:type="dxa"/>
          </w:tcPr>
          <w:p w14:paraId="7E05342E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Практикум – исследование «Газированные напитки» </w:t>
            </w:r>
            <w:r w:rsidRPr="00FD1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опыт « Измерение рН напитков»</w:t>
            </w:r>
            <w:r w:rsidRPr="00FD18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с использованием </w:t>
            </w:r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датчика рН 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Releon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Air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« Химия-5»</w:t>
            </w:r>
          </w:p>
        </w:tc>
        <w:tc>
          <w:tcPr>
            <w:tcW w:w="3905" w:type="dxa"/>
          </w:tcPr>
          <w:p w14:paraId="28AFBCC7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D1821" w:rsidRPr="00FD1821" w14:paraId="4E9B4E2A" w14:textId="77777777" w:rsidTr="00171A5E">
        <w:tc>
          <w:tcPr>
            <w:tcW w:w="959" w:type="dxa"/>
          </w:tcPr>
          <w:p w14:paraId="3F37EC2F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9922" w:type="dxa"/>
          </w:tcPr>
          <w:p w14:paraId="5F6CA136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Практикум – исследование «Нитраты в овощах» </w:t>
            </w:r>
            <w:r w:rsidRPr="00FD1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Лабораторный опыт « Измерение содержания  </w:t>
            </w:r>
            <w:proofErr w:type="gramStart"/>
            <w:r w:rsidRPr="00FD1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нитрат-ионов</w:t>
            </w:r>
            <w:proofErr w:type="gramEnd"/>
            <w:r w:rsidRPr="00FD1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овощах»</w:t>
            </w:r>
            <w:r w:rsidRPr="00FD18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с использованием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ионселективного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электорода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» 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Releon</w:t>
            </w:r>
            <w:proofErr w:type="spellEnd"/>
            <w:r w:rsidRPr="0053273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Air « Химия-5»</w:t>
            </w:r>
          </w:p>
        </w:tc>
        <w:tc>
          <w:tcPr>
            <w:tcW w:w="3905" w:type="dxa"/>
          </w:tcPr>
          <w:p w14:paraId="65718229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D1821" w:rsidRPr="00FD1821" w14:paraId="3E11DFB7" w14:textId="77777777" w:rsidTr="00171A5E">
        <w:tc>
          <w:tcPr>
            <w:tcW w:w="959" w:type="dxa"/>
          </w:tcPr>
          <w:p w14:paraId="371270FB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922" w:type="dxa"/>
          </w:tcPr>
          <w:p w14:paraId="59853136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Практикум – исследование «Чай» </w:t>
            </w:r>
          </w:p>
        </w:tc>
        <w:tc>
          <w:tcPr>
            <w:tcW w:w="3905" w:type="dxa"/>
          </w:tcPr>
          <w:p w14:paraId="65BDD143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D1821" w:rsidRPr="00FD1821" w14:paraId="0AACCCD7" w14:textId="77777777" w:rsidTr="00171A5E">
        <w:tc>
          <w:tcPr>
            <w:tcW w:w="959" w:type="dxa"/>
          </w:tcPr>
          <w:p w14:paraId="4EC04A4B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9922" w:type="dxa"/>
          </w:tcPr>
          <w:p w14:paraId="41EEFEC8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Практикум – исследование «Молоко» </w:t>
            </w:r>
          </w:p>
        </w:tc>
        <w:tc>
          <w:tcPr>
            <w:tcW w:w="3905" w:type="dxa"/>
          </w:tcPr>
          <w:p w14:paraId="08B108D7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D1821" w:rsidRPr="00532738" w14:paraId="41224722" w14:textId="77777777" w:rsidTr="00171A5E">
        <w:tc>
          <w:tcPr>
            <w:tcW w:w="959" w:type="dxa"/>
          </w:tcPr>
          <w:p w14:paraId="223B1871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9922" w:type="dxa"/>
          </w:tcPr>
          <w:p w14:paraId="502573B4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Химия в быту</w:t>
            </w:r>
            <w:proofErr w:type="gramStart"/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3273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53273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Кислоты</w:t>
            </w:r>
          </w:p>
        </w:tc>
        <w:tc>
          <w:tcPr>
            <w:tcW w:w="3905" w:type="dxa"/>
          </w:tcPr>
          <w:p w14:paraId="47D49343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532738" w14:paraId="0065C355" w14:textId="77777777" w:rsidTr="00171A5E">
        <w:tc>
          <w:tcPr>
            <w:tcW w:w="959" w:type="dxa"/>
          </w:tcPr>
          <w:p w14:paraId="5B0FBC5D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9922" w:type="dxa"/>
          </w:tcPr>
          <w:p w14:paraId="05BA33E6" w14:textId="77777777" w:rsidR="00FD1821" w:rsidRPr="00FD1821" w:rsidRDefault="00532738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Химия в быту</w:t>
            </w:r>
            <w:proofErr w:type="gramStart"/>
            <w:r w:rsidR="00FD1821"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Щелочи</w:t>
            </w:r>
          </w:p>
        </w:tc>
        <w:tc>
          <w:tcPr>
            <w:tcW w:w="3905" w:type="dxa"/>
          </w:tcPr>
          <w:p w14:paraId="5365B88C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FD1821" w:rsidRPr="00532738" w14:paraId="67984A70" w14:textId="77777777" w:rsidTr="00171A5E">
        <w:tc>
          <w:tcPr>
            <w:tcW w:w="959" w:type="dxa"/>
          </w:tcPr>
          <w:p w14:paraId="5B0339A4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2" w:type="dxa"/>
          </w:tcPr>
          <w:p w14:paraId="25C73767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3905" w:type="dxa"/>
          </w:tcPr>
          <w:p w14:paraId="66A51EB7" w14:textId="77777777" w:rsidR="00FD1821" w:rsidRPr="00FD1821" w:rsidRDefault="00FD1821" w:rsidP="00FD1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182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34 </w:t>
            </w:r>
          </w:p>
        </w:tc>
      </w:tr>
    </w:tbl>
    <w:p w14:paraId="586CA379" w14:textId="77777777" w:rsidR="00FD1821" w:rsidRPr="00FD1821" w:rsidRDefault="00FD1821" w:rsidP="00FD1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bookmarkEnd w:id="2"/>
    <w:p w14:paraId="5AC82B4D" w14:textId="77777777" w:rsidR="00FD1821" w:rsidRPr="00FD1821" w:rsidRDefault="00FD1821" w:rsidP="00FD1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</w:p>
    <w:sectPr w:rsidR="00FD1821" w:rsidRPr="00FD1821" w:rsidSect="00475788">
      <w:pgSz w:w="11906" w:h="16383"/>
      <w:pgMar w:top="992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FC2D43"/>
    <w:multiLevelType w:val="hybridMultilevel"/>
    <w:tmpl w:val="2C9225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4C44F22"/>
    <w:multiLevelType w:val="multilevel"/>
    <w:tmpl w:val="3FD6605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60FEC"/>
    <w:rsid w:val="0012437B"/>
    <w:rsid w:val="001800E6"/>
    <w:rsid w:val="001C7334"/>
    <w:rsid w:val="00316F3F"/>
    <w:rsid w:val="003E651A"/>
    <w:rsid w:val="00475788"/>
    <w:rsid w:val="00532738"/>
    <w:rsid w:val="00560FEC"/>
    <w:rsid w:val="00803957"/>
    <w:rsid w:val="00E74EB4"/>
    <w:rsid w:val="00FA1673"/>
    <w:rsid w:val="00FD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1BA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59"/>
    <w:rsid w:val="00FD1821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D1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D1821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5327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2837</Words>
  <Characters>16172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8</cp:revision>
  <cp:lastPrinted>2025-09-08T06:20:00Z</cp:lastPrinted>
  <dcterms:created xsi:type="dcterms:W3CDTF">2023-09-05T12:42:00Z</dcterms:created>
  <dcterms:modified xsi:type="dcterms:W3CDTF">2025-09-17T10:09:00Z</dcterms:modified>
</cp:coreProperties>
</file>