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77C" w:rsidRPr="00B6077C" w:rsidRDefault="00B6077C" w:rsidP="00B6077C">
      <w:pPr>
        <w:shd w:val="clear" w:color="auto" w:fill="FFFFFF"/>
        <w:spacing w:before="240" w:after="120" w:line="240" w:lineRule="auto"/>
        <w:jc w:val="center"/>
        <w:outlineLvl w:val="0"/>
        <w:rPr>
          <w:rFonts w:ascii="Verdana" w:eastAsia="Times New Roman" w:hAnsi="Verdana" w:cs="Times New Roman"/>
          <w:b/>
          <w:bCs/>
          <w:color w:val="000000"/>
          <w:kern w:val="36"/>
          <w:sz w:val="36"/>
          <w:szCs w:val="33"/>
          <w:lang w:eastAsia="ru-RU"/>
        </w:rPr>
      </w:pPr>
      <w:r w:rsidRPr="00EE29E1">
        <w:rPr>
          <w:rFonts w:ascii="Verdana" w:eastAsia="Times New Roman" w:hAnsi="Verdana" w:cs="Times New Roman"/>
          <w:b/>
          <w:bCs/>
          <w:color w:val="000000"/>
          <w:kern w:val="36"/>
          <w:sz w:val="36"/>
          <w:szCs w:val="33"/>
          <w:lang w:eastAsia="ru-RU"/>
        </w:rPr>
        <w:t>ГЛПС и мера профилактики</w:t>
      </w:r>
    </w:p>
    <w:p w:rsidR="00B6077C" w:rsidRPr="00101A5F" w:rsidRDefault="00B6077C" w:rsidP="00B6077C">
      <w:pPr>
        <w:shd w:val="clear" w:color="auto" w:fill="FFFFFF"/>
        <w:spacing w:after="288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01A5F">
        <w:rPr>
          <w:rStyle w:val="a3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Геморрагическая лихорадка с почечным синдромом (ГЛПС)</w:t>
      </w:r>
      <w:r w:rsidRPr="00101A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— это группа острых инфекционных заболеваний, вызываемых </w:t>
      </w:r>
      <w:proofErr w:type="spellStart"/>
      <w:r w:rsidRPr="00101A5F">
        <w:rPr>
          <w:rFonts w:ascii="Times New Roman" w:hAnsi="Times New Roman" w:cs="Times New Roman"/>
          <w:sz w:val="24"/>
          <w:szCs w:val="24"/>
          <w:shd w:val="clear" w:color="auto" w:fill="FFFFFF"/>
        </w:rPr>
        <w:t>хантавирусами</w:t>
      </w:r>
      <w:proofErr w:type="spellEnd"/>
      <w:r w:rsidRPr="00101A5F">
        <w:rPr>
          <w:rFonts w:ascii="Times New Roman" w:hAnsi="Times New Roman" w:cs="Times New Roman"/>
          <w:sz w:val="24"/>
          <w:szCs w:val="24"/>
          <w:shd w:val="clear" w:color="auto" w:fill="FFFFFF"/>
        </w:rPr>
        <w:t>, которые поражают мелкие сосуды всего организма, вызывают расстройства свёртывающей системы, нарушают кровообращение и работу почек. </w:t>
      </w:r>
    </w:p>
    <w:p w:rsidR="00B13BAB" w:rsidRPr="00101A5F" w:rsidRDefault="00B877A8" w:rsidP="00B6077C">
      <w:pPr>
        <w:shd w:val="clear" w:color="auto" w:fill="FFFFFF"/>
        <w:spacing w:after="288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01A5F">
        <w:rPr>
          <w:rFonts w:ascii="Times New Roman" w:hAnsi="Times New Roman" w:cs="Times New Roman"/>
          <w:sz w:val="24"/>
          <w:szCs w:val="24"/>
          <w:shd w:val="clear" w:color="auto" w:fill="FFFFFF"/>
        </w:rPr>
        <w:t>Источником ГЛПС в основном</w:t>
      </w:r>
      <w:r w:rsidR="00DF35F6" w:rsidRPr="00101A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это</w:t>
      </w:r>
      <w:r w:rsidRPr="00101A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грызуны, а именно:</w:t>
      </w:r>
    </w:p>
    <w:p w:rsidR="00B877A8" w:rsidRPr="00101A5F" w:rsidRDefault="00B877A8" w:rsidP="00B877A8">
      <w:pPr>
        <w:pStyle w:val="a4"/>
        <w:numPr>
          <w:ilvl w:val="0"/>
          <w:numId w:val="1"/>
        </w:numPr>
        <w:shd w:val="clear" w:color="auto" w:fill="FFFFFF"/>
        <w:spacing w:after="288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01A5F">
        <w:rPr>
          <w:rFonts w:ascii="Times New Roman" w:hAnsi="Times New Roman" w:cs="Times New Roman"/>
          <w:sz w:val="24"/>
          <w:szCs w:val="24"/>
          <w:shd w:val="clear" w:color="auto" w:fill="FFFFFF"/>
        </w:rPr>
        <w:t>Рыжая полёвка</w:t>
      </w:r>
    </w:p>
    <w:p w:rsidR="00B877A8" w:rsidRPr="00101A5F" w:rsidRDefault="00B877A8" w:rsidP="00B877A8">
      <w:pPr>
        <w:pStyle w:val="a4"/>
        <w:numPr>
          <w:ilvl w:val="0"/>
          <w:numId w:val="1"/>
        </w:numPr>
        <w:shd w:val="clear" w:color="auto" w:fill="FFFFFF"/>
        <w:spacing w:after="288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01A5F">
        <w:rPr>
          <w:rFonts w:ascii="Times New Roman" w:hAnsi="Times New Roman" w:cs="Times New Roman"/>
          <w:sz w:val="24"/>
          <w:szCs w:val="24"/>
          <w:shd w:val="clear" w:color="auto" w:fill="FFFFFF"/>
        </w:rPr>
        <w:t>Полевая мышь</w:t>
      </w:r>
    </w:p>
    <w:p w:rsidR="00B877A8" w:rsidRPr="00101A5F" w:rsidRDefault="00B877A8" w:rsidP="00B877A8">
      <w:pPr>
        <w:pStyle w:val="a4"/>
        <w:numPr>
          <w:ilvl w:val="0"/>
          <w:numId w:val="1"/>
        </w:numPr>
        <w:shd w:val="clear" w:color="auto" w:fill="FFFFFF"/>
        <w:spacing w:after="288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01A5F">
        <w:rPr>
          <w:rFonts w:ascii="Times New Roman" w:hAnsi="Times New Roman" w:cs="Times New Roman"/>
          <w:sz w:val="24"/>
          <w:szCs w:val="24"/>
          <w:shd w:val="clear" w:color="auto" w:fill="FFFFFF"/>
        </w:rPr>
        <w:t>Серая и черные крысы</w:t>
      </w:r>
    </w:p>
    <w:p w:rsidR="00DF35F6" w:rsidRPr="00101A5F" w:rsidRDefault="00DF35F6" w:rsidP="00B6077C">
      <w:pPr>
        <w:shd w:val="clear" w:color="auto" w:fill="FFFFFF"/>
        <w:spacing w:after="288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A5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Механизм передачи – аэрогенный</w:t>
      </w:r>
    </w:p>
    <w:p w:rsidR="00DF35F6" w:rsidRPr="00101A5F" w:rsidRDefault="00DF35F6" w:rsidP="00B6077C">
      <w:pPr>
        <w:shd w:val="clear" w:color="auto" w:fill="FFFFFF"/>
        <w:spacing w:after="288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A5F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Путь передачи:</w:t>
      </w:r>
    </w:p>
    <w:p w:rsidR="00DF35F6" w:rsidRPr="00101A5F" w:rsidRDefault="00DF35F6" w:rsidP="00DF35F6">
      <w:pPr>
        <w:pStyle w:val="a4"/>
        <w:numPr>
          <w:ilvl w:val="0"/>
          <w:numId w:val="2"/>
        </w:numPr>
        <w:shd w:val="clear" w:color="auto" w:fill="FFFFFF"/>
        <w:spacing w:after="288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A5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Воздушно-капельный</w:t>
      </w:r>
    </w:p>
    <w:p w:rsidR="00DF35F6" w:rsidRPr="00101A5F" w:rsidRDefault="00DF35F6" w:rsidP="00DF35F6">
      <w:pPr>
        <w:pStyle w:val="a4"/>
        <w:numPr>
          <w:ilvl w:val="0"/>
          <w:numId w:val="2"/>
        </w:numPr>
        <w:shd w:val="clear" w:color="auto" w:fill="FFFFFF"/>
        <w:spacing w:after="288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A5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Воздушно-полевой</w:t>
      </w:r>
    </w:p>
    <w:p w:rsidR="001667B7" w:rsidRPr="001667B7" w:rsidRDefault="00C022D5" w:rsidP="001667B7">
      <w:pPr>
        <w:pStyle w:val="a5"/>
        <w:shd w:val="clear" w:color="auto" w:fill="FFFFFF"/>
        <w:spacing w:before="240" w:beforeAutospacing="0" w:after="240" w:afterAutospacing="0"/>
        <w:rPr>
          <w:color w:val="000000"/>
        </w:rPr>
      </w:pPr>
      <w:r>
        <w:rPr>
          <w:color w:val="000000"/>
        </w:rPr>
        <w:t>В</w:t>
      </w:r>
      <w:r w:rsidR="001667B7" w:rsidRPr="001667B7">
        <w:rPr>
          <w:color w:val="000000"/>
        </w:rPr>
        <w:t>озбудитель ГЛПС не передаётся от человека человеку</w:t>
      </w:r>
      <w:r>
        <w:rPr>
          <w:color w:val="000000"/>
        </w:rPr>
        <w:t>, но</w:t>
      </w:r>
      <w:r w:rsidR="001667B7" w:rsidRPr="001667B7">
        <w:rPr>
          <w:color w:val="000000"/>
        </w:rPr>
        <w:t xml:space="preserve"> попадает к людям через фекалии грызунов,</w:t>
      </w:r>
      <w:r w:rsidR="00CF4DA6">
        <w:rPr>
          <w:color w:val="000000"/>
        </w:rPr>
        <w:t xml:space="preserve"> которые живут в лесу или рядом с домами</w:t>
      </w:r>
      <w:r w:rsidR="00F517B5">
        <w:rPr>
          <w:color w:val="000000"/>
        </w:rPr>
        <w:t>.</w:t>
      </w:r>
    </w:p>
    <w:p w:rsidR="001667B7" w:rsidRPr="001667B7" w:rsidRDefault="00C022D5" w:rsidP="001667B7">
      <w:pPr>
        <w:pStyle w:val="a5"/>
        <w:shd w:val="clear" w:color="auto" w:fill="FFFFFF"/>
        <w:spacing w:before="240" w:beforeAutospacing="0" w:after="240" w:afterAutospacing="0"/>
        <w:rPr>
          <w:color w:val="000000"/>
        </w:rPr>
      </w:pPr>
      <w:r>
        <w:rPr>
          <w:color w:val="000000"/>
        </w:rPr>
        <w:t>В основном заражение происходит</w:t>
      </w:r>
      <w:r w:rsidR="001667B7" w:rsidRPr="001667B7">
        <w:rPr>
          <w:color w:val="000000"/>
        </w:rPr>
        <w:t>:</w:t>
      </w:r>
    </w:p>
    <w:p w:rsidR="001667B7" w:rsidRPr="001667B7" w:rsidRDefault="001667B7" w:rsidP="001667B7">
      <w:pPr>
        <w:pStyle w:val="a5"/>
        <w:numPr>
          <w:ilvl w:val="0"/>
          <w:numId w:val="3"/>
        </w:numPr>
        <w:spacing w:before="0" w:beforeAutospacing="0" w:after="0" w:afterAutospacing="0"/>
        <w:ind w:left="360"/>
        <w:textAlignment w:val="baseline"/>
        <w:rPr>
          <w:color w:val="000000"/>
        </w:rPr>
      </w:pPr>
      <w:r w:rsidRPr="001667B7">
        <w:rPr>
          <w:color w:val="000000"/>
          <w:shd w:val="clear" w:color="auto" w:fill="FFFFFF"/>
        </w:rPr>
        <w:t>через еду или питьё, в которые попали частицы заражённой мышиной мочи или кала;</w:t>
      </w:r>
    </w:p>
    <w:p w:rsidR="001667B7" w:rsidRPr="001667B7" w:rsidRDefault="001667B7" w:rsidP="001667B7">
      <w:pPr>
        <w:pStyle w:val="a5"/>
        <w:numPr>
          <w:ilvl w:val="0"/>
          <w:numId w:val="3"/>
        </w:numPr>
        <w:spacing w:before="0" w:beforeAutospacing="0" w:after="0" w:afterAutospacing="0"/>
        <w:ind w:left="360"/>
        <w:textAlignment w:val="baseline"/>
        <w:rPr>
          <w:color w:val="000000"/>
        </w:rPr>
      </w:pPr>
      <w:r w:rsidRPr="001667B7">
        <w:rPr>
          <w:color w:val="000000"/>
          <w:shd w:val="clear" w:color="auto" w:fill="FFFFFF"/>
        </w:rPr>
        <w:t>через вдыхание пыли, содержащей частицы мышиных фекалий;</w:t>
      </w:r>
    </w:p>
    <w:p w:rsidR="001667B7" w:rsidRPr="00F517B5" w:rsidRDefault="001667B7" w:rsidP="001667B7">
      <w:pPr>
        <w:pStyle w:val="a5"/>
        <w:numPr>
          <w:ilvl w:val="0"/>
          <w:numId w:val="3"/>
        </w:numPr>
        <w:spacing w:before="0" w:beforeAutospacing="0" w:after="0" w:afterAutospacing="0"/>
        <w:ind w:left="360"/>
        <w:textAlignment w:val="baseline"/>
        <w:rPr>
          <w:color w:val="000000"/>
        </w:rPr>
      </w:pPr>
      <w:r w:rsidRPr="001667B7">
        <w:rPr>
          <w:color w:val="000000"/>
          <w:shd w:val="clear" w:color="auto" w:fill="FFFFFF"/>
        </w:rPr>
        <w:t>контакт повреждённой кожи с поверхностью, загрязнённой мышиными испражнениями;</w:t>
      </w:r>
    </w:p>
    <w:p w:rsidR="00F517B5" w:rsidRPr="00221117" w:rsidRDefault="00F517B5" w:rsidP="001667B7">
      <w:pPr>
        <w:pStyle w:val="a5"/>
        <w:numPr>
          <w:ilvl w:val="0"/>
          <w:numId w:val="3"/>
        </w:numPr>
        <w:spacing w:before="0" w:beforeAutospacing="0" w:after="0" w:afterAutospacing="0"/>
        <w:ind w:left="360"/>
        <w:textAlignment w:val="baseline"/>
        <w:rPr>
          <w:color w:val="000000"/>
        </w:rPr>
      </w:pPr>
      <w:r>
        <w:rPr>
          <w:color w:val="000000"/>
          <w:shd w:val="clear" w:color="auto" w:fill="FFFFFF"/>
        </w:rPr>
        <w:t>при сборе ягод и грибов</w:t>
      </w:r>
    </w:p>
    <w:p w:rsidR="00221117" w:rsidRPr="00221117" w:rsidRDefault="00221117" w:rsidP="001667B7">
      <w:pPr>
        <w:pStyle w:val="a5"/>
        <w:numPr>
          <w:ilvl w:val="0"/>
          <w:numId w:val="3"/>
        </w:numPr>
        <w:spacing w:before="0" w:beforeAutospacing="0" w:after="0" w:afterAutospacing="0"/>
        <w:ind w:left="360"/>
        <w:textAlignment w:val="baseline"/>
        <w:rPr>
          <w:color w:val="000000"/>
        </w:rPr>
      </w:pPr>
      <w:r>
        <w:rPr>
          <w:color w:val="000000"/>
          <w:shd w:val="clear" w:color="auto" w:fill="FFFFFF"/>
        </w:rPr>
        <w:t>при отдыхе на природе</w:t>
      </w:r>
    </w:p>
    <w:p w:rsidR="00221117" w:rsidRPr="001667B7" w:rsidRDefault="00221117" w:rsidP="001667B7">
      <w:pPr>
        <w:pStyle w:val="a5"/>
        <w:numPr>
          <w:ilvl w:val="0"/>
          <w:numId w:val="3"/>
        </w:numPr>
        <w:spacing w:before="0" w:beforeAutospacing="0" w:after="0" w:afterAutospacing="0"/>
        <w:ind w:left="360"/>
        <w:textAlignment w:val="baseline"/>
        <w:rPr>
          <w:color w:val="000000"/>
        </w:rPr>
      </w:pPr>
      <w:r>
        <w:rPr>
          <w:color w:val="000000"/>
          <w:shd w:val="clear" w:color="auto" w:fill="FFFFFF"/>
        </w:rPr>
        <w:t>при работе на дачных участках</w:t>
      </w:r>
    </w:p>
    <w:p w:rsidR="001667B7" w:rsidRPr="001667B7" w:rsidRDefault="001667B7" w:rsidP="00DF1E81">
      <w:pPr>
        <w:pStyle w:val="a5"/>
        <w:spacing w:before="0" w:beforeAutospacing="0" w:after="0" w:afterAutospacing="0"/>
        <w:textAlignment w:val="baseline"/>
        <w:rPr>
          <w:color w:val="000000"/>
        </w:rPr>
      </w:pPr>
    </w:p>
    <w:p w:rsidR="00B6077C" w:rsidRPr="00B6077C" w:rsidRDefault="00B6077C" w:rsidP="00B6077C">
      <w:pPr>
        <w:shd w:val="clear" w:color="auto" w:fill="FFFFFF"/>
        <w:spacing w:after="288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7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Природные очаги ГЛПС существуют в лиственных и смешанных лесах, лесостепных ландшафтах. У грызунов геморрагическая лихорадка протекает без клинических проявлений как хроническая инфекция. Заболевания людей ГЛПС регистрируются в течение всего года с подъемом заболеваемости в летне-осенний период. Эпидемический рост заболеваемости приходится на годы, благоприятные для размножения грызунов, приводящие к росту их численности.</w:t>
      </w:r>
    </w:p>
    <w:p w:rsidR="00B6077C" w:rsidRPr="00B6077C" w:rsidRDefault="00F70E27" w:rsidP="00B6077C">
      <w:pPr>
        <w:shd w:val="clear" w:color="auto" w:fill="FFFFFF"/>
        <w:spacing w:after="288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 человека з</w:t>
      </w:r>
      <w:r w:rsidR="00B6077C" w:rsidRPr="00B6077C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аболевание начинается остро с подъема температуры тела до 38-40°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B6077C" w:rsidRPr="00B6077C">
        <w:rPr>
          <w:rFonts w:ascii="Times New Roman" w:eastAsia="Times New Roman" w:hAnsi="Times New Roman" w:cs="Times New Roman"/>
          <w:sz w:val="24"/>
          <w:szCs w:val="24"/>
          <w:lang w:eastAsia="ru-RU"/>
        </w:rPr>
        <w:t>, озноба, резких головных болей, болей в мышцах. Отмечается гиперемия (покраснение) лица, шеи, верхней половины туловища. В начальном периоде ГЛПС часто принимают за грипп. В ряде случаев отмечаются носовые кровотечения, появляется кровь в моче. Больные жалуются на боли в животе и поясничной области. Количество мочи резко уменьшается, в тяжел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ых случаях развивается анурия (</w:t>
      </w:r>
      <w:r w:rsidR="00B6077C" w:rsidRPr="00B6077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полное прекращение выделения мочи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B6077C" w:rsidRPr="00B6077C">
        <w:rPr>
          <w:rFonts w:ascii="Times New Roman" w:eastAsia="Times New Roman" w:hAnsi="Times New Roman" w:cs="Times New Roman"/>
          <w:sz w:val="24"/>
          <w:szCs w:val="24"/>
          <w:lang w:eastAsia="ru-RU"/>
        </w:rPr>
        <w:t>. Учитывая серьезность клинических проявлений и тяжесть заболевания, лечение больных ГЛПС должно осуществляться в условиях больницы. При появлении первых признаков заболевания необходимо незамедлительно обратиться к врачу. Больные ГЛПС не заразны для других людей.</w:t>
      </w:r>
    </w:p>
    <w:p w:rsidR="00B6077C" w:rsidRPr="00B6077C" w:rsidRDefault="00B6077C" w:rsidP="00B6077C">
      <w:pPr>
        <w:shd w:val="clear" w:color="auto" w:fill="FFFFFF"/>
        <w:spacing w:after="288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EE29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 целях предупреждения заболевания необходимо обеспечить проведение комплекса профилактических мероприятий:</w:t>
      </w:r>
    </w:p>
    <w:p w:rsidR="00B6077C" w:rsidRPr="00B6077C" w:rsidRDefault="00B6077C" w:rsidP="00B6077C">
      <w:pPr>
        <w:shd w:val="clear" w:color="auto" w:fill="FFFFFF"/>
        <w:spacing w:after="288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77C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-При посещении леса необходимо строго соблюдать личную гигиену посуду и пищу нельзя раскладывать на траве, пнях. Для этих целей необходимо использовать клеенку, а на ночь лучше всего пищевые продукты упаковывать в пакеты и подвешивать на дерево.</w:t>
      </w:r>
    </w:p>
    <w:p w:rsidR="00B6077C" w:rsidRPr="00B6077C" w:rsidRDefault="00B6077C" w:rsidP="00B6077C">
      <w:pPr>
        <w:shd w:val="clear" w:color="auto" w:fill="FFFFFF"/>
        <w:spacing w:after="288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77C">
        <w:rPr>
          <w:rFonts w:ascii="Times New Roman" w:eastAsia="Times New Roman" w:hAnsi="Times New Roman" w:cs="Times New Roman"/>
          <w:sz w:val="24"/>
          <w:szCs w:val="24"/>
          <w:lang w:eastAsia="ru-RU"/>
        </w:rPr>
        <w:t>-В туристических походах для ночлега следует выбирать сухие, не заросшие кустарником участки леса, свободные от грызунов. Следует избегать ночевок в стогах сена и соломы.</w:t>
      </w:r>
    </w:p>
    <w:p w:rsidR="00B6077C" w:rsidRPr="00B6077C" w:rsidRDefault="00B6077C" w:rsidP="00B6077C">
      <w:pPr>
        <w:shd w:val="clear" w:color="auto" w:fill="FFFFFF"/>
        <w:spacing w:after="288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77C">
        <w:rPr>
          <w:rFonts w:ascii="Times New Roman" w:eastAsia="Times New Roman" w:hAnsi="Times New Roman" w:cs="Times New Roman"/>
          <w:sz w:val="24"/>
          <w:szCs w:val="24"/>
          <w:lang w:eastAsia="ru-RU"/>
        </w:rPr>
        <w:t>- Если вас не было в доме или на даче даже одну неделю, необходимо в первую очередь проветрить помещение. После этого рекомендуется сделать влажную уборку с применением дезинфицирующих средств (3% растворы хлорамина, хлорной извести), посуду следует тщательно вымыть и обдать кипятком.</w:t>
      </w:r>
    </w:p>
    <w:p w:rsidR="00B6077C" w:rsidRPr="00B6077C" w:rsidRDefault="00B6077C" w:rsidP="00B6077C">
      <w:pPr>
        <w:shd w:val="clear" w:color="auto" w:fill="FFFFFF"/>
        <w:spacing w:after="288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77C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-При уборке дачных, подсобных помещений, гаражей, погребов рекомендуется надевать ватно-марлевую повязку из 4-х слоев марли и резиновые перчатки, халат или другую рабочую одежду, которую затем снимают и стирают. Во время у</w:t>
      </w:r>
      <w:r w:rsidR="00F23EB0">
        <w:rPr>
          <w:rFonts w:ascii="Times New Roman" w:eastAsia="Times New Roman" w:hAnsi="Times New Roman" w:cs="Times New Roman"/>
          <w:sz w:val="24"/>
          <w:szCs w:val="24"/>
          <w:lang w:eastAsia="ru-RU"/>
        </w:rPr>
        <w:t>борки не следует принимать пищу.</w:t>
      </w:r>
      <w:r w:rsidRPr="00B60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 же меры личной профилактики применяются при перевозке и складировании сена, соломы, заготовке леса, переборке овощей и др.</w:t>
      </w:r>
    </w:p>
    <w:p w:rsidR="00B6077C" w:rsidRPr="00B6077C" w:rsidRDefault="00B6077C" w:rsidP="00B6077C">
      <w:pPr>
        <w:shd w:val="clear" w:color="auto" w:fill="FFFFFF"/>
        <w:spacing w:after="288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77C">
        <w:rPr>
          <w:rFonts w:ascii="Times New Roman" w:eastAsia="Times New Roman" w:hAnsi="Times New Roman" w:cs="Times New Roman"/>
          <w:sz w:val="24"/>
          <w:szCs w:val="24"/>
          <w:lang w:eastAsia="ru-RU"/>
        </w:rPr>
        <w:t>-Не захламлять жилые и подсобные помещения, дворовые участки, особенно частных домовладений, своевременно вывозить бытовой мусор.</w:t>
      </w:r>
    </w:p>
    <w:p w:rsidR="00B6077C" w:rsidRPr="00B6077C" w:rsidRDefault="00B6077C" w:rsidP="00B6077C">
      <w:pPr>
        <w:shd w:val="clear" w:color="auto" w:fill="FFFFFF"/>
        <w:spacing w:after="288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-Исключить возможность проникновения грызунов в жилые помещения и хозяйственные постройки, для чего следует заделывать вентиляционные отверстия металлической сеткой и зацементировать щели и отверстия, обеспечив тем самым </w:t>
      </w:r>
      <w:proofErr w:type="spellStart"/>
      <w:r w:rsidRPr="00B6077C">
        <w:rPr>
          <w:rFonts w:ascii="Times New Roman" w:eastAsia="Times New Roman" w:hAnsi="Times New Roman" w:cs="Times New Roman"/>
          <w:sz w:val="24"/>
          <w:szCs w:val="24"/>
          <w:lang w:eastAsia="ru-RU"/>
        </w:rPr>
        <w:t>грызунонепроницаемость</w:t>
      </w:r>
      <w:proofErr w:type="spellEnd"/>
      <w:r w:rsidRPr="00B60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помещений.</w:t>
      </w:r>
    </w:p>
    <w:p w:rsidR="00B6077C" w:rsidRPr="00B6077C" w:rsidRDefault="00B6077C" w:rsidP="00B6077C">
      <w:pPr>
        <w:shd w:val="clear" w:color="auto" w:fill="FFFFFF"/>
        <w:spacing w:after="288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77C">
        <w:rPr>
          <w:rFonts w:ascii="Times New Roman" w:eastAsia="Times New Roman" w:hAnsi="Times New Roman" w:cs="Times New Roman"/>
          <w:sz w:val="24"/>
          <w:szCs w:val="24"/>
          <w:lang w:eastAsia="ru-RU"/>
        </w:rPr>
        <w:t>-Категорически запрещается употреблять в пищу подпорченные или загрязненные грызунами продукты. Вода для питья должна быть кипяченой. Пищевые продукты следует хранить в недоступных для грызунов местах.</w:t>
      </w:r>
    </w:p>
    <w:p w:rsidR="00B6077C" w:rsidRDefault="00B6077C" w:rsidP="00B6077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77C">
        <w:rPr>
          <w:rFonts w:ascii="Times New Roman" w:eastAsia="Times New Roman" w:hAnsi="Times New Roman" w:cs="Times New Roman"/>
          <w:sz w:val="24"/>
          <w:szCs w:val="24"/>
          <w:lang w:eastAsia="ru-RU"/>
        </w:rPr>
        <w:t>-Для надежного предупреждения заражения ГЛПС необходимо проводить истребление грызунов на территории дач, садов, частных построек и т. д</w:t>
      </w:r>
      <w:r w:rsidR="00F467F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F085D" w:rsidRDefault="00FF085D" w:rsidP="00B6077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296A274D" wp14:editId="68727555">
            <wp:extent cx="5940425" cy="3341370"/>
            <wp:effectExtent l="0" t="0" r="3175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085D" w:rsidRDefault="00EE29E1" w:rsidP="00B6077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29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FF085D" w:rsidRDefault="00FF085D" w:rsidP="00B6077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F085D" w:rsidRDefault="00FF085D" w:rsidP="00B6077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467F3" w:rsidRDefault="00EE29E1" w:rsidP="00B6077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29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Эпидемиологическая ситуация по ГЛПС за 7 месяцев:</w:t>
      </w:r>
    </w:p>
    <w:p w:rsidR="00EE29E1" w:rsidRDefault="009028CB" w:rsidP="00B6077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г. Новочебоксарск</w:t>
      </w:r>
      <w:r w:rsidR="006F7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7 месяцев 2025г.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зарегистрировано 4 случая ГЛПС, </w:t>
      </w:r>
      <w:r w:rsidR="006F737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сравнению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</w:t>
      </w:r>
      <w:r w:rsidR="00C67B77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аналогичным периодом 2024 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заболеваемость уменьшилась</w:t>
      </w:r>
      <w:r w:rsidR="006F7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20%.</w:t>
      </w:r>
    </w:p>
    <w:p w:rsidR="00C67B77" w:rsidRDefault="00C67B77" w:rsidP="00B6077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Моргаушском районе</w:t>
      </w:r>
      <w:r w:rsidR="00F37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зарегистрированы случая ГЛПС.</w:t>
      </w:r>
    </w:p>
    <w:p w:rsidR="00F37042" w:rsidRDefault="00F37042" w:rsidP="00B6077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Чебоксарском районе </w:t>
      </w:r>
      <w:r w:rsidR="00352163">
        <w:rPr>
          <w:rFonts w:ascii="Times New Roman" w:eastAsia="Times New Roman" w:hAnsi="Times New Roman" w:cs="Times New Roman"/>
          <w:sz w:val="24"/>
          <w:szCs w:val="24"/>
          <w:lang w:eastAsia="ru-RU"/>
        </w:rPr>
        <w:t>идёт рост заболеваемости ГЛПС в 2 раза по сравнению с аналогичным периодом 2024 года.</w:t>
      </w:r>
    </w:p>
    <w:p w:rsidR="00FF085D" w:rsidRPr="00FF085D" w:rsidRDefault="00DA1C72" w:rsidP="00FF085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заболевшие</w:t>
      </w:r>
      <w:r w:rsidR="00464C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ГЛПС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это взрослое население</w:t>
      </w:r>
      <w:r w:rsidR="00464CB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F085D" w:rsidRDefault="00FF085D" w:rsidP="00FF085D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FF085D">
        <w:rPr>
          <w:rFonts w:ascii="Times New Roman" w:hAnsi="Times New Roman" w:cs="Times New Roman"/>
          <w:color w:val="FF0000"/>
          <w:sz w:val="24"/>
          <w:szCs w:val="24"/>
        </w:rPr>
        <w:t>ПОМНИТЕ:</w:t>
      </w:r>
    </w:p>
    <w:p w:rsidR="00FF085D" w:rsidRPr="00FF085D" w:rsidRDefault="00FF085D" w:rsidP="00FF085D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F085D">
        <w:rPr>
          <w:rFonts w:ascii="Times New Roman" w:hAnsi="Times New Roman" w:cs="Times New Roman"/>
          <w:sz w:val="24"/>
          <w:szCs w:val="24"/>
        </w:rPr>
        <w:t>вакцины или специфического иммуноглобулина против ГЛПС не существует.</w:t>
      </w:r>
    </w:p>
    <w:p w:rsidR="006F7373" w:rsidRPr="00FF085D" w:rsidRDefault="00FF085D" w:rsidP="00FF085D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FF085D">
        <w:rPr>
          <w:rFonts w:ascii="Times New Roman" w:hAnsi="Times New Roman" w:cs="Times New Roman"/>
          <w:sz w:val="24"/>
          <w:szCs w:val="24"/>
        </w:rPr>
        <w:t>ри любых проявлениях заболевания необходимо как можно быстрее обратиться в поликлинику по месту жительства. Лечение проводится только в стационаре, самолечение опасно!</w:t>
      </w:r>
    </w:p>
    <w:p w:rsidR="0095003B" w:rsidRDefault="0095003B" w:rsidP="00B6077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6A6" w:rsidRDefault="0095003B" w:rsidP="00B426A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5003B">
        <w:rPr>
          <w:rFonts w:ascii="Times New Roman" w:eastAsia="Times New Roman" w:hAnsi="Times New Roman" w:cs="Times New Roman"/>
          <w:sz w:val="20"/>
          <w:szCs w:val="20"/>
          <w:lang w:eastAsia="ru-RU"/>
        </w:rPr>
        <w:t>Филиал ФБУЗ «Центр гигиены и эпидемиологии в Чувашс</w:t>
      </w:r>
      <w:r w:rsidR="00B426A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кой Республике-Чувашии в городе </w:t>
      </w:r>
      <w:r w:rsidRPr="0095003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Новочебоксарске» </w:t>
      </w:r>
      <w:r w:rsidRPr="0095003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C76FE5" w:rsidRPr="0095003B" w:rsidRDefault="0095003B" w:rsidP="0095003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5003B">
        <w:rPr>
          <w:rFonts w:ascii="Times New Roman" w:eastAsia="Times New Roman" w:hAnsi="Times New Roman" w:cs="Times New Roman"/>
          <w:sz w:val="20"/>
          <w:szCs w:val="20"/>
        </w:rPr>
        <w:t>врач</w:t>
      </w:r>
      <w:r>
        <w:rPr>
          <w:rFonts w:ascii="Times New Roman" w:eastAsia="Times New Roman" w:hAnsi="Times New Roman" w:cs="Times New Roman"/>
          <w:sz w:val="20"/>
          <w:szCs w:val="20"/>
        </w:rPr>
        <w:t>-</w:t>
      </w:r>
      <w:r w:rsidRPr="0095003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эпидемиолог</w:t>
      </w:r>
      <w:r w:rsidRPr="0095003B">
        <w:rPr>
          <w:rFonts w:ascii="Times New Roman" w:eastAsia="Times New Roman" w:hAnsi="Times New Roman" w:cs="Times New Roman"/>
          <w:sz w:val="20"/>
          <w:szCs w:val="20"/>
        </w:rPr>
        <w:t xml:space="preserve">:  </w:t>
      </w:r>
      <w:r>
        <w:rPr>
          <w:rFonts w:ascii="Times New Roman" w:eastAsia="Times New Roman" w:hAnsi="Times New Roman" w:cs="Times New Roman"/>
          <w:sz w:val="20"/>
          <w:szCs w:val="20"/>
        </w:rPr>
        <w:t>Филиппова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Любовь Геннадьевна.</w:t>
      </w:r>
    </w:p>
    <w:sectPr w:rsidR="00C76FE5" w:rsidRPr="009500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4C87"/>
    <w:multiLevelType w:val="hybridMultilevel"/>
    <w:tmpl w:val="01F6A6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2249B2"/>
    <w:multiLevelType w:val="hybridMultilevel"/>
    <w:tmpl w:val="D2DE0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D16A58"/>
    <w:multiLevelType w:val="hybridMultilevel"/>
    <w:tmpl w:val="ED16EB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9308EA"/>
    <w:multiLevelType w:val="multilevel"/>
    <w:tmpl w:val="67521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77C"/>
    <w:rsid w:val="00101A5F"/>
    <w:rsid w:val="001667B7"/>
    <w:rsid w:val="00221117"/>
    <w:rsid w:val="00352163"/>
    <w:rsid w:val="00464CBC"/>
    <w:rsid w:val="006F7373"/>
    <w:rsid w:val="009028CB"/>
    <w:rsid w:val="0095003B"/>
    <w:rsid w:val="00B13BAB"/>
    <w:rsid w:val="00B426A6"/>
    <w:rsid w:val="00B6077C"/>
    <w:rsid w:val="00B877A8"/>
    <w:rsid w:val="00C022D5"/>
    <w:rsid w:val="00C67B77"/>
    <w:rsid w:val="00C76FE5"/>
    <w:rsid w:val="00CF4DA6"/>
    <w:rsid w:val="00DA1C72"/>
    <w:rsid w:val="00DF1E81"/>
    <w:rsid w:val="00DF3317"/>
    <w:rsid w:val="00DF35F6"/>
    <w:rsid w:val="00EE29E1"/>
    <w:rsid w:val="00F23EB0"/>
    <w:rsid w:val="00F37042"/>
    <w:rsid w:val="00F467F3"/>
    <w:rsid w:val="00F517B5"/>
    <w:rsid w:val="00F70E27"/>
    <w:rsid w:val="00FF0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43D9F"/>
  <w15:chartTrackingRefBased/>
  <w15:docId w15:val="{AE8EEF48-60C3-400F-874D-B1A47473E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6077C"/>
    <w:rPr>
      <w:b/>
      <w:bCs/>
    </w:rPr>
  </w:style>
  <w:style w:type="paragraph" w:styleId="a4">
    <w:name w:val="List Paragraph"/>
    <w:basedOn w:val="a"/>
    <w:uiPriority w:val="34"/>
    <w:qFormat/>
    <w:rsid w:val="00B877A8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667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667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9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70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631438">
              <w:marLeft w:val="0"/>
              <w:marRight w:val="0"/>
              <w:marTop w:val="0"/>
              <w:marBottom w:val="9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38055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67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2379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379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26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1471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110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722</Words>
  <Characters>4118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2025-08-13T05:44:00Z</dcterms:created>
  <dcterms:modified xsi:type="dcterms:W3CDTF">2025-08-13T06:31:00Z</dcterms:modified>
</cp:coreProperties>
</file>