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BF" w:rsidRPr="00E9789F" w:rsidRDefault="00CF6DBF" w:rsidP="00CF6DBF">
      <w:pPr>
        <w:spacing w:before="0" w:beforeAutospacing="0" w:after="20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789F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F6DBF" w:rsidRPr="00552ACA" w:rsidTr="004319C7">
        <w:trPr>
          <w:trHeight w:val="20"/>
        </w:trPr>
        <w:tc>
          <w:tcPr>
            <w:tcW w:w="3085" w:type="dxa"/>
          </w:tcPr>
          <w:p w:rsidR="00CF6DBF" w:rsidRPr="00C544AA" w:rsidRDefault="00CF6DBF" w:rsidP="00552A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учебного предмета</w:t>
            </w:r>
          </w:p>
        </w:tc>
        <w:tc>
          <w:tcPr>
            <w:tcW w:w="6486" w:type="dxa"/>
          </w:tcPr>
          <w:p w:rsidR="00CF6DBF" w:rsidRPr="00C544AA" w:rsidRDefault="00552ACA" w:rsidP="00552A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 на р</w:t>
            </w:r>
            <w:r w:rsidR="00C544AA"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(чувашском</w:t>
            </w:r>
            <w:r w:rsidR="00C544AA"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  <w:tr w:rsidR="00CF6DBF" w:rsidRPr="00C544AA" w:rsidTr="004319C7">
        <w:trPr>
          <w:trHeight w:val="20"/>
        </w:trPr>
        <w:tc>
          <w:tcPr>
            <w:tcW w:w="3085" w:type="dxa"/>
          </w:tcPr>
          <w:p w:rsidR="00CF6DBF" w:rsidRPr="00C544AA" w:rsidRDefault="00CF6DBF" w:rsidP="00552A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486" w:type="dxa"/>
          </w:tcPr>
          <w:p w:rsidR="00CF6DBF" w:rsidRPr="00C544AA" w:rsidRDefault="00C544AA" w:rsidP="00552A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CF6DBF"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6DBF"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классы</w:t>
            </w:r>
          </w:p>
        </w:tc>
      </w:tr>
      <w:tr w:rsidR="00CF6DBF" w:rsidRPr="00C544AA" w:rsidTr="004319C7">
        <w:trPr>
          <w:trHeight w:val="20"/>
        </w:trPr>
        <w:tc>
          <w:tcPr>
            <w:tcW w:w="9571" w:type="dxa"/>
            <w:gridSpan w:val="2"/>
          </w:tcPr>
          <w:p w:rsidR="00CF6DBF" w:rsidRPr="00C544AA" w:rsidRDefault="00CF6DBF" w:rsidP="00552A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Краткая характеристика</w:t>
            </w:r>
          </w:p>
        </w:tc>
      </w:tr>
      <w:tr w:rsidR="00CF6DBF" w:rsidRPr="00552ACA" w:rsidTr="004319C7">
        <w:trPr>
          <w:trHeight w:val="20"/>
        </w:trPr>
        <w:tc>
          <w:tcPr>
            <w:tcW w:w="3085" w:type="dxa"/>
          </w:tcPr>
          <w:p w:rsidR="00CF6DBF" w:rsidRPr="00C544AA" w:rsidRDefault="00CF6DBF" w:rsidP="00552A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6486" w:type="dxa"/>
          </w:tcPr>
          <w:p w:rsidR="00CF6DBF" w:rsidRPr="00C544AA" w:rsidRDefault="00CF6DBF" w:rsidP="00552AC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Федеральному государственному образовательному стандарту начального общего образования, утв. приказом Минпросвещения России от 31.05.2021 г. № 286;</w:t>
            </w:r>
          </w:p>
          <w:p w:rsidR="00CF6DBF" w:rsidRPr="00C544AA" w:rsidRDefault="00CF6DBF" w:rsidP="00552AC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Федеральной образовательной программе начального общего образования, утв. приказом Минпросвещения России от 18.05.2023 г. № 372</w:t>
            </w:r>
          </w:p>
        </w:tc>
      </w:tr>
      <w:tr w:rsidR="00552ACA" w:rsidRPr="00552ACA" w:rsidTr="004319C7">
        <w:trPr>
          <w:trHeight w:val="20"/>
        </w:trPr>
        <w:tc>
          <w:tcPr>
            <w:tcW w:w="3085" w:type="dxa"/>
          </w:tcPr>
          <w:p w:rsidR="00552ACA" w:rsidRPr="00C544AA" w:rsidRDefault="00552ACA" w:rsidP="00552A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</w:t>
            </w:r>
          </w:p>
        </w:tc>
        <w:tc>
          <w:tcPr>
            <w:tcW w:w="6486" w:type="dxa"/>
          </w:tcPr>
          <w:p w:rsidR="00552ACA" w:rsidRPr="00552ACA" w:rsidRDefault="00552ACA" w:rsidP="00552ACA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01" w:lineRule="atLeast"/>
              <w:ind w:left="6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Артемьева Т.В., Печников О.И. Литература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вулавĕ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Пĕчĕкçĕ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пĕрчĕ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1-мĕш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кĕн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.: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Вĕренÿ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пособийĕ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1 класс (Литературное чтение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.З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ернышко.1-ая кн.: Учебное пособие. 1 класс). -  Чебоксары: Чуваш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 изд-во, 2022. – 96 с.</w:t>
            </w:r>
          </w:p>
          <w:p w:rsidR="00552ACA" w:rsidRPr="00552ACA" w:rsidRDefault="00552ACA" w:rsidP="00552ACA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01" w:lineRule="atLeast"/>
              <w:ind w:left="6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Артемьева Т.В., Печников О.И. Литература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вулавĕ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ĕчĕкçĕ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пĕрчĕ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2-мĕш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кĕн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.: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Вĕренÿ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пособийĕ.1 класс(Литературное чтение. 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Зернышко. 2-ая кн.: Учебное пособие. 1 класс).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 Чебоксары: Чуваш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 изд-во: 2023. – 112 с.</w:t>
            </w:r>
          </w:p>
          <w:p w:rsidR="00552ACA" w:rsidRPr="00552ACA" w:rsidRDefault="00552ACA" w:rsidP="00552ACA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01" w:lineRule="atLeast"/>
              <w:ind w:left="6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Кульева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А.Р.,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Кульев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О.Г.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Чĕвĕлти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(Щебетунья): Книга для дополнительного чтения в 1 классе. – Чебоксары: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Чуваш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н.изд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-во, 2012. – 207с.</w:t>
            </w:r>
          </w:p>
          <w:p w:rsidR="00552ACA" w:rsidRPr="00552ACA" w:rsidRDefault="00552ACA" w:rsidP="00552ACA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01" w:lineRule="atLeast"/>
              <w:ind w:left="6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Артемьева Т.В., Печников О.И. Литература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вулавĕ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Ешĕл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калча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Вĕренÿ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пособийĕ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2 класс (Литературное чтение.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Зеленый росток: 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Учебное пособие. 2 класс).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 Чебоксары: Чуваш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 изд-во, 2022. – 124 с.</w:t>
            </w:r>
          </w:p>
          <w:p w:rsidR="00552ACA" w:rsidRPr="00552ACA" w:rsidRDefault="00552ACA" w:rsidP="00552ACA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01" w:lineRule="atLeast"/>
              <w:ind w:left="6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Кульева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А.Р.,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Кульев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О.Г.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Чĕвĕлти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(Щебетунья): Книга для дополнительного чтения в 1 классе. – Чебоксары: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Чуваш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н.изд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-во, 2012. – 207с.</w:t>
            </w:r>
          </w:p>
          <w:p w:rsidR="00552ACA" w:rsidRPr="00552ACA" w:rsidRDefault="00552ACA" w:rsidP="00552ACA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01" w:lineRule="atLeast"/>
              <w:ind w:left="6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Артемьева Т.В., Печников О.И. Литература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вулавĕ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Ылтăн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пучах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Вĕренÿ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пособийĕ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3 класс (Литературное чтение.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Золотой колосок: 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Учебное пособие. 3 класс).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 Чебоксары: Чуваш кн. изд-во, 2014. – 240 с.</w:t>
            </w:r>
          </w:p>
          <w:p w:rsidR="00552ACA" w:rsidRPr="00552ACA" w:rsidRDefault="00552ACA" w:rsidP="00552ACA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01" w:lineRule="atLeast"/>
              <w:ind w:left="6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Кульева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А.Р.,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Кульев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О.Г.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Ылтăн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шевле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(Золотой луч): Книга для дополнительного чтения во 2 классе. – Чебоксары: Чуваш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 изд-во, 2023. -  128 с.</w:t>
            </w:r>
          </w:p>
          <w:p w:rsidR="00552ACA" w:rsidRPr="00552ACA" w:rsidRDefault="00552ACA" w:rsidP="00552ACA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01" w:lineRule="atLeast"/>
              <w:ind w:left="6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 Артемьева Т.В., Печников О.И. Литература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вулавĕ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Пучах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çумне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пучах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Вĕренÿ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пособийĕ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4 класс (Литературное чтение.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Колосок к колоску: 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Учебное пособие. 4 класс).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 Чебоксары: Чуваш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 изд-во, 2014. – 240 с.</w:t>
            </w:r>
          </w:p>
          <w:p w:rsidR="00552ACA" w:rsidRPr="00552ACA" w:rsidRDefault="00552ACA" w:rsidP="00552ACA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01" w:lineRule="atLeast"/>
              <w:ind w:left="6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 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Кульева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А.Р.,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Кульев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О.Г. </w:t>
            </w:r>
            <w:proofErr w:type="spell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Мерчен</w:t>
            </w:r>
            <w:proofErr w:type="spell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(Жемчужина): Книга для дополнительного чтения в 4 классе. – Чебоксары: Чуваш. кн</w:t>
            </w:r>
            <w:proofErr w:type="gramStart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.и</w:t>
            </w:r>
            <w:proofErr w:type="gramEnd"/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зд-во,2014. – 194 с.</w:t>
            </w:r>
          </w:p>
        </w:tc>
      </w:tr>
      <w:tr w:rsidR="00552ACA" w:rsidRPr="00552ACA" w:rsidTr="004319C7">
        <w:trPr>
          <w:trHeight w:val="20"/>
        </w:trPr>
        <w:tc>
          <w:tcPr>
            <w:tcW w:w="3085" w:type="dxa"/>
          </w:tcPr>
          <w:p w:rsidR="00552ACA" w:rsidRPr="00C544AA" w:rsidRDefault="00552ACA" w:rsidP="00552A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6486" w:type="dxa"/>
          </w:tcPr>
          <w:p w:rsidR="00552ACA" w:rsidRPr="00552ACA" w:rsidRDefault="00552ACA" w:rsidP="00552A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класс-33 ч.</w:t>
            </w:r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3 </w:t>
            </w:r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ы </w:t>
            </w:r>
            <w:r w:rsidRPr="00552A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-34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., 4 класс – 17 ч.</w:t>
            </w:r>
            <w:bookmarkStart w:id="0" w:name="_GoBack"/>
            <w:bookmarkEnd w:id="0"/>
          </w:p>
        </w:tc>
      </w:tr>
      <w:tr w:rsidR="00552ACA" w:rsidRPr="00552ACA" w:rsidTr="004319C7">
        <w:trPr>
          <w:trHeight w:val="20"/>
        </w:trPr>
        <w:tc>
          <w:tcPr>
            <w:tcW w:w="3085" w:type="dxa"/>
          </w:tcPr>
          <w:p w:rsidR="00552ACA" w:rsidRPr="00C544AA" w:rsidRDefault="00552ACA" w:rsidP="00552A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учебного предмета</w:t>
            </w:r>
          </w:p>
        </w:tc>
        <w:tc>
          <w:tcPr>
            <w:tcW w:w="6486" w:type="dxa"/>
          </w:tcPr>
          <w:p w:rsidR="00552ACA" w:rsidRPr="00552ACA" w:rsidRDefault="00552ACA" w:rsidP="00552ACA">
            <w:pPr>
              <w:pStyle w:val="Default"/>
              <w:jc w:val="both"/>
              <w:rPr>
                <w:rFonts w:ascii="Times New Roman" w:hAnsi="Times New Roman"/>
                <w:sz w:val="24"/>
              </w:rPr>
            </w:pPr>
            <w:r w:rsidRPr="00552ACA">
              <w:rPr>
                <w:rFonts w:ascii="Times New Roman" w:hAnsi="Times New Roman"/>
                <w:sz w:val="24"/>
              </w:rPr>
              <w:t xml:space="preserve">формирование грамотного читателя, способного самостоятельно выбирать книги и пользоваться библиотекой, ориентируясь на собственные предпочтения и поставленные учебные задачи, использовать свою читательскую деятельность как средство для </w:t>
            </w:r>
            <w:r w:rsidRPr="00552ACA">
              <w:rPr>
                <w:rFonts w:ascii="Times New Roman" w:hAnsi="Times New Roman"/>
                <w:sz w:val="24"/>
              </w:rPr>
              <w:lastRenderedPageBreak/>
              <w:t>самообразования.</w:t>
            </w:r>
          </w:p>
          <w:p w:rsidR="00552ACA" w:rsidRPr="00552ACA" w:rsidRDefault="00552ACA" w:rsidP="00552ACA">
            <w:pPr>
              <w:pStyle w:val="Default"/>
              <w:jc w:val="both"/>
              <w:rPr>
                <w:rFonts w:ascii="Times New Roman" w:hAnsi="Times New Roman"/>
                <w:sz w:val="24"/>
              </w:rPr>
            </w:pPr>
            <w:r w:rsidRPr="00552ACA">
              <w:rPr>
                <w:rFonts w:ascii="Times New Roman" w:hAnsi="Times New Roman"/>
                <w:sz w:val="24"/>
              </w:rPr>
              <w:t>формирование навыка правильного, осознанного, беглого, выразительного чтения на чувашском языке, умения работать с текстом, развитие интереса к процессу чтения, потребности читать на чувашском языке;</w:t>
            </w:r>
          </w:p>
          <w:p w:rsidR="00552ACA" w:rsidRPr="00552ACA" w:rsidRDefault="00552ACA" w:rsidP="00552ACA">
            <w:pPr>
              <w:pStyle w:val="Default"/>
              <w:jc w:val="both"/>
              <w:rPr>
                <w:rFonts w:ascii="Times New Roman" w:hAnsi="Times New Roman"/>
                <w:sz w:val="24"/>
              </w:rPr>
            </w:pPr>
            <w:r w:rsidRPr="00552ACA">
              <w:rPr>
                <w:rFonts w:ascii="Times New Roman" w:hAnsi="Times New Roman"/>
                <w:sz w:val="24"/>
              </w:rPr>
              <w:t>формирование понимания художественного произведения как особого вида искусства, его ценности, умения анализировать художественное произведение, определять средства выразительности, развитие творческих и познавательных способностей, эмоциональной отзывчивости при чтении художественных произведений;</w:t>
            </w:r>
          </w:p>
          <w:p w:rsidR="00552ACA" w:rsidRPr="00552ACA" w:rsidRDefault="00552ACA" w:rsidP="00552ACA">
            <w:pPr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ACA">
              <w:rPr>
                <w:rFonts w:ascii="Times New Roman" w:hAnsi="Times New Roman"/>
                <w:sz w:val="24"/>
                <w:lang w:val="ru-RU"/>
              </w:rPr>
              <w:t>воспитание у обучающихся любви к родному слову, формирование чувства патриотизма, интереса к истории, культуре, традициям, искусству чувашского народа, обогащение нравственного опыта обучающихся через чтение произведений художественной литературы.</w:t>
            </w:r>
          </w:p>
        </w:tc>
      </w:tr>
      <w:tr w:rsidR="00552ACA" w:rsidRPr="00552ACA" w:rsidTr="004319C7">
        <w:trPr>
          <w:trHeight w:val="20"/>
        </w:trPr>
        <w:tc>
          <w:tcPr>
            <w:tcW w:w="3085" w:type="dxa"/>
          </w:tcPr>
          <w:p w:rsidR="00552ACA" w:rsidRPr="00C544AA" w:rsidRDefault="00552ACA" w:rsidP="00552A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Структура рабочей программы</w:t>
            </w:r>
          </w:p>
        </w:tc>
        <w:tc>
          <w:tcPr>
            <w:tcW w:w="6486" w:type="dxa"/>
          </w:tcPr>
          <w:p w:rsidR="00552ACA" w:rsidRPr="00C544AA" w:rsidRDefault="00552ACA" w:rsidP="00552ACA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Содержание учебного предмета. </w:t>
            </w:r>
          </w:p>
          <w:p w:rsidR="00552ACA" w:rsidRPr="00C544AA" w:rsidRDefault="00552ACA" w:rsidP="00552ACA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Планируемые результаты освоения учебного предмета. </w:t>
            </w:r>
          </w:p>
          <w:p w:rsidR="00552ACA" w:rsidRPr="00C544AA" w:rsidRDefault="00552ACA" w:rsidP="00552ACA">
            <w:pPr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Тематическое планирование с указанием количества академических часов, отводимых на освоение каждой темы учебного предмета  и возможность использования по этой теме электронных (цифровых) образовательных ресурсов</w:t>
            </w:r>
          </w:p>
        </w:tc>
      </w:tr>
      <w:tr w:rsidR="00552ACA" w:rsidRPr="00C544AA" w:rsidTr="004319C7">
        <w:trPr>
          <w:trHeight w:val="20"/>
        </w:trPr>
        <w:tc>
          <w:tcPr>
            <w:tcW w:w="3085" w:type="dxa"/>
          </w:tcPr>
          <w:p w:rsidR="00552ACA" w:rsidRPr="00C544AA" w:rsidRDefault="00552ACA" w:rsidP="00552A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проведения</w:t>
            </w:r>
          </w:p>
          <w:p w:rsidR="00552ACA" w:rsidRPr="00C544AA" w:rsidRDefault="00552ACA" w:rsidP="00552A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промежуточной аттестации</w:t>
            </w:r>
          </w:p>
        </w:tc>
        <w:tc>
          <w:tcPr>
            <w:tcW w:w="6486" w:type="dxa"/>
          </w:tcPr>
          <w:p w:rsidR="00552ACA" w:rsidRPr="00C544AA" w:rsidRDefault="00552ACA" w:rsidP="00552A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ГОУ - годовая оценка успеваемости</w:t>
            </w:r>
          </w:p>
        </w:tc>
      </w:tr>
      <w:tr w:rsidR="00552ACA" w:rsidRPr="00552ACA" w:rsidTr="004319C7">
        <w:trPr>
          <w:trHeight w:val="20"/>
        </w:trPr>
        <w:tc>
          <w:tcPr>
            <w:tcW w:w="3085" w:type="dxa"/>
          </w:tcPr>
          <w:p w:rsidR="00552ACA" w:rsidRPr="00C544AA" w:rsidRDefault="00552ACA" w:rsidP="00552A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Срок, на который </w:t>
            </w:r>
            <w:proofErr w:type="gramStart"/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разработана</w:t>
            </w:r>
            <w:proofErr w:type="gramEnd"/>
            <w:r w:rsidRPr="00C544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РП</w:t>
            </w:r>
          </w:p>
        </w:tc>
        <w:tc>
          <w:tcPr>
            <w:tcW w:w="6486" w:type="dxa"/>
          </w:tcPr>
          <w:p w:rsidR="00552ACA" w:rsidRPr="00C544AA" w:rsidRDefault="00552ACA" w:rsidP="00552A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На период реализации ООП НОО</w:t>
            </w:r>
          </w:p>
        </w:tc>
      </w:tr>
      <w:tr w:rsidR="00552ACA" w:rsidRPr="00C544AA" w:rsidTr="004319C7">
        <w:trPr>
          <w:trHeight w:val="20"/>
        </w:trPr>
        <w:tc>
          <w:tcPr>
            <w:tcW w:w="3085" w:type="dxa"/>
          </w:tcPr>
          <w:p w:rsidR="00552ACA" w:rsidRPr="00C544AA" w:rsidRDefault="00552ACA" w:rsidP="00552A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Список приложений к РП</w:t>
            </w:r>
          </w:p>
        </w:tc>
        <w:tc>
          <w:tcPr>
            <w:tcW w:w="6486" w:type="dxa"/>
          </w:tcPr>
          <w:p w:rsidR="00552ACA" w:rsidRPr="00C544AA" w:rsidRDefault="00552ACA" w:rsidP="00552A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Список итоговых планируемых результатов с указанием этапов их формирования и способов оценки.</w:t>
            </w:r>
          </w:p>
          <w:p w:rsidR="00552ACA" w:rsidRPr="00C544AA" w:rsidRDefault="00552ACA" w:rsidP="00552A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2.Требования к выставлению отметок за промежуточную аттестацию.</w:t>
            </w:r>
          </w:p>
          <w:p w:rsidR="00552ACA" w:rsidRPr="00C544AA" w:rsidRDefault="00552ACA" w:rsidP="00552A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44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График контрольных мероприятий.</w:t>
            </w:r>
          </w:p>
        </w:tc>
      </w:tr>
    </w:tbl>
    <w:p w:rsidR="00CF6DBF" w:rsidRPr="00E9789F" w:rsidRDefault="00CF6DBF" w:rsidP="00CF6DB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F6DBF" w:rsidRPr="00E9789F" w:rsidRDefault="00CF6DBF" w:rsidP="00CF6DBF">
      <w:pPr>
        <w:spacing w:before="0"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789F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CF6DBF" w:rsidRPr="00E9789F" w:rsidRDefault="00CF6DBF" w:rsidP="00CF6DBF"/>
    <w:p w:rsidR="003C45C7" w:rsidRDefault="003C45C7"/>
    <w:sectPr w:rsidR="003C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097A40"/>
    <w:multiLevelType w:val="hybridMultilevel"/>
    <w:tmpl w:val="9AE6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F7AF3"/>
    <w:multiLevelType w:val="hybridMultilevel"/>
    <w:tmpl w:val="8BFA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72"/>
    <w:rsid w:val="003C45C7"/>
    <w:rsid w:val="00444C72"/>
    <w:rsid w:val="00552ACA"/>
    <w:rsid w:val="005F7697"/>
    <w:rsid w:val="00C544AA"/>
    <w:rsid w:val="00C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  <w:style w:type="paragraph" w:customStyle="1" w:styleId="Default">
    <w:name w:val="Default"/>
    <w:rsid w:val="00C544AA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F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DBF"/>
    <w:pPr>
      <w:ind w:left="720"/>
      <w:contextualSpacing/>
    </w:pPr>
  </w:style>
  <w:style w:type="paragraph" w:customStyle="1" w:styleId="Default">
    <w:name w:val="Default"/>
    <w:rsid w:val="00C544AA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574</Words>
  <Characters>3278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2025-01-16T16:14:00Z</dcterms:created>
  <dcterms:modified xsi:type="dcterms:W3CDTF">2025-01-16T16:48:00Z</dcterms:modified>
</cp:coreProperties>
</file>