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-65"/>
        <w:tblpPr w:leftFromText="180" w:rightFromText="180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3808"/>
        <w:gridCol w:w="5537"/>
      </w:tblGrid>
      <w:tr w:rsidR="00671E84" w:rsidRPr="00671E84" w14:paraId="79C5B5C5" w14:textId="77777777" w:rsidTr="001C0B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04F4A503" w14:textId="77777777" w:rsidR="00FA7D58" w:rsidRDefault="00671E84" w:rsidP="001C0B26">
            <w:pPr>
              <w:jc w:val="center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bookmarkStart w:id="0" w:name="_GoBack"/>
            <w:bookmarkEnd w:id="0"/>
            <w:r w:rsidRPr="00671E84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 xml:space="preserve">Информация о наличии средств обучения и воспитания </w:t>
            </w:r>
          </w:p>
          <w:p w14:paraId="28D47628" w14:textId="3BE6165C" w:rsidR="00671E84" w:rsidRPr="00671E84" w:rsidRDefault="00671E84" w:rsidP="001C0B26">
            <w:pPr>
              <w:jc w:val="center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групповых помещений</w:t>
            </w:r>
          </w:p>
        </w:tc>
      </w:tr>
      <w:tr w:rsidR="00671E84" w:rsidRPr="00671E84" w14:paraId="20D571C4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2932D24E" w14:textId="5059B5F9" w:rsidR="00671E84" w:rsidRPr="00671E84" w:rsidRDefault="00671E84" w:rsidP="00671E84">
            <w:pPr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Основное</w:t>
            </w:r>
          </w:p>
        </w:tc>
        <w:tc>
          <w:tcPr>
            <w:tcW w:w="0" w:type="auto"/>
          </w:tcPr>
          <w:p w14:paraId="1DBAC2F2" w14:textId="58DC0CC6" w:rsidR="00671E84" w:rsidRPr="00671E84" w:rsidRDefault="00671E84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b/>
                <w:bCs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письменный стол для воспитателей</w:t>
            </w:r>
          </w:p>
        </w:tc>
      </w:tr>
      <w:tr w:rsidR="00671E84" w:rsidRPr="00671E84" w14:paraId="05B97526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8D30BA7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2372C9EE" w14:textId="36810025" w:rsidR="00671E84" w:rsidRPr="00671E84" w:rsidRDefault="00671E84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b/>
                <w:bCs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стул для воспитателя</w:t>
            </w:r>
          </w:p>
        </w:tc>
      </w:tr>
      <w:tr w:rsidR="00671E84" w:rsidRPr="00671E84" w14:paraId="36D64F75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557CB90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0429134E" w14:textId="7F7E3915" w:rsidR="00671E84" w:rsidRPr="00671E84" w:rsidRDefault="00671E84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b/>
                <w:bCs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шкаф для методической литературы</w:t>
            </w:r>
          </w:p>
        </w:tc>
      </w:tr>
      <w:tr w:rsidR="00671E84" w:rsidRPr="00671E84" w14:paraId="32D42BC5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8BA9E3D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7A553B63" w14:textId="7C186346" w:rsidR="00671E84" w:rsidRPr="00671E84" w:rsidRDefault="00671E84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b/>
                <w:bCs/>
                <w:color w:val="222A35" w:themeColor="text2" w:themeShade="80"/>
                <w:sz w:val="28"/>
                <w:szCs w:val="28"/>
              </w:rPr>
            </w:pP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кладовая</w:t>
            </w: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для одежды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и игрушек</w:t>
            </w:r>
          </w:p>
        </w:tc>
      </w:tr>
      <w:tr w:rsidR="00671E84" w:rsidRPr="00671E84" w14:paraId="5D7AF887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2BEF8B4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0357E1B8" w14:textId="22BAD146" w:rsidR="00671E84" w:rsidRPr="00671E84" w:rsidRDefault="00671E84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b/>
                <w:bCs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столы в соответствии с ростом детей</w:t>
            </w:r>
          </w:p>
        </w:tc>
      </w:tr>
      <w:tr w:rsidR="00671E84" w:rsidRPr="00671E84" w14:paraId="4F2DC583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5B67FBA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554EE82C" w14:textId="6C9882B4" w:rsidR="00671E84" w:rsidRPr="00671E84" w:rsidRDefault="00671E84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стулья, маркированные в соответствии с ростом</w:t>
            </w:r>
          </w:p>
        </w:tc>
      </w:tr>
      <w:tr w:rsidR="00671E84" w:rsidRPr="00671E84" w14:paraId="3DE2B6C0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AA8945B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20502686" w14:textId="350606FE" w:rsidR="00671E84" w:rsidRPr="00671E84" w:rsidRDefault="00671E84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шкафы и стеллажи для игрового оборудования</w:t>
            </w:r>
          </w:p>
        </w:tc>
      </w:tr>
      <w:tr w:rsidR="00671E84" w:rsidRPr="00671E84" w14:paraId="162483FF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9274548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42998232" w14:textId="58DAC6BC" w:rsidR="00671E84" w:rsidRPr="00671E84" w:rsidRDefault="00671E84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игрушки</w:t>
            </w:r>
          </w:p>
        </w:tc>
      </w:tr>
      <w:tr w:rsidR="00671E84" w:rsidRPr="00671E84" w14:paraId="73F0F377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9FEFCC0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06332A78" w14:textId="3B0D73C9" w:rsidR="00671E84" w:rsidRPr="00671E84" w:rsidRDefault="00671E84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мольберт</w:t>
            </w:r>
          </w:p>
        </w:tc>
      </w:tr>
      <w:tr w:rsidR="00671E84" w:rsidRPr="00671E84" w14:paraId="536AFC6D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10947B4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6C109682" w14:textId="6670886D" w:rsidR="00671E84" w:rsidRPr="00671E84" w:rsidRDefault="00671E84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доска</w:t>
            </w:r>
          </w:p>
        </w:tc>
      </w:tr>
      <w:tr w:rsidR="00671E84" w:rsidRPr="00671E84" w14:paraId="43851651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074A23C3" w14:textId="7E3D5136" w:rsidR="00671E84" w:rsidRPr="00671E84" w:rsidRDefault="00671E84" w:rsidP="002A3867">
            <w:pPr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Технические средства</w:t>
            </w:r>
          </w:p>
        </w:tc>
        <w:tc>
          <w:tcPr>
            <w:tcW w:w="0" w:type="auto"/>
          </w:tcPr>
          <w:p w14:paraId="424A9D65" w14:textId="1FC21D0C" w:rsidR="00671E84" w:rsidRPr="00671E84" w:rsidRDefault="00671E84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сетевой фильтр</w:t>
            </w:r>
          </w:p>
        </w:tc>
      </w:tr>
      <w:tr w:rsidR="00671E84" w:rsidRPr="00671E84" w14:paraId="48BD6730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26193B4" w14:textId="77777777" w:rsidR="00671E84" w:rsidRPr="00671E84" w:rsidRDefault="00671E84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046C45C6" w14:textId="501F5FC3" w:rsidR="00671E84" w:rsidRPr="00671E84" w:rsidRDefault="00671E84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1E84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колонки</w:t>
            </w:r>
          </w:p>
        </w:tc>
      </w:tr>
      <w:tr w:rsidR="002A3867" w:rsidRPr="00671E84" w14:paraId="3D38B8FB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12A26866" w14:textId="5820D2A1" w:rsidR="002A3867" w:rsidRPr="00671E84" w:rsidRDefault="002A3867" w:rsidP="002A3867">
            <w:pPr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8468B0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Электронные средства обучения</w:t>
            </w:r>
          </w:p>
        </w:tc>
        <w:tc>
          <w:tcPr>
            <w:tcW w:w="0" w:type="auto"/>
          </w:tcPr>
          <w:p w14:paraId="7B8BCCB2" w14:textId="097B4121" w:rsidR="002A3867" w:rsidRPr="008468B0" w:rsidRDefault="002A3867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8468B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электронные средства обучения</w:t>
            </w:r>
          </w:p>
        </w:tc>
      </w:tr>
      <w:tr w:rsidR="002A3867" w:rsidRPr="00671E84" w14:paraId="354661BC" w14:textId="77777777" w:rsidTr="001C0B26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F4496D8" w14:textId="77777777" w:rsidR="002A3867" w:rsidRPr="00671E84" w:rsidRDefault="002A3867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</w:p>
        </w:tc>
        <w:tc>
          <w:tcPr>
            <w:tcW w:w="0" w:type="auto"/>
          </w:tcPr>
          <w:p w14:paraId="610A591B" w14:textId="77777777" w:rsidR="002A3867" w:rsidRDefault="002A3867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8468B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комплект учебных видео</w:t>
            </w:r>
          </w:p>
          <w:p w14:paraId="555B93EA" w14:textId="6B7E22CF" w:rsidR="002A3867" w:rsidRPr="008468B0" w:rsidRDefault="002A3867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8468B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фильмов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, презентаций</w:t>
            </w:r>
          </w:p>
        </w:tc>
      </w:tr>
      <w:tr w:rsidR="00D46861" w:rsidRPr="002A3867" w14:paraId="6DCC26CC" w14:textId="77777777" w:rsidTr="00102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12B2BB67" w14:textId="09822E5C" w:rsidR="00D46861" w:rsidRPr="002A3867" w:rsidRDefault="00D46861" w:rsidP="00D46861">
            <w:pPr>
              <w:jc w:val="center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Центры детской активности, которые обеспечивают все виды детской деятельности, в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которых организуется образовательная деятельность</w:t>
            </w:r>
          </w:p>
        </w:tc>
      </w:tr>
      <w:tr w:rsidR="002A3867" w:rsidRPr="002A3867" w14:paraId="02BE7F12" w14:textId="77777777" w:rsidTr="001C0B26">
        <w:trPr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8BC7D4" w14:textId="116185F2" w:rsidR="00671E84" w:rsidRPr="002A3867" w:rsidRDefault="002A3867" w:rsidP="002A3867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2A3867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детской активности</w:t>
            </w:r>
          </w:p>
        </w:tc>
        <w:tc>
          <w:tcPr>
            <w:tcW w:w="0" w:type="auto"/>
          </w:tcPr>
          <w:p w14:paraId="667DCA15" w14:textId="2DAAAC19" w:rsidR="00671E84" w:rsidRPr="002A3867" w:rsidRDefault="002A3867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2A3867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ориентирован на организацию игр средней и малой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2A3867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подвижности в групповых помещениях, средней и интенсивной подвижности в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2A3867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физкультурном и музыкальном залах, интенсивной подвижности на групповых участках,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2A3867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спортивной площадке, всей территории детского сада в интеграции с содержанием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2A3867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образовательных областей «Физическое развитие», «Социально-коммуникативное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2A3867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развитие», «Речевое развитие».</w:t>
            </w:r>
          </w:p>
        </w:tc>
      </w:tr>
      <w:tr w:rsidR="002A3867" w:rsidRPr="002A3867" w14:paraId="62FA8993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B2BA0B" w14:textId="57643C9B" w:rsidR="00671E84" w:rsidRPr="001C0B26" w:rsidRDefault="001C0B26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1C0B26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безопасности</w:t>
            </w:r>
          </w:p>
        </w:tc>
        <w:tc>
          <w:tcPr>
            <w:tcW w:w="0" w:type="auto"/>
          </w:tcPr>
          <w:p w14:paraId="5F97F0B7" w14:textId="26E4AC17" w:rsidR="00671E84" w:rsidRPr="001C0B26" w:rsidRDefault="001C0B26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позволяет организовать образовательный процесс для развития у детей навыков безопасности жизнедеятельности в интеграции содержания образовательных областей «Физическое развитие», «Познавательное развитие», «Речевое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lastRenderedPageBreak/>
              <w:t>развитие», «Социально-коммуникативное развитие».</w:t>
            </w:r>
          </w:p>
        </w:tc>
      </w:tr>
      <w:tr w:rsidR="002A3867" w:rsidRPr="002A3867" w14:paraId="5A84E1DF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B41F51" w14:textId="1E479213" w:rsidR="00671E84" w:rsidRPr="001C0B26" w:rsidRDefault="001C0B26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1C0B26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lastRenderedPageBreak/>
              <w:t>Центр игры</w:t>
            </w:r>
          </w:p>
        </w:tc>
        <w:tc>
          <w:tcPr>
            <w:tcW w:w="0" w:type="auto"/>
          </w:tcPr>
          <w:p w14:paraId="7F221B79" w14:textId="26B91EF0" w:rsidR="00671E84" w:rsidRPr="001C0B26" w:rsidRDefault="001C0B26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содерж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ит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оборудование для организации сюжетно-ролевых детских игр,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предметы-заместители в интеграции с содержанием образовательных областей «Познавательное развитие», «Речевое развитие», «Социально коммуникативное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развитие», «Художественно-эстетическое развитие» и «Физическое развитие»).</w:t>
            </w:r>
          </w:p>
        </w:tc>
      </w:tr>
      <w:tr w:rsidR="001C0B26" w:rsidRPr="002A3867" w14:paraId="342148EF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928CEC" w14:textId="5479E95C" w:rsidR="001C0B26" w:rsidRPr="001C0B26" w:rsidRDefault="001C0B26" w:rsidP="00671E84">
            <w:pPr>
              <w:jc w:val="both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1C0B26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конструирования</w:t>
            </w:r>
          </w:p>
        </w:tc>
        <w:tc>
          <w:tcPr>
            <w:tcW w:w="0" w:type="auto"/>
          </w:tcPr>
          <w:p w14:paraId="1C34E426" w14:textId="62F6FED6" w:rsidR="001C0B26" w:rsidRPr="001C0B26" w:rsidRDefault="001C0B26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содержит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разнообразные виды строительного материала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и детских конструкторов, бросового материала схем, рисунков, картин,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демонстрационных материалов для организации конструкторской деятельности детей в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интеграции с содержанием образовательных областей «Познавательное развитие»,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«Речевое развитие», «Социально-коммуникативное развитие» и «Художественно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-</w:t>
            </w:r>
            <w:r w:rsidRPr="001C0B26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эстетическое развитие».</w:t>
            </w:r>
          </w:p>
        </w:tc>
      </w:tr>
      <w:tr w:rsidR="001E5DF3" w:rsidRPr="002A3867" w14:paraId="5E54FEAB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C9D216" w14:textId="7C0438A5" w:rsidR="001E5DF3" w:rsidRPr="001E5DF3" w:rsidRDefault="001E5DF3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1E5DF3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логики и математики</w:t>
            </w:r>
          </w:p>
        </w:tc>
        <w:tc>
          <w:tcPr>
            <w:tcW w:w="0" w:type="auto"/>
          </w:tcPr>
          <w:p w14:paraId="718D8C87" w14:textId="2D766395" w:rsidR="001E5DF3" w:rsidRPr="001E5DF3" w:rsidRDefault="001E5DF3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содержит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разнообразный дидактический материал и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развивающие игрушки, а также демонстрационные материалы для формирования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элементарных математических навыков и логических операций в интеграции с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содержанием образовательных областей «Познавательное развитие», «Речевое развитие»,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«Социально-коммуникативное развитие».</w:t>
            </w:r>
          </w:p>
        </w:tc>
      </w:tr>
      <w:tr w:rsidR="001E5DF3" w:rsidRPr="002A3867" w14:paraId="4FBBCB46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E6E945" w14:textId="4495FCB8" w:rsidR="001E5DF3" w:rsidRPr="001E5DF3" w:rsidRDefault="001E5DF3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1E5DF3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экспериментирования, организации наблюдения и труда</w:t>
            </w:r>
          </w:p>
        </w:tc>
        <w:tc>
          <w:tcPr>
            <w:tcW w:w="0" w:type="auto"/>
          </w:tcPr>
          <w:p w14:paraId="068FA50E" w14:textId="37240ADA" w:rsidR="001E5DF3" w:rsidRDefault="001E5DF3" w:rsidP="001C0B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игровое оборудование,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демонстрационные материалы и дидактические пособия которого способствуют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реализации поисково-экспериментальной и трудовой деятельности детей в интеграции с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содержанием образовательных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lastRenderedPageBreak/>
              <w:t>областей «Познавательное развитие», «Речевое развитие»,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1E5DF3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«Социально-коммуникативное развитие»).</w:t>
            </w:r>
          </w:p>
        </w:tc>
      </w:tr>
      <w:tr w:rsidR="00C12660" w:rsidRPr="002A3867" w14:paraId="11F8E080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D976D0" w14:textId="4232A698" w:rsidR="00C12660" w:rsidRPr="00C12660" w:rsidRDefault="00C12660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C12660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lastRenderedPageBreak/>
              <w:t>Центр познания и коммуникации детей</w:t>
            </w:r>
          </w:p>
        </w:tc>
        <w:tc>
          <w:tcPr>
            <w:tcW w:w="0" w:type="auto"/>
          </w:tcPr>
          <w:p w14:paraId="6ECE41FF" w14:textId="40EAD7D5" w:rsidR="00C12660" w:rsidRPr="00C12660" w:rsidRDefault="00C12660" w:rsidP="00C126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C1266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оснащение которого обеспечивает расширение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C1266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кругозора детей и их знаний об окружающем мире во взаимодействии детей со взрослыми</w:t>
            </w:r>
          </w:p>
          <w:p w14:paraId="4CAFDE88" w14:textId="5283AFB6" w:rsidR="00C12660" w:rsidRPr="00C12660" w:rsidRDefault="00C12660" w:rsidP="001C0B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C1266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и сверстниками в интеграции с содержанием образовательных областей «Познавательное</w:t>
            </w:r>
            <w:r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 </w:t>
            </w:r>
            <w:r w:rsidRPr="00C12660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развитие», «Речевое развитие», «Социально-коммуникативное развитие».</w:t>
            </w:r>
          </w:p>
        </w:tc>
      </w:tr>
      <w:tr w:rsidR="00C12660" w:rsidRPr="002A3867" w14:paraId="2188025E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7D0F76" w14:textId="431741BC" w:rsidR="00C12660" w:rsidRPr="00D46861" w:rsidRDefault="00D46861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Книжный уголок</w:t>
            </w:r>
          </w:p>
        </w:tc>
        <w:tc>
          <w:tcPr>
            <w:tcW w:w="0" w:type="auto"/>
          </w:tcPr>
          <w:p w14:paraId="39C6FA95" w14:textId="66AD6AC7" w:rsidR="00C12660" w:rsidRPr="00D46861" w:rsidRDefault="00D46861" w:rsidP="00C126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содержит художественную и документальную литературу для детей, обеспечивающую их духовно-нравственное и этико-эстетическое воспитание, формирование общей культуры, освоение разных жанров художественной литературы, воспитание любви и интереса к художественному слову, удовлетворение познавательных потребностей в интеграции содержания всех образовательных областей.</w:t>
            </w:r>
          </w:p>
        </w:tc>
      </w:tr>
      <w:tr w:rsidR="00D46861" w:rsidRPr="002A3867" w14:paraId="3753A374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85F7F0" w14:textId="17B13745" w:rsidR="00D46861" w:rsidRPr="00D46861" w:rsidRDefault="00D46861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театрализации и музицирования</w:t>
            </w:r>
          </w:p>
        </w:tc>
        <w:tc>
          <w:tcPr>
            <w:tcW w:w="0" w:type="auto"/>
          </w:tcPr>
          <w:p w14:paraId="03859938" w14:textId="0F453F47" w:rsidR="00D46861" w:rsidRPr="00D46861" w:rsidRDefault="00D46861" w:rsidP="00C126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оборудование которого позволяет организовать музыкальную и театрализованную деятельность детей в интеграции с содержанием образовательных областей «Художественно-эстетическое развитие», «Познавательное развитие», «Речевое развитие», «Социально коммуникативное развитие», «Физическое развитие».</w:t>
            </w:r>
          </w:p>
        </w:tc>
      </w:tr>
      <w:tr w:rsidR="00D46861" w:rsidRPr="002A3867" w14:paraId="54642698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443EC" w14:textId="328A9C89" w:rsidR="00D46861" w:rsidRPr="00D46861" w:rsidRDefault="00D46861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творчества детей</w:t>
            </w:r>
          </w:p>
        </w:tc>
        <w:tc>
          <w:tcPr>
            <w:tcW w:w="0" w:type="auto"/>
          </w:tcPr>
          <w:p w14:paraId="6EEEA606" w14:textId="38325C47" w:rsidR="00D46861" w:rsidRPr="00D46861" w:rsidRDefault="00D46861" w:rsidP="00D468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предназначен для реализации продуктивной деятельности детей (рисование, лепка, аппликация, художественный труд).</w:t>
            </w:r>
          </w:p>
        </w:tc>
      </w:tr>
      <w:tr w:rsidR="00D46861" w:rsidRPr="002A3867" w14:paraId="73DA1453" w14:textId="77777777" w:rsidTr="001C0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7CE897" w14:textId="333C6912" w:rsidR="00D46861" w:rsidRPr="00D46861" w:rsidRDefault="00D46861" w:rsidP="00671E84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Центр краеведения и патриотизма детей</w:t>
            </w:r>
          </w:p>
        </w:tc>
        <w:tc>
          <w:tcPr>
            <w:tcW w:w="0" w:type="auto"/>
          </w:tcPr>
          <w:p w14:paraId="05F3C505" w14:textId="667B72D7" w:rsidR="00D46861" w:rsidRPr="00D46861" w:rsidRDefault="00D46861" w:rsidP="00D4686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 xml:space="preserve">оборудование которого позволяет организовать совместную деятельность по воспитанию толерантного отношения к другим народам и людям различных национальностей; </w:t>
            </w:r>
            <w:r w:rsidRPr="00D4686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lastRenderedPageBreak/>
              <w:t>сформировать духовно-нравственное отношение ребенка к семье, стране, природе родного края; воспитать у дошкольника чувство собственного достоинства; в интеграции с содержанием образовательных областей «Познавательное развитие», «Речевое развитие», «Социально-коммуникативное развитие».</w:t>
            </w:r>
          </w:p>
        </w:tc>
      </w:tr>
      <w:tr w:rsidR="00A42D40" w:rsidRPr="002A3867" w14:paraId="3FB3B08F" w14:textId="77777777" w:rsidTr="001C0B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14AC4E" w14:textId="46DD2D36" w:rsidR="00675E11" w:rsidRPr="00675E11" w:rsidRDefault="00675E11" w:rsidP="00675E11">
            <w:pPr>
              <w:jc w:val="both"/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</w:pPr>
            <w:r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lastRenderedPageBreak/>
              <w:t>С</w:t>
            </w:r>
            <w:r w:rsidRPr="00675E1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редств</w:t>
            </w:r>
            <w:r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а</w:t>
            </w:r>
            <w:r w:rsidRPr="00675E1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 xml:space="preserve"> обучения и воспитания</w:t>
            </w:r>
          </w:p>
          <w:p w14:paraId="24B1909F" w14:textId="2E1C3C4C" w:rsidR="00A42D40" w:rsidRPr="00D46861" w:rsidRDefault="00675E11" w:rsidP="00675E11">
            <w:pPr>
              <w:jc w:val="both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b w:val="0"/>
                <w:bCs w:val="0"/>
                <w:color w:val="222A35" w:themeColor="text2" w:themeShade="80"/>
                <w:sz w:val="28"/>
                <w:szCs w:val="28"/>
              </w:rPr>
              <w:t>по категориям</w:t>
            </w:r>
          </w:p>
        </w:tc>
        <w:tc>
          <w:tcPr>
            <w:tcW w:w="0" w:type="auto"/>
          </w:tcPr>
          <w:p w14:paraId="7005CE19" w14:textId="7724BC84" w:rsidR="00675E11" w:rsidRPr="00675E11" w:rsidRDefault="00675E11" w:rsidP="00675E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Раннее развитие</w:t>
            </w:r>
          </w:p>
          <w:p w14:paraId="29C0888C" w14:textId="10834C09" w:rsidR="00675E11" w:rsidRPr="00675E11" w:rsidRDefault="00675E11" w:rsidP="00675E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Конструирование и строительные наборы</w:t>
            </w:r>
          </w:p>
          <w:p w14:paraId="5A433940" w14:textId="1968FFE6" w:rsidR="00675E11" w:rsidRPr="00675E11" w:rsidRDefault="00675E11" w:rsidP="00675E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Сюжетные игры и игрушки</w:t>
            </w:r>
          </w:p>
          <w:p w14:paraId="5FF836A6" w14:textId="255E6683" w:rsidR="00675E11" w:rsidRPr="00675E11" w:rsidRDefault="00675E11" w:rsidP="00675E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Развивающие игры и оборудование</w:t>
            </w:r>
          </w:p>
          <w:p w14:paraId="50555572" w14:textId="672EC759" w:rsidR="00675E11" w:rsidRPr="00675E11" w:rsidRDefault="00675E11" w:rsidP="00675E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Спорт и подвижные игры</w:t>
            </w:r>
          </w:p>
          <w:p w14:paraId="74BBD9C4" w14:textId="1CF7FAED" w:rsidR="00675E11" w:rsidRPr="00675E11" w:rsidRDefault="00675E11" w:rsidP="00675E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Творчество и медиа</w:t>
            </w:r>
          </w:p>
          <w:p w14:paraId="4B05FC7A" w14:textId="41FDE190" w:rsidR="00A42D40" w:rsidRPr="00D46861" w:rsidRDefault="00675E11" w:rsidP="00A42D4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color w:val="222A35" w:themeColor="text2" w:themeShade="80"/>
                <w:sz w:val="28"/>
                <w:szCs w:val="28"/>
              </w:rPr>
            </w:pPr>
            <w:r w:rsidRPr="00675E11">
              <w:rPr>
                <w:rFonts w:ascii="Century" w:hAnsi="Century"/>
                <w:color w:val="222A35" w:themeColor="text2" w:themeShade="80"/>
                <w:sz w:val="28"/>
                <w:szCs w:val="28"/>
              </w:rPr>
              <w:t>Дидактические игры и материалы</w:t>
            </w:r>
          </w:p>
        </w:tc>
      </w:tr>
    </w:tbl>
    <w:p w14:paraId="1BE76FCC" w14:textId="49AE5E1A" w:rsidR="00A42D40" w:rsidRPr="00671E84" w:rsidRDefault="00A42D40" w:rsidP="00675E11">
      <w:pPr>
        <w:spacing w:after="0" w:line="240" w:lineRule="auto"/>
        <w:jc w:val="both"/>
        <w:rPr>
          <w:rFonts w:ascii="Century" w:hAnsi="Century"/>
          <w:sz w:val="28"/>
          <w:szCs w:val="28"/>
        </w:rPr>
      </w:pPr>
    </w:p>
    <w:sectPr w:rsidR="00A42D40" w:rsidRPr="00671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EE"/>
    <w:rsid w:val="001C0B26"/>
    <w:rsid w:val="001E5DF3"/>
    <w:rsid w:val="002A3867"/>
    <w:rsid w:val="003A725D"/>
    <w:rsid w:val="00671E84"/>
    <w:rsid w:val="00675E11"/>
    <w:rsid w:val="006D13EE"/>
    <w:rsid w:val="007F5CAB"/>
    <w:rsid w:val="008468B0"/>
    <w:rsid w:val="00A42D40"/>
    <w:rsid w:val="00C12660"/>
    <w:rsid w:val="00D46861"/>
    <w:rsid w:val="00F32385"/>
    <w:rsid w:val="00FA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4B56"/>
  <w15:chartTrackingRefBased/>
  <w15:docId w15:val="{E5DD1764-7846-48F2-972B-23160CE0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5">
    <w:name w:val="Grid Table 6 Colorful Accent 5"/>
    <w:basedOn w:val="a1"/>
    <w:uiPriority w:val="51"/>
    <w:rsid w:val="00671E8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 Макс</dc:creator>
  <cp:keywords/>
  <dc:description/>
  <cp:lastModifiedBy>Шашкин Макс</cp:lastModifiedBy>
  <cp:revision>3</cp:revision>
  <dcterms:created xsi:type="dcterms:W3CDTF">2025-05-29T07:03:00Z</dcterms:created>
  <dcterms:modified xsi:type="dcterms:W3CDTF">2025-05-29T11:13:00Z</dcterms:modified>
</cp:coreProperties>
</file>