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68" w:rsidRDefault="00CF5968" w:rsidP="00CF59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размещения на сайте</w:t>
      </w:r>
    </w:p>
    <w:p w:rsidR="0032567E" w:rsidRPr="0032567E" w:rsidRDefault="00251AA6" w:rsidP="003256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организации горячего </w:t>
      </w:r>
      <w:r w:rsidR="0032567E" w:rsidRPr="00325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питания в </w:t>
      </w:r>
      <w:r w:rsidR="00E33F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общеобразовательных учреждениях</w:t>
      </w:r>
    </w:p>
    <w:p w:rsidR="00A1089B" w:rsidRPr="00A1089B" w:rsidRDefault="00A1089B" w:rsidP="0032567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3A424D"/>
          <w:spacing w:val="3"/>
          <w:sz w:val="24"/>
          <w:szCs w:val="24"/>
          <w:shd w:val="clear" w:color="auto" w:fill="FFFFFF"/>
        </w:rPr>
      </w:pPr>
      <w:r w:rsidRPr="00A1089B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Школьное питание </w:t>
      </w:r>
      <w:r w:rsidR="00666FE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</w:t>
      </w:r>
      <w:r w:rsidRPr="00A1089B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вопрос всегда актуальный. С одной стороны, всем очевидно, что еда в столовой должна соответствовать принципам здорового питания, быть полезной и покрывать потребности растущего детского организма. С другой, она должна быть вкусной и аппетитной, нравиться детям, а с третьей </w:t>
      </w:r>
      <w:r w:rsidR="00A4061B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</w:t>
      </w:r>
      <w:r w:rsidRPr="00A1089B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вписываться в бюджет, указанный в тендере.</w:t>
      </w:r>
    </w:p>
    <w:p w:rsidR="00344F0F" w:rsidRPr="0032567E" w:rsidRDefault="00344F0F" w:rsidP="0032567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рационе большинства детей в последние годы отмечается снижение потребления продуктов животного происхождения (мяса, молока, рыбы), овощей и фруктов, кисломолочных продуктов при одновременном увеличении употребления хлеба, круп и макаронных изделий, кондитерских изделий, сахара, жира и продуктов с высоким содержанием поваренной соли. Такое нерациональное питание приводит к недостаточному обеспечению детей витаминами, минеральными веществами, полиненасыщенными жирными кислотами и пищевыми волокнами, что может привести к существенным нарушениям в формировании интеллекта, опорно-двигательного аппарата, репродуктивной системы, а также к снижению физической и умственной работоспособности.</w:t>
      </w:r>
    </w:p>
    <w:p w:rsidR="00344F0F" w:rsidRPr="0032567E" w:rsidRDefault="00344F0F" w:rsidP="003256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Поэтому определяющим принципом организации детского питания должно стать сбалансированное питание, общие моменты которого состоят в следующем: 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адекватная энергетическая ценность рационов, соответствующая энергозатратам детей;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сбалансированность рациона по всем заменимым и незаменимым пищевым факторам, включая белки и аминокислоты, пищевые жиры и жирные кислоты, витамины, минеральные соли и микроэлементы;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разнообразие рациона, являющееся основным условием обеспечения его сбалансированности;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оптимальный режим питания;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адекватная технологическая и кулинарная обработка продуктов и блюд, обеспечивающая их высокие вкусовые достоинства и сохранность исходной пищевой ценности;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индивидуальных особенностей детей (в т.ч. непереносимость ими отдельных продуктов и блюд);</w:t>
      </w:r>
    </w:p>
    <w:p w:rsidR="00344F0F" w:rsidRPr="0032567E" w:rsidRDefault="00344F0F" w:rsidP="0032567E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санитарно-гигиенической безопасности питания, включая соблюдение всех санитарно-эпидемиологических требований к состоянию пищеблока, поставляемым продуктам питания, их транспортированию, хранению, приготовлению и раздаче блюд.</w:t>
      </w:r>
    </w:p>
    <w:p w:rsidR="00344F0F" w:rsidRPr="0032567E" w:rsidRDefault="00344F0F" w:rsidP="00960B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Рационы питания школьников должны включать все основные группы продуктов, а именно - мясо и мясопродукты, рыбу и рыбопродукты, молоко и молочные продукты, яйца, пищевые жиры, овощи и фрукты, хлеб и хлебобулочные изделия, крупы, макаронные изделия и бобовые, сахар и кондитерские изделия. Только в этом случае можно обеспечить детей всеми пищевыми веществами. И, наоборот, исключение из рациона тех или иных из названных групп продуктов или, напротив, избыточное потребление каких-либо из них неизбежно приводит к нарушениям в состоянии здоровья детей.</w:t>
      </w:r>
    </w:p>
    <w:p w:rsidR="00344F0F" w:rsidRPr="0032567E" w:rsidRDefault="00344F0F" w:rsidP="00960B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не рекомендуются продукты, содержащие аллергены, эфирные масла, значительные количества соли и жира, и, в частности, копченые колбасы, закусочные консервы, жирные сорта говядины, баранины и свинины, специи (черный перец, хрен, горчица).</w:t>
      </w:r>
    </w:p>
    <w:p w:rsidR="00344F0F" w:rsidRPr="0032567E" w:rsidRDefault="00344F0F" w:rsidP="00666FE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F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 питания детей, </w:t>
      </w:r>
      <w:r w:rsidR="003D04AC" w:rsidRPr="00041F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посещающих образовательные</w:t>
      </w:r>
      <w:r w:rsidRPr="0004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</w:t>
      </w:r>
      <w:r w:rsidR="00960B5C" w:rsidRPr="0004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регламентируется </w:t>
      </w:r>
      <w:r w:rsidR="00041F36" w:rsidRPr="00041F36">
        <w:rPr>
          <w:rFonts w:ascii="Times New Roman" w:hAnsi="Times New Roman" w:cs="Times New Roman"/>
          <w:sz w:val="24"/>
          <w:szCs w:val="24"/>
        </w:rPr>
        <w:t>СанПиН 2.3/2.4.3590-20 «Санитарно-эпидемиологические требования к организации общественного питания населения»</w:t>
      </w:r>
      <w:r w:rsidR="00041F36">
        <w:rPr>
          <w:rFonts w:ascii="Times New Roman" w:hAnsi="Times New Roman" w:cs="Times New Roman"/>
          <w:sz w:val="24"/>
          <w:szCs w:val="24"/>
        </w:rPr>
        <w:t xml:space="preserve">. </w:t>
      </w:r>
      <w:r w:rsidR="00666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Санитарно-эпидемиологические правила и нормативы содержат требования к составлению меню, требования к технологической и кулинарной обработке продуктов, содержат физиологически обоснованный режим питания, ассортимент основных пищевых продуктов для использования в питании детей, перечни запрещенных для питания детей </w:t>
      </w:r>
      <w:r w:rsidR="0004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пищевых продуктов.</w:t>
      </w:r>
      <w:r w:rsidR="007831CC" w:rsidRPr="00783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1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7831CC"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детских образовательных организаци</w:t>
      </w:r>
      <w:r w:rsidR="007831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831CC"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</w:t>
      </w:r>
      <w:r w:rsidR="00783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</w:t>
      </w:r>
      <w:r w:rsidR="007831CC"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продуктов питания (суточные наборы продуктов), выполнение которых обеспечивает детей необходимым количеством энергии и нутриентов.</w:t>
      </w:r>
    </w:p>
    <w:p w:rsidR="00666FEF" w:rsidRDefault="00666FEF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4AC" w:rsidRPr="003D04AC" w:rsidRDefault="003D04AC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4AC">
        <w:rPr>
          <w:rFonts w:ascii="Times New Roman" w:hAnsi="Times New Roman" w:cs="Times New Roman"/>
          <w:sz w:val="24"/>
          <w:szCs w:val="24"/>
        </w:rPr>
        <w:t>В зависимости от режима функционирования образовательной организации и часов нахождения в ней ученика, ему будет предусмотрено разное количество приёмов пищи:</w:t>
      </w:r>
    </w:p>
    <w:p w:rsidR="003D04AC" w:rsidRPr="003D04AC" w:rsidRDefault="003D04AC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4AC">
        <w:rPr>
          <w:rFonts w:ascii="Times New Roman" w:hAnsi="Times New Roman" w:cs="Times New Roman"/>
          <w:sz w:val="24"/>
          <w:szCs w:val="24"/>
        </w:rPr>
        <w:t xml:space="preserve">Если ребёнок находится в школе менее 6 часов, ему положено однократное питание: завтрак для тех, кто учится в первую смену, обед </w:t>
      </w:r>
      <w:r w:rsidR="00666FEF">
        <w:rPr>
          <w:rFonts w:ascii="Times New Roman" w:hAnsi="Times New Roman" w:cs="Times New Roman"/>
          <w:sz w:val="24"/>
          <w:szCs w:val="24"/>
        </w:rPr>
        <w:t>-</w:t>
      </w:r>
      <w:r w:rsidRPr="003D04AC">
        <w:rPr>
          <w:rFonts w:ascii="Times New Roman" w:hAnsi="Times New Roman" w:cs="Times New Roman"/>
          <w:sz w:val="24"/>
          <w:szCs w:val="24"/>
        </w:rPr>
        <w:t xml:space="preserve"> для обучающихся во вторую.</w:t>
      </w:r>
    </w:p>
    <w:p w:rsidR="003D04AC" w:rsidRPr="003D04AC" w:rsidRDefault="003D04AC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4AC">
        <w:rPr>
          <w:rFonts w:ascii="Times New Roman" w:hAnsi="Times New Roman" w:cs="Times New Roman"/>
          <w:sz w:val="24"/>
          <w:szCs w:val="24"/>
        </w:rPr>
        <w:t>Ученики, которые проводят в стенах образовательного учреждения более 6 часов, должны питаться не менее двух раз: в первую смену это завтрак и обед, во вторую - обед и полдник.</w:t>
      </w:r>
    </w:p>
    <w:p w:rsidR="003D04AC" w:rsidRPr="003D04AC" w:rsidRDefault="003D04AC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4AC">
        <w:rPr>
          <w:rFonts w:ascii="Times New Roman" w:hAnsi="Times New Roman" w:cs="Times New Roman"/>
          <w:sz w:val="24"/>
          <w:szCs w:val="24"/>
        </w:rPr>
        <w:t>Для детей, остающихся на продлёнку до 18:00 часов, предусмотрено трёхразовое питание: завтрак, обед и полдник.</w:t>
      </w:r>
    </w:p>
    <w:p w:rsidR="003D04AC" w:rsidRPr="003D04AC" w:rsidRDefault="003D04AC" w:rsidP="003D04A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4AC">
        <w:rPr>
          <w:rFonts w:ascii="Times New Roman" w:hAnsi="Times New Roman" w:cs="Times New Roman"/>
          <w:sz w:val="24"/>
          <w:szCs w:val="24"/>
        </w:rPr>
        <w:t>Для приёма пищи в расписании занятий должна быть предусмотрена перемена продолжительностью не менее 20 минут.</w:t>
      </w:r>
    </w:p>
    <w:p w:rsidR="00344F0F" w:rsidRPr="0032567E" w:rsidRDefault="00344F0F" w:rsidP="00041F3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Продукты, используемые в питании детей в детских организованных коллективах, должны быть качественными и безопасными, соответствовать требованиям действующего законодательства. </w:t>
      </w:r>
      <w:r w:rsidR="00666FEF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Блюда</w:t>
      </w: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</w:t>
      </w:r>
      <w:r w:rsidR="00666FE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соответствовать принципам щадящего питания, предусматривающ</w:t>
      </w:r>
      <w:r w:rsidR="00666FEF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32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определенных способов приготовления, таких как варка, приготовление на пару, тушение, запекание, и исключать продукты с раздражающими свойствами.</w:t>
      </w:r>
    </w:p>
    <w:p w:rsidR="007831CC" w:rsidRPr="007831CC" w:rsidRDefault="007831CC" w:rsidP="007831C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31CC">
        <w:rPr>
          <w:rFonts w:ascii="Times New Roman" w:hAnsi="Times New Roman" w:cs="Times New Roman"/>
          <w:sz w:val="24"/>
          <w:szCs w:val="24"/>
          <w:lang w:eastAsia="ru-RU"/>
        </w:rPr>
        <w:t>Роспотребнадзор утвердил Методические рекомендации </w:t>
      </w:r>
      <w:hyperlink r:id="rId5" w:history="1">
        <w:r w:rsidRPr="007831CC">
          <w:rPr>
            <w:rFonts w:ascii="Times New Roman" w:hAnsi="Times New Roman" w:cs="Times New Roman"/>
            <w:sz w:val="24"/>
            <w:szCs w:val="24"/>
            <w:lang w:eastAsia="ru-RU"/>
          </w:rPr>
          <w:t>MP 2.4.0180-20</w:t>
        </w:r>
      </w:hyperlink>
      <w:r w:rsidRPr="007831CC">
        <w:rPr>
          <w:rFonts w:ascii="Times New Roman" w:hAnsi="Times New Roman" w:cs="Times New Roman"/>
          <w:sz w:val="24"/>
          <w:szCs w:val="24"/>
          <w:lang w:eastAsia="ru-RU"/>
        </w:rPr>
        <w:t> «Родительский контроль за организацией горячего питания детей в общеобразовательных организациях». Это новый документ, не имеющий аналогов ранее.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831CC">
        <w:rPr>
          <w:rFonts w:ascii="Times New Roman" w:hAnsi="Times New Roman" w:cs="Times New Roman"/>
          <w:sz w:val="24"/>
          <w:szCs w:val="24"/>
          <w:lang w:eastAsia="ru-RU"/>
        </w:rPr>
        <w:t>Он официально предусматривает допуск родителей к контролю качества питания в школах, благодаря чему можно проверить не только соответствие фактического ассортимента блюд утверждённому меню и прочие соответствия установленным нормативам, но и оценить «индекс несъедаемости», а также обсудить с учениками их удовлетворённость ассортиментом и качеством еды, уточнить вкусовые предпочтения детей.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831CC">
        <w:rPr>
          <w:rFonts w:ascii="Times New Roman" w:hAnsi="Times New Roman" w:cs="Times New Roman"/>
          <w:sz w:val="24"/>
          <w:szCs w:val="24"/>
          <w:lang w:eastAsia="ru-RU"/>
        </w:rPr>
        <w:t>Жалобы и предложения необходимо направить школьной администрации.</w:t>
      </w:r>
    </w:p>
    <w:p w:rsidR="003D04AC" w:rsidRPr="00666FEF" w:rsidRDefault="00666FEF" w:rsidP="007831C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FE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Школьное питание 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</w:t>
      </w:r>
      <w:r w:rsidRPr="00666FE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тема, которая волнует всех родителей. </w:t>
      </w:r>
      <w:r w:rsidR="007831C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И действующее за</w:t>
      </w:r>
      <w:r w:rsidRPr="00666FE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конодательство позволяет добиться существенных улучшений в работе школьной столовой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.</w:t>
      </w:r>
      <w:r w:rsidRPr="00666FE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 </w:t>
      </w:r>
    </w:p>
    <w:p w:rsidR="007831CC" w:rsidRDefault="007831CC" w:rsidP="003256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968" w:rsidRPr="00CF5968" w:rsidRDefault="00CF5968" w:rsidP="00CF5968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5968" w:rsidRPr="00CF5968" w:rsidRDefault="00CF5968" w:rsidP="00CF5968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968">
        <w:rPr>
          <w:rFonts w:ascii="Times New Roman" w:eastAsia="Calibri" w:hAnsi="Times New Roman" w:cs="Times New Roman"/>
          <w:b/>
          <w:sz w:val="24"/>
          <w:szCs w:val="24"/>
        </w:rPr>
        <w:t>Помощник</w:t>
      </w:r>
      <w:r w:rsidRPr="00CF5968">
        <w:rPr>
          <w:rFonts w:ascii="Times New Roman" w:eastAsia="Calibri" w:hAnsi="Times New Roman" w:cs="Times New Roman"/>
          <w:sz w:val="24"/>
          <w:szCs w:val="24"/>
        </w:rPr>
        <w:t> </w:t>
      </w:r>
      <w:r w:rsidRPr="00CF5968">
        <w:rPr>
          <w:rFonts w:ascii="Times New Roman" w:eastAsia="Calibri" w:hAnsi="Times New Roman" w:cs="Times New Roman"/>
          <w:b/>
        </w:rPr>
        <w:t>врача по общей гигиене филиала ФБУЗ «Центр гигиены и эпидемиологии в Чувашской Республике – Чувашии в г. Новочебоксарске» Семенова Лидия Алексеевна</w:t>
      </w:r>
    </w:p>
    <w:p w:rsidR="00F22A7A" w:rsidRPr="0032567E" w:rsidRDefault="00F22A7A" w:rsidP="0032567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22A7A" w:rsidRPr="0032567E" w:rsidSect="0032567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02A"/>
    <w:multiLevelType w:val="hybridMultilevel"/>
    <w:tmpl w:val="F56CB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E79FC"/>
    <w:multiLevelType w:val="multilevel"/>
    <w:tmpl w:val="2ED064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D2C29"/>
    <w:multiLevelType w:val="multilevel"/>
    <w:tmpl w:val="93F21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371CB3"/>
    <w:multiLevelType w:val="multilevel"/>
    <w:tmpl w:val="6D4A4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0F"/>
    <w:rsid w:val="000365E7"/>
    <w:rsid w:val="00041F36"/>
    <w:rsid w:val="00251AA6"/>
    <w:rsid w:val="0032567E"/>
    <w:rsid w:val="00344F0F"/>
    <w:rsid w:val="003D04AC"/>
    <w:rsid w:val="00666FEF"/>
    <w:rsid w:val="007831CC"/>
    <w:rsid w:val="00960B5C"/>
    <w:rsid w:val="00A1089B"/>
    <w:rsid w:val="00A4061B"/>
    <w:rsid w:val="00CF5968"/>
    <w:rsid w:val="00E26ADA"/>
    <w:rsid w:val="00E33FDD"/>
    <w:rsid w:val="00F2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E734"/>
  <w15:docId w15:val="{6AE2DFEA-05C3-470D-B7CA-0D816DF5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41F36"/>
    <w:pPr>
      <w:spacing w:after="0" w:line="240" w:lineRule="auto"/>
    </w:pPr>
  </w:style>
  <w:style w:type="character" w:styleId="a5">
    <w:name w:val="Strong"/>
    <w:basedOn w:val="a0"/>
    <w:uiPriority w:val="22"/>
    <w:qFormat/>
    <w:rsid w:val="003D04AC"/>
    <w:rPr>
      <w:b/>
      <w:bCs/>
    </w:rPr>
  </w:style>
  <w:style w:type="paragraph" w:customStyle="1" w:styleId="highlightpastelgreen">
    <w:name w:val="highlight_pastelgreen"/>
    <w:basedOn w:val="a"/>
    <w:rsid w:val="003D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83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8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demoideti.ru/blog/exit.php?url=https://www.rospotrebnadzor.ru/documents/details.php?ELEMENT_ID=146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Евлачова</dc:creator>
  <cp:lastModifiedBy>Гусельщиков Анатолий Николаевич</cp:lastModifiedBy>
  <cp:revision>8</cp:revision>
  <dcterms:created xsi:type="dcterms:W3CDTF">2021-08-10T12:25:00Z</dcterms:created>
  <dcterms:modified xsi:type="dcterms:W3CDTF">2025-04-29T05:39:00Z</dcterms:modified>
</cp:coreProperties>
</file>