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A51" w:rsidRPr="00406A51" w:rsidRDefault="00406A51" w:rsidP="00406A51">
      <w:pPr>
        <w:jc w:val="center"/>
        <w:rPr>
          <w:b/>
          <w:sz w:val="28"/>
          <w:szCs w:val="28"/>
        </w:rPr>
      </w:pPr>
      <w:r w:rsidRPr="00406A51">
        <w:rPr>
          <w:b/>
          <w:sz w:val="28"/>
          <w:szCs w:val="28"/>
        </w:rPr>
        <w:fldChar w:fldCharType="begin"/>
      </w:r>
      <w:r w:rsidRPr="00406A51">
        <w:rPr>
          <w:b/>
          <w:sz w:val="28"/>
          <w:szCs w:val="28"/>
        </w:rPr>
        <w:instrText xml:space="preserve"> HYPERLINK "https://zpp.rospotrebnadzor.ru/news/regional/536662" </w:instrText>
      </w:r>
      <w:r w:rsidRPr="00406A51">
        <w:rPr>
          <w:b/>
          <w:sz w:val="28"/>
          <w:szCs w:val="28"/>
        </w:rPr>
        <w:fldChar w:fldCharType="separate"/>
      </w:r>
      <w:r w:rsidRPr="00406A51">
        <w:rPr>
          <w:b/>
          <w:color w:val="0000FF"/>
          <w:sz w:val="28"/>
          <w:szCs w:val="28"/>
        </w:rPr>
        <w:t>Основные причины появления лишнего веса</w:t>
      </w:r>
      <w:r w:rsidRPr="00406A51">
        <w:rPr>
          <w:b/>
          <w:sz w:val="28"/>
          <w:szCs w:val="28"/>
        </w:rPr>
        <w:fldChar w:fldCharType="end"/>
      </w:r>
    </w:p>
    <w:p w:rsidR="00406A51" w:rsidRPr="00406A51" w:rsidRDefault="00406A51" w:rsidP="00406A51">
      <w:pPr>
        <w:ind w:firstLine="567"/>
        <w:jc w:val="both"/>
        <w:rPr>
          <w:sz w:val="28"/>
          <w:szCs w:val="28"/>
        </w:rPr>
      </w:pPr>
      <w:bookmarkStart w:id="0" w:name="_GoBack"/>
      <w:r w:rsidRPr="00406A51">
        <w:rPr>
          <w:sz w:val="28"/>
          <w:szCs w:val="28"/>
        </w:rPr>
        <w:t>Для увеличения запасов жировой ткани необходимо получать больше калорий с пищей, чем тр</w:t>
      </w:r>
      <w:r w:rsidRPr="00406A51">
        <w:rPr>
          <w:sz w:val="28"/>
          <w:szCs w:val="28"/>
        </w:rPr>
        <w:t>е</w:t>
      </w:r>
      <w:r w:rsidRPr="00406A51">
        <w:rPr>
          <w:sz w:val="28"/>
          <w:szCs w:val="28"/>
        </w:rPr>
        <w:t>буется для удовлетворения метаболических потребностей организма. Таким образом, </w:t>
      </w:r>
      <w:r w:rsidRPr="00406A51">
        <w:rPr>
          <w:b/>
          <w:bCs/>
          <w:sz w:val="28"/>
          <w:szCs w:val="28"/>
        </w:rPr>
        <w:t>ожирение представляет собой состояние, при котором организм избыток калорий превращает в жир</w:t>
      </w:r>
      <w:r w:rsidRPr="00406A51">
        <w:rPr>
          <w:b/>
          <w:bCs/>
          <w:sz w:val="28"/>
          <w:szCs w:val="28"/>
        </w:rPr>
        <w:t>о</w:t>
      </w:r>
      <w:r w:rsidRPr="00406A51">
        <w:rPr>
          <w:b/>
          <w:bCs/>
          <w:sz w:val="28"/>
          <w:szCs w:val="28"/>
        </w:rPr>
        <w:t>вую ткань и откладывает в подкожно-жировой клетчатке.</w:t>
      </w:r>
    </w:p>
    <w:p w:rsidR="00406A51" w:rsidRPr="00406A51" w:rsidRDefault="00406A51" w:rsidP="00406A51">
      <w:pPr>
        <w:ind w:firstLine="567"/>
        <w:jc w:val="both"/>
        <w:rPr>
          <w:sz w:val="28"/>
          <w:szCs w:val="28"/>
        </w:rPr>
      </w:pPr>
      <w:r w:rsidRPr="00406A51">
        <w:rPr>
          <w:sz w:val="28"/>
          <w:szCs w:val="28"/>
        </w:rPr>
        <w:t>Однако упрощенное представление о том, что излишний вес вызывается исключительно переед</w:t>
      </w:r>
      <w:r w:rsidRPr="00406A51">
        <w:rPr>
          <w:sz w:val="28"/>
          <w:szCs w:val="28"/>
        </w:rPr>
        <w:t>а</w:t>
      </w:r>
      <w:r w:rsidRPr="00406A51">
        <w:rPr>
          <w:sz w:val="28"/>
          <w:szCs w:val="28"/>
        </w:rPr>
        <w:t>нием и может успешно лечиться только путем ограничения калорийности – неверно. </w:t>
      </w:r>
      <w:r w:rsidRPr="00406A51">
        <w:rPr>
          <w:b/>
          <w:bCs/>
          <w:sz w:val="28"/>
          <w:szCs w:val="28"/>
        </w:rPr>
        <w:t>Есть и др</w:t>
      </w:r>
      <w:r w:rsidRPr="00406A51">
        <w:rPr>
          <w:b/>
          <w:bCs/>
          <w:sz w:val="28"/>
          <w:szCs w:val="28"/>
        </w:rPr>
        <w:t>у</w:t>
      </w:r>
      <w:r w:rsidRPr="00406A51">
        <w:rPr>
          <w:b/>
          <w:bCs/>
          <w:sz w:val="28"/>
          <w:szCs w:val="28"/>
        </w:rPr>
        <w:t>гие причины ожирения помимо избыточного потребления калорий.</w:t>
      </w:r>
    </w:p>
    <w:p w:rsidR="00406A51" w:rsidRPr="00406A51" w:rsidRDefault="00406A51" w:rsidP="00406A51">
      <w:pPr>
        <w:ind w:firstLine="567"/>
        <w:jc w:val="both"/>
        <w:rPr>
          <w:sz w:val="28"/>
          <w:szCs w:val="28"/>
        </w:rPr>
      </w:pPr>
      <w:r w:rsidRPr="00406A51">
        <w:rPr>
          <w:b/>
          <w:bCs/>
          <w:sz w:val="28"/>
          <w:szCs w:val="28"/>
        </w:rPr>
        <w:t>Исследователи говорят о генетической составляющей</w:t>
      </w:r>
      <w:r w:rsidRPr="00406A51">
        <w:rPr>
          <w:sz w:val="28"/>
          <w:szCs w:val="28"/>
        </w:rPr>
        <w:t>. Наблюдения за ожирением в семьях п</w:t>
      </w:r>
      <w:r w:rsidRPr="00406A51">
        <w:rPr>
          <w:sz w:val="28"/>
          <w:szCs w:val="28"/>
        </w:rPr>
        <w:t>о</w:t>
      </w:r>
      <w:r w:rsidRPr="00406A51">
        <w:rPr>
          <w:sz w:val="28"/>
          <w:szCs w:val="28"/>
        </w:rPr>
        <w:t>казывают, что некоторые люди могут быть генетически предрасположены к этому заболеванию. Исследования также указывают на сильную корреляцию массы тела и ожирения между однояйц</w:t>
      </w:r>
      <w:r w:rsidRPr="00406A51">
        <w:rPr>
          <w:sz w:val="28"/>
          <w:szCs w:val="28"/>
        </w:rPr>
        <w:t>е</w:t>
      </w:r>
      <w:r w:rsidRPr="00406A51">
        <w:rPr>
          <w:sz w:val="28"/>
          <w:szCs w:val="28"/>
        </w:rPr>
        <w:t>выми близнецами. По-видимому, наследственность играет существенную роль в развитии ожир</w:t>
      </w:r>
      <w:r w:rsidRPr="00406A51">
        <w:rPr>
          <w:sz w:val="28"/>
          <w:szCs w:val="28"/>
        </w:rPr>
        <w:t>е</w:t>
      </w:r>
      <w:r w:rsidRPr="00406A51">
        <w:rPr>
          <w:sz w:val="28"/>
          <w:szCs w:val="28"/>
        </w:rPr>
        <w:t>ния и в этом случае.</w:t>
      </w:r>
    </w:p>
    <w:p w:rsidR="00406A51" w:rsidRPr="00406A51" w:rsidRDefault="00406A51" w:rsidP="00406A51">
      <w:pPr>
        <w:ind w:firstLine="567"/>
        <w:jc w:val="both"/>
        <w:rPr>
          <w:sz w:val="28"/>
          <w:szCs w:val="28"/>
        </w:rPr>
      </w:pPr>
      <w:r w:rsidRPr="00406A51">
        <w:rPr>
          <w:b/>
          <w:bCs/>
          <w:sz w:val="28"/>
          <w:szCs w:val="28"/>
        </w:rPr>
        <w:t xml:space="preserve">Некоторые люди </w:t>
      </w:r>
      <w:proofErr w:type="gramStart"/>
      <w:r w:rsidRPr="00406A51">
        <w:rPr>
          <w:b/>
          <w:bCs/>
          <w:sz w:val="28"/>
          <w:szCs w:val="28"/>
        </w:rPr>
        <w:t>могут</w:t>
      </w:r>
      <w:proofErr w:type="gramEnd"/>
      <w:r w:rsidRPr="00406A51">
        <w:rPr>
          <w:b/>
          <w:bCs/>
          <w:sz w:val="28"/>
          <w:szCs w:val="28"/>
        </w:rPr>
        <w:t xml:space="preserve"> есть намного больше, чем другие, не прибавляя в весе, хотя они и не демонстрируют большую активность.</w:t>
      </w:r>
      <w:r w:rsidRPr="00406A51">
        <w:rPr>
          <w:sz w:val="28"/>
          <w:szCs w:val="28"/>
        </w:rPr>
        <w:t> Согласно одной из гипотез, это возможно </w:t>
      </w:r>
      <w:r w:rsidRPr="00406A51">
        <w:rPr>
          <w:b/>
          <w:bCs/>
          <w:sz w:val="28"/>
          <w:szCs w:val="28"/>
        </w:rPr>
        <w:t>благодаря бурому жиру.</w:t>
      </w:r>
      <w:r w:rsidRPr="00406A51">
        <w:rPr>
          <w:sz w:val="28"/>
          <w:szCs w:val="28"/>
        </w:rPr>
        <w:t xml:space="preserve"> Эта пигментированная </w:t>
      </w:r>
      <w:proofErr w:type="spellStart"/>
      <w:r w:rsidRPr="00406A51">
        <w:rPr>
          <w:sz w:val="28"/>
          <w:szCs w:val="28"/>
        </w:rPr>
        <w:t>цитохромом</w:t>
      </w:r>
      <w:proofErr w:type="spellEnd"/>
      <w:r w:rsidRPr="00406A51">
        <w:rPr>
          <w:sz w:val="28"/>
          <w:szCs w:val="28"/>
        </w:rPr>
        <w:t xml:space="preserve"> жировая ткань встречается также у грызунов, зимующих животных и различных других млекопитающих. Бурая жировая ткань не развивается п</w:t>
      </w:r>
      <w:r w:rsidRPr="00406A51">
        <w:rPr>
          <w:sz w:val="28"/>
          <w:szCs w:val="28"/>
        </w:rPr>
        <w:t>о</w:t>
      </w:r>
      <w:r w:rsidRPr="00406A51">
        <w:rPr>
          <w:sz w:val="28"/>
          <w:szCs w:val="28"/>
        </w:rPr>
        <w:t xml:space="preserve">сле рождения и встречается только в определенных областях тела. По сути, бурый жир – это мини-печь, </w:t>
      </w:r>
      <w:proofErr w:type="gramStart"/>
      <w:r w:rsidRPr="00406A51">
        <w:rPr>
          <w:sz w:val="28"/>
          <w:szCs w:val="28"/>
        </w:rPr>
        <w:t>которая</w:t>
      </w:r>
      <w:proofErr w:type="gramEnd"/>
      <w:r w:rsidRPr="00406A51">
        <w:rPr>
          <w:sz w:val="28"/>
          <w:szCs w:val="28"/>
        </w:rPr>
        <w:t xml:space="preserve"> сжигает калории либо для обеспечения организма необходимым теплом, либо для поддержания баланса поступающей и выводимой энергии.</w:t>
      </w:r>
    </w:p>
    <w:p w:rsidR="00406A51" w:rsidRPr="00406A51" w:rsidRDefault="00406A51" w:rsidP="00406A51">
      <w:pPr>
        <w:ind w:firstLine="567"/>
        <w:jc w:val="both"/>
        <w:rPr>
          <w:sz w:val="28"/>
          <w:szCs w:val="28"/>
        </w:rPr>
      </w:pPr>
      <w:r w:rsidRPr="00406A51">
        <w:rPr>
          <w:sz w:val="28"/>
          <w:szCs w:val="28"/>
        </w:rPr>
        <w:t>В соответствии с теорией, согласно которой ожирение является результатом проблем с обменом веществ, было высказано предположение, что </w:t>
      </w:r>
      <w:r w:rsidRPr="00406A51">
        <w:rPr>
          <w:b/>
          <w:bCs/>
          <w:sz w:val="28"/>
          <w:szCs w:val="28"/>
        </w:rPr>
        <w:t>дефект функции бурой жировой ткани может быть причиной ожирения</w:t>
      </w:r>
      <w:r w:rsidRPr="00406A51">
        <w:rPr>
          <w:sz w:val="28"/>
          <w:szCs w:val="28"/>
        </w:rPr>
        <w:t> (по крайней мере, у экспериментальных животных). Так, мыши стан</w:t>
      </w:r>
      <w:r w:rsidRPr="00406A51">
        <w:rPr>
          <w:sz w:val="28"/>
          <w:szCs w:val="28"/>
        </w:rPr>
        <w:t>о</w:t>
      </w:r>
      <w:r w:rsidRPr="00406A51">
        <w:rPr>
          <w:sz w:val="28"/>
          <w:szCs w:val="28"/>
        </w:rPr>
        <w:t>вятся тучными, когда из-за генетического дефекта их бурая жировая ткань не функционирует.</w:t>
      </w:r>
    </w:p>
    <w:p w:rsidR="00406A51" w:rsidRPr="00406A51" w:rsidRDefault="00406A51" w:rsidP="00406A51">
      <w:pPr>
        <w:ind w:firstLine="567"/>
        <w:jc w:val="both"/>
        <w:rPr>
          <w:sz w:val="28"/>
          <w:szCs w:val="28"/>
        </w:rPr>
      </w:pPr>
      <w:r w:rsidRPr="00406A51">
        <w:rPr>
          <w:sz w:val="28"/>
          <w:szCs w:val="28"/>
        </w:rPr>
        <w:t>Имеется предположение, что </w:t>
      </w:r>
      <w:r w:rsidRPr="00406A51">
        <w:rPr>
          <w:b/>
          <w:bCs/>
          <w:sz w:val="28"/>
          <w:szCs w:val="28"/>
        </w:rPr>
        <w:t xml:space="preserve">активность </w:t>
      </w:r>
      <w:proofErr w:type="spellStart"/>
      <w:r w:rsidRPr="00406A51">
        <w:rPr>
          <w:b/>
          <w:bCs/>
          <w:sz w:val="28"/>
          <w:szCs w:val="28"/>
        </w:rPr>
        <w:t>липопротеинлипазы</w:t>
      </w:r>
      <w:proofErr w:type="spellEnd"/>
      <w:r w:rsidRPr="00406A51">
        <w:rPr>
          <w:b/>
          <w:bCs/>
          <w:sz w:val="28"/>
          <w:szCs w:val="28"/>
        </w:rPr>
        <w:t xml:space="preserve"> (ЛПЛ) в жировой ткани может усиливать чувство голода</w:t>
      </w:r>
      <w:r w:rsidRPr="00406A51">
        <w:rPr>
          <w:sz w:val="28"/>
          <w:szCs w:val="28"/>
        </w:rPr>
        <w:t xml:space="preserve">. ЛПЛ – фермент, который контролирует концентрацию триглицеридов в жировых клетках. Повышенная активность ЛПЛ предшествует развитию </w:t>
      </w:r>
      <w:proofErr w:type="spellStart"/>
      <w:r w:rsidRPr="00406A51">
        <w:rPr>
          <w:sz w:val="28"/>
          <w:szCs w:val="28"/>
        </w:rPr>
        <w:t>гиперфагии</w:t>
      </w:r>
      <w:proofErr w:type="spellEnd"/>
      <w:r w:rsidRPr="00406A51">
        <w:rPr>
          <w:sz w:val="28"/>
          <w:szCs w:val="28"/>
        </w:rPr>
        <w:t xml:space="preserve"> (повыше</w:t>
      </w:r>
      <w:r w:rsidRPr="00406A51">
        <w:rPr>
          <w:sz w:val="28"/>
          <w:szCs w:val="28"/>
        </w:rPr>
        <w:t>н</w:t>
      </w:r>
      <w:r w:rsidRPr="00406A51">
        <w:rPr>
          <w:sz w:val="28"/>
          <w:szCs w:val="28"/>
        </w:rPr>
        <w:t>ного аппетита).</w:t>
      </w:r>
    </w:p>
    <w:p w:rsidR="00406A51" w:rsidRPr="00406A51" w:rsidRDefault="00406A51" w:rsidP="00406A51">
      <w:pPr>
        <w:ind w:firstLine="567"/>
        <w:jc w:val="both"/>
        <w:rPr>
          <w:sz w:val="28"/>
          <w:szCs w:val="28"/>
        </w:rPr>
      </w:pPr>
      <w:r w:rsidRPr="00406A51">
        <w:rPr>
          <w:sz w:val="28"/>
          <w:szCs w:val="28"/>
        </w:rPr>
        <w:t xml:space="preserve">Ожирение приводит к ухудшению качества жизни и здоровья, требует значительных </w:t>
      </w:r>
      <w:proofErr w:type="gramStart"/>
      <w:r w:rsidRPr="00406A51">
        <w:rPr>
          <w:sz w:val="28"/>
          <w:szCs w:val="28"/>
        </w:rPr>
        <w:t>экономич</w:t>
      </w:r>
      <w:r w:rsidRPr="00406A51">
        <w:rPr>
          <w:sz w:val="28"/>
          <w:szCs w:val="28"/>
        </w:rPr>
        <w:t>е</w:t>
      </w:r>
      <w:r w:rsidRPr="00406A51">
        <w:rPr>
          <w:sz w:val="28"/>
          <w:szCs w:val="28"/>
        </w:rPr>
        <w:t>ских затрат</w:t>
      </w:r>
      <w:proofErr w:type="gramEnd"/>
      <w:r w:rsidRPr="00406A51">
        <w:rPr>
          <w:sz w:val="28"/>
          <w:szCs w:val="28"/>
        </w:rPr>
        <w:t xml:space="preserve"> общества. Заболевание значительно уменьшает продолжительность жизни: на 3-5 лет при небольшом избытке массы тела, до 15 лет – при выраженном ожирении. Более высокая заб</w:t>
      </w:r>
      <w:r w:rsidRPr="00406A51">
        <w:rPr>
          <w:sz w:val="28"/>
          <w:szCs w:val="28"/>
        </w:rPr>
        <w:t>о</w:t>
      </w:r>
      <w:r w:rsidRPr="00406A51">
        <w:rPr>
          <w:sz w:val="28"/>
          <w:szCs w:val="28"/>
        </w:rPr>
        <w:t>леваемость у женщин связана с конституциональными особенностями (большее, чем у мужчин, содержание жира в организме) и нестабильным гормональным фоном (беременности, роды, мен</w:t>
      </w:r>
      <w:r w:rsidRPr="00406A51">
        <w:rPr>
          <w:sz w:val="28"/>
          <w:szCs w:val="28"/>
        </w:rPr>
        <w:t>о</w:t>
      </w:r>
      <w:r w:rsidRPr="00406A51">
        <w:rPr>
          <w:sz w:val="28"/>
          <w:szCs w:val="28"/>
        </w:rPr>
        <w:t>пауза).</w:t>
      </w:r>
    </w:p>
    <w:p w:rsidR="00406A51" w:rsidRPr="00406A51" w:rsidRDefault="00406A51" w:rsidP="00406A51">
      <w:pPr>
        <w:ind w:firstLine="567"/>
        <w:jc w:val="both"/>
        <w:rPr>
          <w:sz w:val="28"/>
          <w:szCs w:val="28"/>
        </w:rPr>
      </w:pPr>
      <w:r w:rsidRPr="00406A51">
        <w:rPr>
          <w:b/>
          <w:bCs/>
          <w:sz w:val="28"/>
          <w:szCs w:val="28"/>
        </w:rPr>
        <w:t>В 75% случаев ожирение развивается вследствие нездорового, разбалансированного пит</w:t>
      </w:r>
      <w:r w:rsidRPr="00406A51">
        <w:rPr>
          <w:b/>
          <w:bCs/>
          <w:sz w:val="28"/>
          <w:szCs w:val="28"/>
        </w:rPr>
        <w:t>а</w:t>
      </w:r>
      <w:r w:rsidRPr="00406A51">
        <w:rPr>
          <w:b/>
          <w:bCs/>
          <w:sz w:val="28"/>
          <w:szCs w:val="28"/>
        </w:rPr>
        <w:t>ния</w:t>
      </w:r>
      <w:r w:rsidRPr="00406A51">
        <w:rPr>
          <w:sz w:val="28"/>
          <w:szCs w:val="28"/>
        </w:rPr>
        <w:t>. Локализация и распределение жира – важный фактор, определяющий риск для здоровья. И</w:t>
      </w:r>
      <w:r w:rsidRPr="00406A51">
        <w:rPr>
          <w:sz w:val="28"/>
          <w:szCs w:val="28"/>
        </w:rPr>
        <w:t>з</w:t>
      </w:r>
      <w:r w:rsidRPr="00406A51">
        <w:rPr>
          <w:sz w:val="28"/>
          <w:szCs w:val="28"/>
        </w:rPr>
        <w:t xml:space="preserve">быточное накопление жира преимущественно в области живота (по типу «яблоко»), связывают с риском развития </w:t>
      </w:r>
      <w:proofErr w:type="gramStart"/>
      <w:r w:rsidRPr="00406A51">
        <w:rPr>
          <w:sz w:val="28"/>
          <w:szCs w:val="28"/>
        </w:rPr>
        <w:t>сердечно-сосудистых</w:t>
      </w:r>
      <w:proofErr w:type="gramEnd"/>
      <w:r w:rsidRPr="00406A51">
        <w:rPr>
          <w:sz w:val="28"/>
          <w:szCs w:val="28"/>
        </w:rPr>
        <w:t xml:space="preserve"> заболеваний. Большая величина отношения окружности талии к окружности бедер (более 1 для мужчин и 0,85 для женщин) является клиническим мет</w:t>
      </w:r>
      <w:r w:rsidRPr="00406A51">
        <w:rPr>
          <w:sz w:val="28"/>
          <w:szCs w:val="28"/>
        </w:rPr>
        <w:t>о</w:t>
      </w:r>
      <w:r w:rsidRPr="00406A51">
        <w:rPr>
          <w:sz w:val="28"/>
          <w:szCs w:val="28"/>
        </w:rPr>
        <w:t>дом, выявляющим пациентов с абдоминальным (в области живота) ожирением. Риск метаболич</w:t>
      </w:r>
      <w:r w:rsidRPr="00406A51">
        <w:rPr>
          <w:sz w:val="28"/>
          <w:szCs w:val="28"/>
        </w:rPr>
        <w:t>е</w:t>
      </w:r>
      <w:r w:rsidRPr="00406A51">
        <w:rPr>
          <w:sz w:val="28"/>
          <w:szCs w:val="28"/>
        </w:rPr>
        <w:t>ских осложнений повышается у женщин с окружностью талии более 80 см и мужчин более 102 см.</w:t>
      </w:r>
    </w:p>
    <w:bookmarkEnd w:id="0"/>
    <w:p w:rsidR="00406A51" w:rsidRDefault="00406A51" w:rsidP="00406A51"/>
    <w:p w:rsidR="00C71B0E" w:rsidRDefault="00C71B0E" w:rsidP="00406A51">
      <w:pPr>
        <w:ind w:firstLine="567"/>
      </w:pPr>
    </w:p>
    <w:sectPr w:rsidR="00C71B0E" w:rsidSect="00406A51">
      <w:pgSz w:w="11906" w:h="16838"/>
      <w:pgMar w:top="567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A51"/>
    <w:rsid w:val="00406A51"/>
    <w:rsid w:val="00C7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2025-04-22T15:52:00Z</cp:lastPrinted>
  <dcterms:created xsi:type="dcterms:W3CDTF">2025-04-22T15:52:00Z</dcterms:created>
  <dcterms:modified xsi:type="dcterms:W3CDTF">2025-04-22T15:53:00Z</dcterms:modified>
</cp:coreProperties>
</file>