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877" w:rsidRPr="00D50877" w:rsidRDefault="00D50877" w:rsidP="00D5087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Times New Roman"/>
          <w:b/>
          <w:bCs/>
          <w:color w:val="000080"/>
          <w:sz w:val="20"/>
          <w:szCs w:val="20"/>
          <w:lang w:eastAsia="ru-RU"/>
        </w:rPr>
      </w:pPr>
    </w:p>
    <w:p w:rsidR="00D50877" w:rsidRPr="00D50877" w:rsidRDefault="00D50877" w:rsidP="00D5087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</w:pPr>
      <w:r w:rsidRPr="00D50877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Обязательные требования в области защиты детей от информации, причиняющей вред их здоровью и (или) развитию</w:t>
      </w:r>
    </w:p>
    <w:p w:rsidR="00D50877" w:rsidRPr="00D50877" w:rsidRDefault="00D50877" w:rsidP="00D50877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Правительства Российской Федерации от 25 июня 2021 г. № 1019 «Об утверждении Положения о федеральном государственном контроле (надзоре) за соблюдением законодательства Российской Федерации о защите детей от информации, причиняющей вред их здоровью и (или) развитию», вступившим в силу 02.07.2021, утверждено Положение о федеральном государственном контроле (надзоре) за соблюдением законодательства Российской Федерации о защите детей от информации, причиняющей вред их здоровью</w:t>
      </w:r>
      <w:proofErr w:type="gramEnd"/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развитию.</w:t>
      </w:r>
    </w:p>
    <w:p w:rsidR="00D50877" w:rsidRPr="00D50877" w:rsidRDefault="00D50877" w:rsidP="00D50877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Предметом государственного контроля (надзора) является соблюдение контролируемыми лицами обязательных требований в области защиты детей от информации, причиняющей вред их здоровью и (или) развитию (далее — обязательные требования).</w:t>
      </w:r>
    </w:p>
    <w:p w:rsidR="00D50877" w:rsidRPr="00D50877" w:rsidRDefault="00D50877" w:rsidP="00D50877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ч. 1 ст. 20 Федерального закона от 29.12.2010 № 436-ФЗ «О защите детей от информации, причиняющей вред их здоровью и развитию» государственный надзор за соблюдением законодательства в данной сфере, среди прочих, осуществляет в пределах своей компетенции </w:t>
      </w:r>
      <w:proofErr w:type="spellStart"/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Роспотребнадзор</w:t>
      </w:r>
      <w:proofErr w:type="spellEnd"/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его территориальные органы.</w:t>
      </w:r>
    </w:p>
    <w:p w:rsidR="00D50877" w:rsidRPr="00D50877" w:rsidRDefault="00D50877" w:rsidP="00D50877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Напоминаем контролируемым лицам, что к обязательным требованиям, оцениваемым </w:t>
      </w:r>
      <w:proofErr w:type="spellStart"/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Роспотребнадзором</w:t>
      </w:r>
      <w:proofErr w:type="spellEnd"/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относятся такие нормы Федерального закона от 29.12.2010 № 436-ФЗ «О защите детей от информации, причиняющей вред их здоровью и развитию», как:</w:t>
      </w:r>
    </w:p>
    <w:p w:rsidR="00D50877" w:rsidRPr="00D50877" w:rsidRDefault="00D50877" w:rsidP="00D508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п. 2 ст. 12 «производитель, распространитель информационной продукции размещают знак информационной продукции и (или) текстовое предупреждение об ограничении ее распространения среди детей перед началом демонстрации фильма при кино и </w:t>
      </w:r>
      <w:proofErr w:type="spellStart"/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видеообслуживании</w:t>
      </w:r>
      <w:proofErr w:type="spellEnd"/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порядке, установленном уполномоченным </w:t>
      </w:r>
      <w:bookmarkStart w:id="0" w:name="_GoBack"/>
      <w:bookmarkEnd w:id="0"/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Правительством Российской Федерации федеральным органом исполнительной власти. Размер знака информационной продукции должен составлять не менее чем пять процентов площади экрана»;</w:t>
      </w:r>
    </w:p>
    <w:p w:rsidR="00D50877" w:rsidRPr="00D50877" w:rsidRDefault="00D50877" w:rsidP="00D508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п. 4 ст. 12 «знак информационной продукции размещается в публикуемых программах теле и радиопередач, перечнях и каталогах информационной продукции, а равно и в такой информационной продукции, размещаемой в информационно-телекоммуникационных сетях»;</w:t>
      </w:r>
    </w:p>
    <w:p w:rsidR="00D50877" w:rsidRPr="00D50877" w:rsidRDefault="00D50877" w:rsidP="00D508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п. 6 ст. 11 «до начала демонстрации посредством зрелищного мероприятия информационной продукции ей присваивается знак информационной продукции. В случае демонстрации нескольких видов информационной продукции для детей разных возрастных категорий указанный знак должен соответствовать информационной продукции для детей старшей возрастной категории. Знак размещается на афишах и иных объявлениях о проведении зрелищного мероприятия, а также на входных билетах, приглашениях и иных документах, предоставляющих право его посещения»;</w:t>
      </w:r>
    </w:p>
    <w:p w:rsidR="00D50877" w:rsidRPr="00D50877" w:rsidRDefault="00D50877" w:rsidP="00D508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877">
        <w:rPr>
          <w:rFonts w:ascii="Times New Roman" w:eastAsia="Times New Roman" w:hAnsi="Times New Roman" w:cs="Times New Roman"/>
          <w:sz w:val="26"/>
          <w:szCs w:val="26"/>
          <w:lang w:eastAsia="ru-RU"/>
        </w:rPr>
        <w:t>п. 6 ст. 6 «сведения, полученные в результате классификации информационной продукции, указываются ее производителем или распространителем в сопроводительных документах на информационную продукцию и являются основанием для размещения на ней знака информационной продукции и для ее оборота на территории Российской Федерации». </w:t>
      </w:r>
    </w:p>
    <w:p w:rsidR="00D50877" w:rsidRPr="00D50877" w:rsidRDefault="00D50877" w:rsidP="00D50877">
      <w:pPr>
        <w:tabs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877" w:rsidRPr="00D50877" w:rsidRDefault="00D50877" w:rsidP="00D50877">
      <w:pPr>
        <w:tabs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Главный специалист-эксперт территориального отдела Управления </w:t>
      </w:r>
      <w:proofErr w:type="spellStart"/>
      <w:r w:rsidRPr="00D50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Роспотребнадзора</w:t>
      </w:r>
      <w:proofErr w:type="spellEnd"/>
      <w:r w:rsidRPr="00D50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Чувашской Республике-Чувашии в </w:t>
      </w:r>
      <w:proofErr w:type="spellStart"/>
      <w:r w:rsidRPr="00D50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proofErr w:type="gramStart"/>
      <w:r w:rsidRPr="00D50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.Н</w:t>
      </w:r>
      <w:proofErr w:type="gramEnd"/>
      <w:r w:rsidRPr="00D50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овочебоксарск</w:t>
      </w:r>
      <w:proofErr w:type="spellEnd"/>
      <w:r w:rsidRPr="00D50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Петрова Наталия Александровна</w:t>
      </w:r>
    </w:p>
    <w:p w:rsidR="00C71B0E" w:rsidRPr="00D50877" w:rsidRDefault="00C71B0E" w:rsidP="00D50877">
      <w:pPr>
        <w:ind w:firstLine="426"/>
        <w:jc w:val="both"/>
        <w:rPr>
          <w:sz w:val="26"/>
          <w:szCs w:val="26"/>
        </w:rPr>
      </w:pPr>
    </w:p>
    <w:sectPr w:rsidR="00C71B0E" w:rsidRPr="00D50877" w:rsidSect="00D50877">
      <w:pgSz w:w="11906" w:h="16838"/>
      <w:pgMar w:top="567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3748"/>
    <w:multiLevelType w:val="multilevel"/>
    <w:tmpl w:val="27126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877"/>
    <w:rsid w:val="00C71B0E"/>
    <w:rsid w:val="00D5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2025-04-22T15:55:00Z</dcterms:created>
  <dcterms:modified xsi:type="dcterms:W3CDTF">2025-04-22T15:56:00Z</dcterms:modified>
</cp:coreProperties>
</file>