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9A" w:rsidRDefault="00A21F9A" w:rsidP="008651B2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_Toc115854369"/>
      <w:r w:rsidRPr="00A21F9A">
        <w:rPr>
          <w:rFonts w:ascii="Times New Roman" w:hAnsi="Times New Roman"/>
          <w:b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6300470" cy="8398527"/>
            <wp:effectExtent l="0" t="0" r="5080" b="2540"/>
            <wp:docPr id="1" name="Рисунок 1" descr="C:\Users\Home\Desktop\антикоррупция\IMG20250409143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нтикоррупция\IMG202504091432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39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F9A" w:rsidRDefault="00A21F9A" w:rsidP="00A21F9A">
      <w:bookmarkStart w:id="1" w:name="_GoBack"/>
      <w:bookmarkEnd w:id="1"/>
    </w:p>
    <w:p w:rsidR="00A21F9A" w:rsidRPr="00A21F9A" w:rsidRDefault="00A21F9A" w:rsidP="00A21F9A"/>
    <w:p w:rsidR="008651B2" w:rsidRDefault="008651B2" w:rsidP="008651B2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B749A">
        <w:rPr>
          <w:rFonts w:ascii="Times New Roman" w:hAnsi="Times New Roman"/>
          <w:b/>
          <w:color w:val="auto"/>
          <w:sz w:val="24"/>
          <w:szCs w:val="24"/>
        </w:rPr>
        <w:lastRenderedPageBreak/>
        <w:t xml:space="preserve">Правила обмена деловыми подарками и знаками делового гостеприимства </w:t>
      </w:r>
    </w:p>
    <w:p w:rsidR="008651B2" w:rsidRPr="00A85C79" w:rsidRDefault="008651B2" w:rsidP="00A85C79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F82F86">
        <w:rPr>
          <w:rFonts w:ascii="Times New Roman" w:hAnsi="Times New Roman"/>
          <w:b/>
          <w:color w:val="auto"/>
          <w:sz w:val="24"/>
          <w:szCs w:val="24"/>
        </w:rPr>
        <w:t xml:space="preserve">в </w:t>
      </w:r>
      <w:bookmarkEnd w:id="0"/>
      <w:r w:rsidRPr="00F82F86">
        <w:rPr>
          <w:rFonts w:ascii="Times New Roman" w:hAnsi="Times New Roman"/>
          <w:b/>
          <w:iCs/>
          <w:color w:val="auto"/>
          <w:sz w:val="24"/>
          <w:szCs w:val="24"/>
        </w:rPr>
        <w:t xml:space="preserve">Муниципальном бюджетном дошкольном образовательном учреждении «Детский сад </w:t>
      </w:r>
      <w:r w:rsidRPr="00A85C79">
        <w:rPr>
          <w:rFonts w:ascii="Times New Roman" w:hAnsi="Times New Roman"/>
          <w:b/>
          <w:iCs/>
          <w:color w:val="auto"/>
          <w:sz w:val="24"/>
          <w:szCs w:val="24"/>
        </w:rPr>
        <w:t>№15</w:t>
      </w:r>
      <w:r w:rsidR="00A85C79" w:rsidRPr="00A85C79"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 w:rsidRPr="00A85C79">
        <w:rPr>
          <w:rFonts w:ascii="Times New Roman" w:hAnsi="Times New Roman"/>
          <w:b/>
          <w:iCs/>
          <w:color w:val="auto"/>
          <w:sz w:val="24"/>
          <w:szCs w:val="24"/>
        </w:rPr>
        <w:t xml:space="preserve">«Малыш» города Алатыря </w:t>
      </w:r>
      <w:proofErr w:type="spellStart"/>
      <w:r w:rsidRPr="00A85C79">
        <w:rPr>
          <w:rFonts w:ascii="Times New Roman" w:hAnsi="Times New Roman"/>
          <w:b/>
          <w:iCs/>
          <w:color w:val="auto"/>
          <w:sz w:val="24"/>
          <w:szCs w:val="24"/>
        </w:rPr>
        <w:t>Алатырского</w:t>
      </w:r>
      <w:proofErr w:type="spellEnd"/>
      <w:r w:rsidRPr="00A85C79">
        <w:rPr>
          <w:rFonts w:ascii="Times New Roman" w:hAnsi="Times New Roman"/>
          <w:b/>
          <w:iCs/>
          <w:color w:val="auto"/>
          <w:sz w:val="24"/>
          <w:szCs w:val="24"/>
        </w:rPr>
        <w:t xml:space="preserve"> муниципального округа Чувашской Республики</w:t>
      </w:r>
    </w:p>
    <w:p w:rsidR="008651B2" w:rsidRPr="00EB749A" w:rsidRDefault="008651B2" w:rsidP="008651B2">
      <w:pPr>
        <w:pStyle w:val="Default"/>
        <w:jc w:val="center"/>
        <w:rPr>
          <w:color w:val="auto"/>
        </w:rPr>
      </w:pP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>1. Общие положения</w:t>
      </w:r>
    </w:p>
    <w:p w:rsidR="008651B2" w:rsidRPr="00EB749A" w:rsidRDefault="008651B2" w:rsidP="008651B2">
      <w:pPr>
        <w:pStyle w:val="Default"/>
        <w:jc w:val="center"/>
        <w:rPr>
          <w:color w:val="auto"/>
        </w:rPr>
      </w:pPr>
    </w:p>
    <w:p w:rsidR="008651B2" w:rsidRPr="00F82F86" w:rsidRDefault="008651B2" w:rsidP="008651B2">
      <w:pPr>
        <w:pStyle w:val="1"/>
        <w:spacing w:before="0" w:line="240" w:lineRule="auto"/>
        <w:ind w:firstLine="567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F82F86">
        <w:rPr>
          <w:rFonts w:ascii="Times New Roman" w:hAnsi="Times New Roman"/>
          <w:color w:val="auto"/>
          <w:sz w:val="24"/>
          <w:szCs w:val="24"/>
        </w:rPr>
        <w:t xml:space="preserve">1.1. Правила обмена деловыми подарками и знаками делового гостеприимства в </w:t>
      </w:r>
      <w:r w:rsidRPr="00F82F86">
        <w:rPr>
          <w:rFonts w:ascii="Times New Roman" w:hAnsi="Times New Roman"/>
          <w:iCs/>
          <w:color w:val="auto"/>
          <w:sz w:val="24"/>
          <w:szCs w:val="24"/>
        </w:rPr>
        <w:t xml:space="preserve">Муниципальном бюджетном дошкольном образовательном учреждении «Детский сад №15«Малыш» города Алатыря </w:t>
      </w:r>
      <w:proofErr w:type="spellStart"/>
      <w:r w:rsidRPr="00F82F86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F82F86">
        <w:rPr>
          <w:rFonts w:ascii="Times New Roman" w:hAnsi="Times New Roman"/>
          <w:iCs/>
          <w:color w:val="auto"/>
          <w:sz w:val="24"/>
          <w:szCs w:val="24"/>
        </w:rPr>
        <w:t xml:space="preserve"> муниципального округа Чувашской Республики</w:t>
      </w:r>
      <w:r w:rsidRPr="00F82F86">
        <w:rPr>
          <w:rFonts w:ascii="Times New Roman" w:hAnsi="Times New Roman"/>
          <w:i/>
          <w:iCs/>
          <w:color w:val="auto"/>
          <w:sz w:val="24"/>
          <w:szCs w:val="24"/>
        </w:rPr>
        <w:t xml:space="preserve">) </w:t>
      </w:r>
      <w:r w:rsidRPr="00F82F86">
        <w:rPr>
          <w:rFonts w:ascii="Times New Roman" w:hAnsi="Times New Roman"/>
          <w:color w:val="auto"/>
          <w:sz w:val="24"/>
          <w:szCs w:val="24"/>
        </w:rPr>
        <w:t>(далее – Правила) разработаны в соответствии с положениями Конституции Российской Федерации, Федерального закона от 25</w:t>
      </w:r>
      <w:r w:rsidRPr="00F82F86">
        <w:rPr>
          <w:rFonts w:ascii="Times New Roman" w:hAnsi="Times New Roman"/>
          <w:color w:val="auto"/>
          <w:sz w:val="24"/>
          <w:szCs w:val="24"/>
          <w:lang w:val="en-US"/>
        </w:rPr>
        <w:t> </w:t>
      </w:r>
      <w:r w:rsidRPr="00F82F86">
        <w:rPr>
          <w:rFonts w:ascii="Times New Roman" w:hAnsi="Times New Roman"/>
          <w:color w:val="auto"/>
          <w:sz w:val="24"/>
          <w:szCs w:val="24"/>
        </w:rPr>
        <w:t xml:space="preserve">декабря 2008 г. № 273-ФЗ «О противодействии коррупции» и принятыми в соответствии с ними иными законодательными и локальными актами.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F82F86">
        <w:rPr>
          <w:color w:val="auto"/>
        </w:rPr>
        <w:t xml:space="preserve">1.2. Правила определяют единые для всех </w:t>
      </w:r>
      <w:r w:rsidRPr="00EB749A">
        <w:rPr>
          <w:color w:val="auto"/>
        </w:rPr>
        <w:t xml:space="preserve">работников </w:t>
      </w:r>
      <w:r w:rsidRPr="00EB749A">
        <w:rPr>
          <w:i/>
          <w:iCs/>
          <w:color w:val="auto"/>
        </w:rPr>
        <w:t xml:space="preserve">(наименование учреждения) </w:t>
      </w:r>
      <w:r w:rsidRPr="00EB749A">
        <w:rPr>
          <w:color w:val="auto"/>
        </w:rPr>
        <w:t xml:space="preserve">(далее – Учреждение) требования к дарению и принятию деловых подарков. </w:t>
      </w:r>
    </w:p>
    <w:p w:rsidR="008651B2" w:rsidRPr="00EB749A" w:rsidRDefault="008651B2" w:rsidP="008651B2">
      <w:pPr>
        <w:pStyle w:val="a3"/>
        <w:ind w:firstLine="708"/>
        <w:jc w:val="both"/>
        <w:rPr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1.3 Под термином «подарок» понимается </w:t>
      </w:r>
      <w:r w:rsidRPr="00EB749A">
        <w:rPr>
          <w:rFonts w:ascii="Times New Roman" w:hAnsi="Times New Roman"/>
          <w:color w:val="1F2429"/>
          <w:sz w:val="24"/>
          <w:szCs w:val="24"/>
          <w:shd w:val="clear" w:color="auto" w:fill="FFFFFF"/>
        </w:rPr>
        <w:t>вещь или имущественное право, которые даритель безвозмездно передает одаряемому в собственность.</w:t>
      </w:r>
    </w:p>
    <w:p w:rsidR="008651B2" w:rsidRPr="00EB749A" w:rsidRDefault="008651B2" w:rsidP="008651B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Под терминами «деловой подарок», «знак делового гостеприимства» понимаются подарки, полученные в связи с протокольными мероприятиями, служебными командировками и другими официальными мероприятиями. Исключение составляют канцелярские принадлежности, которые в рамках протокольных мероприятий,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обязанностей, цветы и ценные подарки, которые вручены в качестве поощрения (награды).</w:t>
      </w:r>
    </w:p>
    <w:p w:rsidR="008651B2" w:rsidRPr="00EB749A" w:rsidRDefault="008651B2" w:rsidP="008651B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Под термином «представительские расходы» понимаются расходы налогоплательщика на официальный прием и (или) обслуживание представителей других организаций, участвующих в переговорах в целях установления и (или) поддержания взаимного сотрудничества, а также участников, прибывавших на заседания руководящего органа налогоплательщика, независимо от места проведения указанных мероприятий. К представительским расходам относятся расходы на проведение официального приема (завтрака, обеда или иного аналогичного мероприятия) для указанных лиц, а также официальных лиц организации-налогоплательщика, участвующих в переговорах, транспортное обеспечение доставки этих лиц к месту проведения представительского мероприятия и (или) заседания руководящего органа и обратно, буфетное обслуживание во время переговоров, оплата услуг переводчиков, не состоящих в штате налогоплательщика, по обеспечению перевода во время проведения представительских мероприятий.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1.4. 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1.5. 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1.6. Действие Правил распространяется на всех работников Учреждения, вне зависимости от уровня занимаемой должности.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1.7. Данные Правила преследуют следующие цели: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lastRenderedPageBreak/>
        <w:t xml:space="preserve">осуществление управленческой и хозяйственной деятельности Учреждения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конфликта интересов;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взяточничество, несправедливость по отношению к контрагентам, протекционизм внутри Учреждения.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 xml:space="preserve">2. Требования, предъявляемые к деловым подаркам </w:t>
      </w: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>и знакам делового гостеприимства</w:t>
      </w:r>
    </w:p>
    <w:p w:rsidR="008651B2" w:rsidRPr="00EB749A" w:rsidRDefault="008651B2" w:rsidP="008651B2">
      <w:pPr>
        <w:pStyle w:val="Default"/>
        <w:jc w:val="center"/>
        <w:rPr>
          <w:color w:val="auto"/>
        </w:rPr>
      </w:pP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2.1. Работники Учреждения могут получать деловые подарки, знаки делового гостеприимства только на официальных мероприятиях, при условии, что это не противоречит требованиям антикоррупционного законодательства и настоящим Правилам.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2.2. Подарки,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2.3. 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быть прямо связаны с уставными целями деятельности Учреждения, либо с памятными датами, юбилеями, общенациональными праздниками, иными событиями;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быть разумно обоснованными, соразмерными и не являться предметами роскоши;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решений, либо попытку оказать влияние на получателя с иной незаконной или неэтичной целью;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не создавать для получателя обязательства, связанные с его служебным положением или исполнением служебных (должностных) обязанностей;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не создавать </w:t>
      </w:r>
      <w:proofErr w:type="spellStart"/>
      <w:r w:rsidRPr="00EB749A">
        <w:rPr>
          <w:color w:val="auto"/>
        </w:rPr>
        <w:t>репутационного</w:t>
      </w:r>
      <w:proofErr w:type="spellEnd"/>
      <w:r w:rsidRPr="00EB749A">
        <w:rPr>
          <w:color w:val="auto"/>
        </w:rPr>
        <w:t xml:space="preserve"> риска для делового имиджа Учреждения, работников и иных лиц в случае раскрытия информации о деловых подарках и понесенных представительских расходах;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2.4. Деловые подарки, в том числе в виде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2.5. В целях предотвращения конфликта интересов не допускается дарение деловых подарков должностным лицам органа исполнительной власти Чувашской Республики, в ведении которого находится Учреждение.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2.6. В качестве деловых 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lastRenderedPageBreak/>
        <w:t>2.7. Деловые подарки не должны ставить под сомнение имидж или деловую репутацию Учреждения или его работников.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>3. Права и обязанности работников Учреждения при обмене деловыми подарками и знаками делового гостеприимства</w:t>
      </w:r>
    </w:p>
    <w:p w:rsidR="008651B2" w:rsidRPr="00EB749A" w:rsidRDefault="008651B2" w:rsidP="008651B2">
      <w:pPr>
        <w:pStyle w:val="Default"/>
        <w:jc w:val="center"/>
        <w:rPr>
          <w:color w:val="auto"/>
        </w:rPr>
      </w:pP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3.1. 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3.2. 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3.3. 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ним, прежде чем дарить или получать деловые подарки, или участвовать в тех или иных представительских мероприятиях.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3.4.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3.5. Работники Учреждения не вправе использовать служебное положение в личных целях, включая использование имущества Учреждения, в том числе: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для получения подарков, вознаграждения и иных выгод для себя лично и других лиц в обмен на оказание Учреждением каких-либо услуг, осуществления либо неосуществления определенных действий, передачи информации, составляющей коммерческую тайну;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для получения подарков, вознаграждения и иных выгод для себя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3.6. Работникам Учреждения не рекомендуется принимать или передаривать подарки в любом виде от третьих лиц в качестве благодарности за совершенную услугу или данный совет.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3.7. Не допускается передавать и принимать подарки от Учреждения, его работников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бумаг, а также подарочных карт и сертификатов, имеющих денежный номинал.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3.8. Работники Учреждения должны оказываться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результат проведения торгов, на принимаемые Учреждением решения и т.д.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3.9. Работники Учреждения не приемлют коррупции. Подарки не должны быть использованы для дачи (получения) взяток или коррупции в любых ее проявлениях.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3.10. Работник Учреждения не вправе предлагать третьим лицам или принимать от таковых деловых подарков, выплаты, компенсации и т.п. не совместимые с законной практикой деловых отношений. Если работнику Учреждения предлагаются подобные подарки или деньги, он обязан немедленно сообщить об этом руководителю Учреждения.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3.11. 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 (или) принимаемые им решения или оказать влияние на его действие (бездействие), должен: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отказаться от них и немедленно уведомить руководителя Учреждения о факте предложения подарка (вознаграждения);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исключить дальнейшие контакты с лицом, предложившим подарок или вознаграждение, если только это не связано со служебной необходимостью;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lastRenderedPageBreak/>
        <w:t xml:space="preserve">в случае,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вопросом, с которым был связан подарок или вознаграждение.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3.12.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работодателя, в соответствии с Положением о конфликте интересов, принятым в Учреждении.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3.13. Работникам Учреждения запрещается: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самостоятельно принимать предложения от организаций или третьих лиц о вручении деловых подарков и об оказании знаков делового гостеприимства;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принимать без согласования с руководителем Учреждения деловые подарки и 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просить, требовать, вынуждать организации или третьих лиц дарить им либо их родственникам деловые подарки и (или) оказывать в их пользу знаки делового гостеприимства;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принимать подарки в виде наличных, безналичных денежных средств, ценных бумаг, драгоценных металлов, подарочных карт и сертификатов, имеющих денежный номинал, а равно в виде оплаты за третье лицо выполненных работ или оказанных услуг.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3.14. Учреждение может принять решение об участии в благотворительных мероприятиях, направленных на создание и упрочение имиджа Учреждения. При этом план и бюджет участия в данных мероприятиях утверждается руководителем Учреждения.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3.15. 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3.16. 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3.17.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</w:t>
      </w: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</w:p>
    <w:p w:rsidR="008651B2" w:rsidRPr="00EB749A" w:rsidRDefault="008651B2" w:rsidP="008651B2">
      <w:pPr>
        <w:pStyle w:val="Default"/>
        <w:jc w:val="center"/>
        <w:rPr>
          <w:b/>
          <w:bCs/>
          <w:color w:val="auto"/>
        </w:rPr>
      </w:pPr>
      <w:r w:rsidRPr="00EB749A">
        <w:rPr>
          <w:b/>
          <w:bCs/>
          <w:color w:val="auto"/>
        </w:rPr>
        <w:t>4. Область применения Правил</w:t>
      </w:r>
    </w:p>
    <w:p w:rsidR="008651B2" w:rsidRPr="00EB749A" w:rsidRDefault="008651B2" w:rsidP="008651B2">
      <w:pPr>
        <w:pStyle w:val="Default"/>
        <w:jc w:val="center"/>
        <w:rPr>
          <w:color w:val="auto"/>
        </w:rPr>
      </w:pP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4.1. 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 </w:t>
      </w:r>
    </w:p>
    <w:p w:rsidR="008651B2" w:rsidRPr="00EB749A" w:rsidRDefault="008651B2" w:rsidP="008651B2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4.2. Настоящие Правила являются обязательными для всех работников Учреждения в период работы в Учреждении.</w:t>
      </w: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Pr="00EB749A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8651B2" w:rsidRDefault="008651B2" w:rsidP="008651B2">
      <w:pPr>
        <w:pStyle w:val="Default"/>
        <w:jc w:val="both"/>
        <w:rPr>
          <w:b/>
          <w:color w:val="auto"/>
        </w:rPr>
      </w:pPr>
    </w:p>
    <w:p w:rsidR="009224B1" w:rsidRDefault="009224B1"/>
    <w:sectPr w:rsidR="009224B1" w:rsidSect="00A85C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7BA"/>
    <w:rsid w:val="002877BA"/>
    <w:rsid w:val="008651B2"/>
    <w:rsid w:val="009224B1"/>
    <w:rsid w:val="00A21F9A"/>
    <w:rsid w:val="00A8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95EC7-D930-44F5-8DFB-3D6303F7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51B2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1B2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No Spacing"/>
    <w:uiPriority w:val="1"/>
    <w:qFormat/>
    <w:rsid w:val="008651B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651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2025-04-09T07:24:00Z</cp:lastPrinted>
  <dcterms:created xsi:type="dcterms:W3CDTF">2025-03-03T09:04:00Z</dcterms:created>
  <dcterms:modified xsi:type="dcterms:W3CDTF">2025-04-12T18:11:00Z</dcterms:modified>
</cp:coreProperties>
</file>