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440" w:rsidRDefault="00075440" w:rsidP="00E42539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0" w:name="_Toc115854367"/>
      <w:r w:rsidRPr="00075440">
        <w:rPr>
          <w:rFonts w:ascii="Times New Roman" w:hAnsi="Times New Roman"/>
          <w:b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6480810" cy="9211276"/>
            <wp:effectExtent l="0" t="0" r="0" b="9525"/>
            <wp:docPr id="1" name="Рисунок 1" descr="C:\Users\Home\Desktop\антикоррупция\IMG_20250412_201332_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антикоррупция\IMG_20250412_201332_49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21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440" w:rsidRDefault="00075440" w:rsidP="00E42539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075440" w:rsidRDefault="00075440" w:rsidP="00E42539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E42539" w:rsidRPr="002E54A3" w:rsidRDefault="00E42539" w:rsidP="00E42539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1" w:name="_GoBack"/>
      <w:r w:rsidRPr="002E54A3">
        <w:rPr>
          <w:rFonts w:ascii="Times New Roman" w:hAnsi="Times New Roman"/>
          <w:b/>
          <w:color w:val="auto"/>
          <w:sz w:val="24"/>
          <w:szCs w:val="24"/>
        </w:rPr>
        <w:lastRenderedPageBreak/>
        <w:t>Кодекс этики и служебного поведения работников</w:t>
      </w:r>
      <w:bookmarkEnd w:id="0"/>
    </w:p>
    <w:bookmarkEnd w:id="1"/>
    <w:p w:rsidR="00E42539" w:rsidRDefault="00E42539" w:rsidP="00E42539">
      <w:pPr>
        <w:pStyle w:val="1"/>
        <w:spacing w:before="0" w:line="240" w:lineRule="auto"/>
        <w:contextualSpacing/>
        <w:jc w:val="center"/>
        <w:rPr>
          <w:rFonts w:ascii="Times New Roman" w:hAnsi="Times New Roman"/>
          <w:iCs/>
          <w:color w:val="auto"/>
          <w:sz w:val="24"/>
          <w:szCs w:val="24"/>
        </w:rPr>
      </w:pPr>
      <w:r w:rsidRPr="002E54A3">
        <w:rPr>
          <w:rFonts w:ascii="Times New Roman" w:hAnsi="Times New Roman"/>
          <w:b/>
          <w:iCs/>
          <w:color w:val="auto"/>
          <w:sz w:val="24"/>
          <w:szCs w:val="24"/>
        </w:rPr>
        <w:t>Муниципального бюджетного дошкольного образовательного учреждения «Детский сад №15 «</w:t>
      </w:r>
      <w:proofErr w:type="spellStart"/>
      <w:proofErr w:type="gramStart"/>
      <w:r w:rsidRPr="002E54A3">
        <w:rPr>
          <w:rFonts w:ascii="Times New Roman" w:hAnsi="Times New Roman"/>
          <w:b/>
          <w:iCs/>
          <w:color w:val="auto"/>
          <w:sz w:val="24"/>
          <w:szCs w:val="24"/>
        </w:rPr>
        <w:t>Малыш»города</w:t>
      </w:r>
      <w:proofErr w:type="spellEnd"/>
      <w:proofErr w:type="gramEnd"/>
      <w:r w:rsidRPr="002E54A3">
        <w:rPr>
          <w:rFonts w:ascii="Times New Roman" w:hAnsi="Times New Roman"/>
          <w:b/>
          <w:iCs/>
          <w:color w:val="auto"/>
          <w:sz w:val="24"/>
          <w:szCs w:val="24"/>
        </w:rPr>
        <w:t xml:space="preserve"> Алатыря </w:t>
      </w:r>
      <w:proofErr w:type="spellStart"/>
      <w:r w:rsidRPr="002E54A3">
        <w:rPr>
          <w:rFonts w:ascii="Times New Roman" w:hAnsi="Times New Roman"/>
          <w:b/>
          <w:iCs/>
          <w:color w:val="auto"/>
          <w:sz w:val="24"/>
          <w:szCs w:val="24"/>
        </w:rPr>
        <w:t>Алатырского</w:t>
      </w:r>
      <w:proofErr w:type="spellEnd"/>
      <w:r w:rsidRPr="002E54A3">
        <w:rPr>
          <w:rFonts w:ascii="Times New Roman" w:hAnsi="Times New Roman"/>
          <w:b/>
          <w:iCs/>
          <w:color w:val="auto"/>
          <w:sz w:val="24"/>
          <w:szCs w:val="24"/>
        </w:rPr>
        <w:t xml:space="preserve"> муниципального округа Чувашской Республики</w:t>
      </w:r>
    </w:p>
    <w:p w:rsidR="00E42539" w:rsidRPr="007F5D3E" w:rsidRDefault="00E42539" w:rsidP="00E42539"/>
    <w:p w:rsidR="00E42539" w:rsidRPr="002E54A3" w:rsidRDefault="00E42539" w:rsidP="00E42539">
      <w:pPr>
        <w:pStyle w:val="1"/>
        <w:spacing w:before="0" w:line="240" w:lineRule="auto"/>
        <w:ind w:firstLine="567"/>
        <w:contextualSpacing/>
        <w:jc w:val="both"/>
        <w:rPr>
          <w:rFonts w:ascii="Times New Roman" w:hAnsi="Times New Roman"/>
          <w:iCs/>
          <w:color w:val="auto"/>
          <w:sz w:val="24"/>
          <w:szCs w:val="24"/>
        </w:rPr>
      </w:pPr>
      <w:r w:rsidRPr="002E54A3">
        <w:rPr>
          <w:rFonts w:ascii="Times New Roman" w:hAnsi="Times New Roman"/>
          <w:color w:val="auto"/>
          <w:sz w:val="24"/>
          <w:szCs w:val="24"/>
        </w:rPr>
        <w:t xml:space="preserve">1. Настоящий кодекс этики и служебного поведения работников </w:t>
      </w:r>
      <w:r w:rsidRPr="002E54A3">
        <w:rPr>
          <w:rFonts w:ascii="Times New Roman" w:hAnsi="Times New Roman"/>
          <w:iCs/>
          <w:color w:val="auto"/>
          <w:sz w:val="24"/>
          <w:szCs w:val="24"/>
        </w:rPr>
        <w:t>Муниципального бюджетного дошкольного образовательного учреждения «Детский сад №15 «Малыш»</w:t>
      </w:r>
      <w:r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2E54A3">
        <w:rPr>
          <w:rFonts w:ascii="Times New Roman" w:hAnsi="Times New Roman"/>
          <w:iCs/>
          <w:color w:val="auto"/>
          <w:sz w:val="24"/>
          <w:szCs w:val="24"/>
        </w:rPr>
        <w:t xml:space="preserve">города Алатыря </w:t>
      </w:r>
      <w:proofErr w:type="spellStart"/>
      <w:r w:rsidRPr="002E54A3">
        <w:rPr>
          <w:rFonts w:ascii="Times New Roman" w:hAnsi="Times New Roman"/>
          <w:iCs/>
          <w:color w:val="auto"/>
          <w:sz w:val="24"/>
          <w:szCs w:val="24"/>
        </w:rPr>
        <w:t>Алатырского</w:t>
      </w:r>
      <w:proofErr w:type="spellEnd"/>
      <w:r w:rsidRPr="002E54A3">
        <w:rPr>
          <w:rFonts w:ascii="Times New Roman" w:hAnsi="Times New Roman"/>
          <w:iCs/>
          <w:color w:val="auto"/>
          <w:sz w:val="24"/>
          <w:szCs w:val="24"/>
        </w:rPr>
        <w:t xml:space="preserve"> муниципального округа Чувашской Республики </w:t>
      </w:r>
      <w:r w:rsidRPr="002E54A3">
        <w:rPr>
          <w:rFonts w:ascii="Times New Roman" w:hAnsi="Times New Roman"/>
          <w:color w:val="auto"/>
          <w:sz w:val="24"/>
          <w:szCs w:val="24"/>
        </w:rPr>
        <w:t>(далее – Учреждение) разработан в соответствии с положениями Конституции Российской Федерации, Трудового кодекса Российской Федерации, Федеральным законом «О противодействии коррупции», иными нормативными правовыми актами Российской Федерации.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2. Настоящий кодекс этики и служебного поведения работников Учреждения (далее – Кодекс) представляет собой свод общих профессиональных принципов и правил поведения, которыми надлежит руководствоваться всем работникам Учреждения независимо от занимаемой должности.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3. Лицо, поступающее на работу в Учреждение, обязано ознакомиться с положениями настоящего Кодекса и руководствоваться ими в процессе своей трудовой деятельности, а каждый работник Учреждения обязан принимать все меры для соблюдения положений Кодекса.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4. Целью Кодекса является обобщение этических норм и установление правил служебного поведения работников Учреждения для достойного выполнения ими своей профессиональной деятельности, а также обеспечение единых норм поведения работников Учреждения.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5. Кодекс призван повысить эффективность выполнения работниками Учреждения своих должностных обязанностей.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6. Кодекс служит фундаментом для формирования рабочих взаимоотношений в Учреждении, основанных на нормах морали, нравственности, а также на осуществлении самоконтроля работниками Учреждения.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7. Знание и соблюдение работниками Учреждения положений Кодекса является одним из критериев оценки соблюдения ими дисциплины труда.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8. Деятельность Учреждения и его работников основывается на следующих принципах профессиональной этики: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законность;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профессионализм;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независимость;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добросовестность;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конфиденциальность;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информационная открытость учреждения;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эффективный внутренний контроль;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справедливость;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ответственность;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объективность;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доверие, уважение и доброжелательность к коллегам по работе.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9. Работники Учреждения призваны: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1) добросовестно и на высоком профессиональном уровне исполнять свои должностные обязанности, соблюдая все требования законодательства Российской Федерации, законодательства Чувашской Республики в целях обеспечения эффективной работы Учреждения и реализации возложенных на него задач;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2) при принятии решения учитывать только объективные обстоятельства, подтвержденные документами;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3) осуществлять свою деятельность в пределах полномочий Учреждения и должностных обязанностей;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4)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5)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6) соблюдать нормы служебной, профессиональной этики и правила делового поведения;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lastRenderedPageBreak/>
        <w:t xml:space="preserve">7) быть корректным, внимательным, доброжелательным и вежливым с гражданами, а также в своих отношениях с вышестоящими руководителями, коллегами и подчиненными;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8)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9) воздерживаться от поведения, которое могло бы вызвать сомнение в добросовестном исполнении должностных обязанностей, а также избегать конфликтных ситуаций, способных нанести ущерб их репутации или авторитету Учреждения;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10)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11)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12) воздерживаться от публичных высказываний, суждений и оценок в отношении деятельности государственных органов Чувашской Республики, Учреждения, их руководителей, если это не входит в их должностные обязанности;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13) соблюдать установленные в Учреждении правила публичных выступлений и предоставления служебной информации;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14) 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15) постоянно стремиться к обеспечению как можно более эффективного распоряжения ресурсами, находящимися в сфере их ответственности;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16) создавать условия для развития добросовестной конкурентной среды и обеспечивать объективность и прозрачность в сфере закупок товаров, работ, услуг для обеспечения нужд Учреждения.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10. Работники Учреждения обязаны: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1) поддерживать порядок на рабочем месте;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2) уведомлять работодателя (его представителя) об обращении к нему каких-либо лиц в целях склонения к совершению коррупционных правонарушений;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3) принимать меры по недопущению любой возможности возникновения конфликта интересов и урегулированию возникшего конфликта интересов.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11. Работники Учреждения не имеют права: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1) злоупотреблять должностными полномочиями, склонять кого-либо к правонарушениям, имеющим коррупционную направленность;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2) во время исполнения должностных обязанностей вести себя вызывающе по отношению к окружающим, проявлять негативные эмоции, использовать слова и выражения, не допускаемые деловым этикетом.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12. Работникам Учреждения, наделенным организационно-распорядительными полномочиями по отношению к другим работникам Учреждения, рекомендуется быть для них образцами профессионализма, безупречной репутации, способствовать формированию в Учреждении благоприятного для эффективной работы морально-психологическою климата.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13. Работники Учреждения, наделенные организационно-распорядительными полномочиями по отношению к другим работникам, призваны: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а) принимать меры по предотвращению и урегулированию конфликта интересов;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б) принимать меры по предупреждению коррупции;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в) не допускать случаев принуждения работников к участию в деятельности политических партий и общественных объединений.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14. Работникам Учреждения, наделенным организационно-распорядительными полномочиями по отношению к другим работникам Учреждения, следует принимать меры к тому, чтобы подчиненные им работники Учреждения не допускали </w:t>
      </w:r>
      <w:proofErr w:type="spellStart"/>
      <w:r w:rsidRPr="00EB749A">
        <w:rPr>
          <w:rFonts w:ascii="Times New Roman" w:hAnsi="Times New Roman"/>
          <w:sz w:val="24"/>
          <w:szCs w:val="24"/>
        </w:rPr>
        <w:t>коррупционно</w:t>
      </w:r>
      <w:proofErr w:type="spellEnd"/>
      <w:r w:rsidRPr="00EB749A">
        <w:rPr>
          <w:rFonts w:ascii="Times New Roman" w:hAnsi="Times New Roman"/>
          <w:sz w:val="24"/>
          <w:szCs w:val="24"/>
        </w:rPr>
        <w:t xml:space="preserve"> опасного поведения, своим личным поведением подавать пример честности, беспристрастности и справедливости.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15. Во время исполнения должностных обязанностей работники Учреждения воздерживаются от: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lastRenderedPageBreak/>
        <w:t xml:space="preserve">1)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2) грубости, проявлений пренебрежительного тона, заносчивости, предвзятых замечаний, предъявления неправомерных, незаслуженных обвинений;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3) 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4) курения вне отведенных для этого местах в Учреждении.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16. Работники Учреждения призваны способствовать своим поведением установлению в коллективе деловых взаимоотношений и конструктивного сотрудничества друг с другом.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Работникам Учреждения рекомендуется быть вежливыми, доброжелательными, корректными, внимательными и проявлять терпимость в общении с гражданами и коллегами.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17. Внешний вид работников Учреждения при исполнении ими должностных обязанностей в зависимости от условий работы и (или) формата делового мероприятия должен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18. Соблюдение работником Учреждения положений Кодекса учитывается при его поощрении, при наложении дисциплинарных взысканий, а также при оценке эффективности его деятельности.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19. Нарушение правил антикоррупционного поведения влечет проведение служебного расследования по обстоятельствам возникновения </w:t>
      </w:r>
      <w:proofErr w:type="spellStart"/>
      <w:r w:rsidRPr="00EB749A">
        <w:rPr>
          <w:rFonts w:ascii="Times New Roman" w:hAnsi="Times New Roman"/>
          <w:sz w:val="24"/>
          <w:szCs w:val="24"/>
        </w:rPr>
        <w:t>коррупционно</w:t>
      </w:r>
      <w:proofErr w:type="spellEnd"/>
      <w:r w:rsidRPr="00EB749A">
        <w:rPr>
          <w:rFonts w:ascii="Times New Roman" w:hAnsi="Times New Roman"/>
          <w:sz w:val="24"/>
          <w:szCs w:val="24"/>
        </w:rPr>
        <w:t xml:space="preserve"> опасной ситуации.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 xml:space="preserve">20. Работники Учреждения в зависимости от тяжести совершенного проступка несут дисциплинарную, административную, гражданско-правовую и уголовную ответственность в соответствии с законодательством Российской Федерации. 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B749A">
        <w:rPr>
          <w:rFonts w:ascii="Times New Roman" w:hAnsi="Times New Roman"/>
          <w:sz w:val="24"/>
          <w:szCs w:val="24"/>
        </w:rPr>
        <w:t>21. В случае возникновения спорной ситуации при реализации положений Кодекса работник Учреждения должен обратиться за консультацией (разъяснениями) к своему непосредственному руководителю либо руководителю Учреждения, либо к лицу, ответственному за реализацию антикоррупционной политики в Учреждении.</w:t>
      </w: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42539" w:rsidRPr="00EB749A" w:rsidRDefault="00E42539" w:rsidP="00E4253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224B1" w:rsidRDefault="009224B1"/>
    <w:sectPr w:rsidR="009224B1" w:rsidSect="00BF4882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94F"/>
    <w:rsid w:val="00075440"/>
    <w:rsid w:val="006B794F"/>
    <w:rsid w:val="009224B1"/>
    <w:rsid w:val="00BF4882"/>
    <w:rsid w:val="00E4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1787EC-3171-4010-801B-235590A1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539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253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539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No Spacing"/>
    <w:uiPriority w:val="1"/>
    <w:qFormat/>
    <w:rsid w:val="00E4253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F4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48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2025-04-08T11:18:00Z</cp:lastPrinted>
  <dcterms:created xsi:type="dcterms:W3CDTF">2025-03-03T09:02:00Z</dcterms:created>
  <dcterms:modified xsi:type="dcterms:W3CDTF">2025-04-12T18:36:00Z</dcterms:modified>
</cp:coreProperties>
</file>