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afterAutospacing="0" w:line="240" w:lineRule="auto"/>
        <w:rPr>
          <w:rFonts w:ascii="PT Astra Serif" w:hAnsi="PT Astra Serif" w:cs="PT Astra Serif"/>
          <w:sz w:val="14"/>
          <w:szCs w:val="14"/>
          <w:highlight w:val="none"/>
        </w:rPr>
      </w:pPr>
      <w:r>
        <w:rPr>
          <w:rFonts w:ascii="PT Astra Serif" w:hAnsi="PT Astra Serif" w:eastAsia="PT Astra Serif" w:cs="PT Astra Serif"/>
          <w:sz w:val="20"/>
          <w:szCs w:val="20"/>
          <w:highlight w:val="none"/>
        </w:rPr>
        <w:t xml:space="preserve">Приложение к письму</w:t>
        <w:br/>
        <w:t xml:space="preserve">Минобразования Чувашии</w:t>
      </w:r>
      <w:r>
        <w:rPr>
          <w:rFonts w:ascii="PT Astra Serif" w:hAnsi="PT Astra Serif" w:eastAsia="PT Astra Serif" w:cs="PT Astra Serif"/>
          <w:sz w:val="20"/>
          <w:szCs w:val="20"/>
          <w:highlight w:val="none"/>
        </w:rPr>
      </w:r>
      <w:r>
        <w:rPr>
          <w:rFonts w:ascii="PT Astra Serif" w:hAnsi="PT Astra Serif" w:cs="PT Astra Serif"/>
          <w:sz w:val="14"/>
          <w:szCs w:val="14"/>
          <w:highlight w:val="none"/>
        </w:rPr>
      </w:r>
    </w:p>
    <w:p>
      <w:pPr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830"/>
        <w:jc w:val="center"/>
        <w:spacing w:after="0" w:afterAutospacing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План </w:t>
      </w: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</w:r>
    </w:p>
    <w:p>
      <w:pPr>
        <w:jc w:val="center"/>
        <w:spacing w:after="0" w:after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мероприятий по проведению общероссийской акции </w:t>
        <w:br/>
        <w:t xml:space="preserve">«Сообщи, где торгуют смертью» в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2025 год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</w:t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jc w:val="center"/>
        <w:spacing w:after="0" w:after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tbl>
      <w:tblPr>
        <w:tblStyle w:val="686"/>
        <w:tblW w:w="0" w:type="auto"/>
        <w:tblInd w:w="-851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2551"/>
        <w:gridCol w:w="2693"/>
      </w:tblGrid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№ п/п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394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Наименование мероприятия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Срок исполнения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Ответственное лицо (контактный телефон)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394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Информационный час </w:t>
              <w:br/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«Как не стать жертвой наркомании?»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24 марта по </w:t>
              <w:br/>
              <w:t xml:space="preserve">4 апреля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2025 г.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13 по 24 октября </w:t>
              <w:br/>
              <w:t xml:space="preserve">2025 г.</w:t>
            </w:r>
            <w:r/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Управление образования муниципальных и городских округов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394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Внеклассное мероприятие </w:t>
              <w:br/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«Мы против вредных привычек»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24 марта по </w:t>
              <w:br/>
              <w:t xml:space="preserve">4 апреля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2025 г.</w:t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br/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13 по 24 октября </w:t>
              <w:br/>
              <w:t xml:space="preserve">2025 г.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Управление образования муниципальных и городских округов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394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Круглый стол антинаркотической направленности </w:t>
              <w:br/>
              <w:t xml:space="preserve">«Молодежь. Закон. Наркотик» </w:t>
              <w:br/>
              <w:t xml:space="preserve">с участием сотрудников правоохранительных органов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24 марта по </w:t>
              <w:br/>
              <w:t xml:space="preserve">4 апреля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2025 г.</w:t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13 по 24 октября </w:t>
              <w:br/>
              <w:t xml:space="preserve">2025 г.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Управление образования муниципальных и городских округов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3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Спортивные мероприятия </w:t>
              <w:br/>
              <w:t xml:space="preserve">«Мы за ЗОЖ!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24 марта по </w:t>
              <w:br/>
              <w:t xml:space="preserve">4 апреля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2025 г.</w:t>
            </w:r>
            <w:r/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13 по 24 октября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2025 г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Управление образования муниципальных и городских округов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3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Беседа </w:t>
              <w:br/>
              <w:t xml:space="preserve">«Скажи наркотикам: НЕТ!»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24 марта по </w:t>
              <w:br/>
              <w:t xml:space="preserve">4 апреля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2025 г.</w:t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br/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13 по 24 октября </w:t>
              <w:br/>
              <w:t xml:space="preserve">2025 г.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Управление образования муниципальных и городских округов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3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Родительское собрание направленное на повышение уровня информированности и методах, способах и признаках вовлечения в незаконное потребление наркотических средств и психотропных веществ, а также о последствиях потребления наркотиков и об ответственности за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участие в их незаконном обороте</w:t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24 марта по 4 апреля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2025 г.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13 по 24 октября </w:t>
              <w:br/>
              <w:t xml:space="preserve">2025 г.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6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Управление образования муниципальных и городских округов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Body Text"/>
    <w:basedOn w:val="832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2025-03-17T09:18:15Z</dcterms:modified>
</cp:coreProperties>
</file>