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3B3B" w:rsidRDefault="004C3B3B" w:rsidP="004C3B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C063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Для размещения на сайтах и СМИ</w:t>
      </w:r>
    </w:p>
    <w:p w:rsidR="004C3B3B" w:rsidRDefault="004C3B3B" w:rsidP="004C3B3B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C3B3B" w:rsidRPr="001F5A5A" w:rsidRDefault="001F5A5A" w:rsidP="004C3B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aps/>
          <w:color w:val="263238"/>
          <w:sz w:val="24"/>
          <w:szCs w:val="24"/>
          <w:lang w:eastAsia="ru-RU"/>
        </w:rPr>
        <w:t>Коварные сладости</w:t>
      </w:r>
      <w:r w:rsidRPr="00E8775C">
        <w:rPr>
          <w:rFonts w:ascii="Times New Roman" w:eastAsia="Times New Roman" w:hAnsi="Times New Roman" w:cs="Times New Roman"/>
          <w:b/>
          <w:bCs/>
          <w:caps/>
          <w:color w:val="263238"/>
          <w:sz w:val="24"/>
          <w:szCs w:val="24"/>
          <w:lang w:eastAsia="ru-RU"/>
        </w:rPr>
        <w:t xml:space="preserve">: </w:t>
      </w:r>
      <w:r>
        <w:rPr>
          <w:rFonts w:ascii="Times New Roman" w:eastAsia="Times New Roman" w:hAnsi="Times New Roman" w:cs="Times New Roman"/>
          <w:b/>
          <w:bCs/>
          <w:caps/>
          <w:color w:val="263238"/>
          <w:sz w:val="24"/>
          <w:szCs w:val="24"/>
          <w:lang w:eastAsia="ru-RU"/>
        </w:rPr>
        <w:t>газировка и леденцы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Газировка — это сахар и много калорий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Сладкие напитки могут содержать 6 —12 чайных ложек сахара на 100 мл. В одной ложке 5 г сахара.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Потребление добавленного сахара не должно превышать 10% от калорийности суточного рациона (рекомендации ВОЗ).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Порог безопасности потребления сахара составляет от 6 до 9 чайных ложек (25-38 г) добавленного сахара в день.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Детям до 3 лет лучше не добавлять его в еду вообще, детям 3-10 лет — не более 3 чайных ложек, 10-18 лет — не более 6.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Особенность леденцов в том, что они долгое время находятся во рту, медленно растворяются слюной. Красители, входящие в их состав</w:t>
      </w:r>
      <w:r w:rsidR="00F952CD" w:rsidRPr="00F952CD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,</w:t>
      </w:r>
      <w:bookmarkStart w:id="0" w:name="_GoBack"/>
      <w:bookmarkEnd w:id="0"/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могут вызвать аллергическую реакцию.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Последствия избыточного потребления сахара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Кариес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После глотка сладкой газировки, остатки сахара задерживаются на зубах и между ними. Леденцы особенно вредны для зубов. Сахар после съеденного леденца, карамели остаётся во рту в течение 20 минут.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Обилие сахара во рту — хорошая питательная среда для бактерий. Они поглощают сахар и выделяют кислоту, которая разрушает эмаль и постепенно более глубокие части зуба. Такой процесс называется кариесом.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Употребление газированных напитков через соломинку может помочь замедлить появление кариеса.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Увеличение веса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Сами сладости — не прямая причина ожирения. В основном отложение жира вызвано избыточным потреблением энергии при недостаточном ее расходовании.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Избыточное потребление сахара в молодом возрасте связано с более высоким индексом массы тела (ИМТ) в более старшем возрасте.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Доказано, что люди, которые пьют подслащенные напитки постоянно, набирают больше веса, чем те, кто этого не делает.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Проблемы с сердцем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Газировка и конфеты приводят к развитию сердечно-сосудисты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u w:val="single"/>
          <w:lang w:eastAsia="ru-RU"/>
        </w:rPr>
        <w:t>х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заболеваний. Некоторые газированные напитки кроме сахара содержат кофеин. Он влияет на нервную систему и вызывает напряжение и бессонницу. Он также может стать причиной учащенного сердцебиения. Когда такое состояние регулярно — возникает чрезмерная нагрузка на сердце.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Увеличение риска сахарного диабета 2 типа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Избыток сахара может вызвать резистентность к инсулину. Инсулин — это гормон, который регулирует уровень глюкозы в крови.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Чем больше сахара поступает в организм, тем активнее работает поджелудочная железа, чтобы производить еще больше инсулина, уровень гормона в крови резко возрастает.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Такое состояние называется резистентность к инсулину.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proofErr w:type="spellStart"/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Инсулинорезистентность</w:t>
      </w:r>
      <w:proofErr w:type="spellEnd"/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, возможно, является основной причиной метаболического синдрома — комплекса патологических состояний, ступенек на пути к диабету 2 типа и сердечным заболеваниям.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Подслащенные напитки могут быть основной диетической причиной диабета 2 типа.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Употребление одной банки сладкой газировки в день врачи связывают с повышенным риском развития диабета 2 типа.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lastRenderedPageBreak/>
        <w:t>Употребление сладостей «время от времени» вряд ли вызовет серьезные проблемы с самочувствием ребёнка в ближайшей перспективе, н</w:t>
      </w:r>
      <w:r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о здоровые привычки в еде нужно 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поощрять, начиная с раннего детства.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Так ребёнок будет знать и научится использовать принципы здорового образа жизни, которые останутся с ним во взрослом возрасте.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b/>
          <w:bCs/>
          <w:color w:val="263238"/>
          <w:sz w:val="24"/>
          <w:szCs w:val="24"/>
          <w:lang w:eastAsia="ru-RU"/>
        </w:rPr>
        <w:t>Помогите ребёнку и себе сформировать правильные привычки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Выберите подходящее время, для сладостей, желательно после основного приема пищи.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Газировку можно приурочить к праздничному дню, например</w:t>
      </w:r>
      <w:r w:rsidR="00F703F2" w:rsidRPr="00F703F2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,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 xml:space="preserve"> в День рождения, если это касается ребёнка, а взрослый может и вовсе от неё отказаться в пользу воды.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Замените леденцы свежими фруктами, сухофруктами или орехами.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Не нужно заедать голод леденцами. Лучше сформировать привычку правильно питаться — завтрак, обед, ужин и перекусы. Перекусом может быть яблоко, сыр, стакан молока. 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Пить газировку «без сахара» вместо обычной — не лучшая идея. Диетическая газировка оказывает более разрушительно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u w:val="single"/>
          <w:lang w:eastAsia="ru-RU"/>
        </w:rPr>
        <w:t>е</w:t>
      </w: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 воздействие на зубную эмаль, чем обычная, потому что содержит лимонную кислоту, которая связывает кальций, что делает эмаль более хрупкой.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После леденцов, лимонада нужно прополоскать рот водой.</w:t>
      </w:r>
    </w:p>
    <w:p w:rsidR="00E8775C" w:rsidRPr="00E8775C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Это смоет часть сахара и кислоты.</w:t>
      </w:r>
    </w:p>
    <w:p w:rsidR="004C3B3B" w:rsidRDefault="00E8775C" w:rsidP="00E8775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E8775C"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  <w:t>Следите за своим здоровьем, чистите зубы дважды в день, посещайте стоматолога, терапевта, держите свой вес под контролем!</w:t>
      </w:r>
    </w:p>
    <w:p w:rsidR="004C3B3B" w:rsidRDefault="004C3B3B" w:rsidP="004C3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0"/>
          <w:szCs w:val="20"/>
          <w:u w:val="single"/>
          <w:lang w:eastAsia="ru-RU"/>
        </w:rPr>
      </w:pPr>
    </w:p>
    <w:p w:rsidR="004C3B3B" w:rsidRPr="004C3B3B" w:rsidRDefault="004C3B3B" w:rsidP="004C3B3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63238"/>
          <w:sz w:val="24"/>
          <w:szCs w:val="24"/>
          <w:lang w:eastAsia="ru-RU"/>
        </w:rPr>
      </w:pPr>
      <w:r w:rsidRPr="004C3B3B">
        <w:rPr>
          <w:rFonts w:ascii="Times New Roman" w:eastAsia="Times New Roman" w:hAnsi="Times New Roman" w:cs="Times New Roman"/>
          <w:color w:val="263238"/>
          <w:sz w:val="20"/>
          <w:szCs w:val="20"/>
          <w:u w:val="single"/>
          <w:lang w:eastAsia="ru-RU"/>
        </w:rPr>
        <w:t>Помощник врача по общей гигиене филиала ФБУЗ «Центр гигиены и эпидемиологии в Чувашской Республике – Чувашии в г. Новочебоксарске» Семенова Лидия Алексеевна</w:t>
      </w:r>
    </w:p>
    <w:sectPr w:rsidR="004C3B3B" w:rsidRPr="004C3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842339B"/>
    <w:multiLevelType w:val="multilevel"/>
    <w:tmpl w:val="159C51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834144E"/>
    <w:multiLevelType w:val="multilevel"/>
    <w:tmpl w:val="346ED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146F0"/>
    <w:rsid w:val="000146F0"/>
    <w:rsid w:val="001F5A5A"/>
    <w:rsid w:val="004C3B3B"/>
    <w:rsid w:val="00E720F9"/>
    <w:rsid w:val="00E8775C"/>
    <w:rsid w:val="00F703F2"/>
    <w:rsid w:val="00F952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FC2F21"/>
  <w15:chartTrackingRefBased/>
  <w15:docId w15:val="{1A781C3C-791B-4DC1-BC1E-8666B5C9C6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772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38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632</Words>
  <Characters>3606</Characters>
  <Application>Microsoft Office Word</Application>
  <DocSecurity>0</DocSecurity>
  <Lines>30</Lines>
  <Paragraphs>8</Paragraphs>
  <ScaleCrop>false</ScaleCrop>
  <Company/>
  <LinksUpToDate>false</LinksUpToDate>
  <CharactersWithSpaces>4230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Семенова Л.В.</dc:creator>
  <cp:keywords/>
  <dc:description/>
  <cp:lastModifiedBy>Хораськин Кирилл Александрович</cp:lastModifiedBy>
  <cp:revision>6</cp:revision>
  <dcterms:created xsi:type="dcterms:W3CDTF">2025-01-31T07:19:00Z</dcterms:created>
  <dcterms:modified xsi:type="dcterms:W3CDTF">2025-03-26T05:09:00Z</dcterms:modified>
</cp:coreProperties>
</file>