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5C3" w:rsidRDefault="00D352DC">
      <w:pPr>
        <w:shd w:val="clear" w:color="auto" w:fill="E9EAEB"/>
        <w:spacing w:after="34" w:line="259" w:lineRule="auto"/>
        <w:ind w:left="298" w:firstLine="0"/>
        <w:jc w:val="center"/>
      </w:pPr>
      <w:r>
        <w:rPr>
          <w:b/>
          <w:color w:val="2E74B5"/>
          <w:sz w:val="22"/>
          <w:u w:val="single" w:color="2E74B5"/>
        </w:rPr>
        <w:t>Памятка "Служба школьной медиации"</w:t>
      </w:r>
      <w:r>
        <w:rPr>
          <w:b/>
          <w:sz w:val="22"/>
        </w:rPr>
        <w:t xml:space="preserve"> </w:t>
      </w:r>
    </w:p>
    <w:p w:rsidR="00DE45C3" w:rsidRDefault="00D352DC">
      <w:pPr>
        <w:spacing w:after="165" w:line="259" w:lineRule="auto"/>
        <w:ind w:left="360" w:firstLine="0"/>
      </w:pPr>
      <w:r>
        <w:rPr>
          <w:b/>
          <w:i/>
          <w:color w:val="C00000"/>
          <w:sz w:val="22"/>
        </w:rPr>
        <w:t xml:space="preserve">                                    Этап 1. Подготовительный</w:t>
      </w:r>
      <w:r>
        <w:rPr>
          <w:sz w:val="22"/>
        </w:rPr>
        <w:t xml:space="preserve"> </w:t>
      </w:r>
    </w:p>
    <w:p w:rsidR="00DE45C3" w:rsidRDefault="00D352DC">
      <w:pPr>
        <w:spacing w:after="129" w:line="259" w:lineRule="auto"/>
        <w:ind w:left="297" w:firstLine="0"/>
        <w:jc w:val="center"/>
      </w:pPr>
      <w:r>
        <w:rPr>
          <w:b/>
          <w:sz w:val="22"/>
        </w:rPr>
        <w:t>Задачи</w:t>
      </w:r>
      <w:r>
        <w:rPr>
          <w:sz w:val="22"/>
        </w:rPr>
        <w:t xml:space="preserve"> работы ведущего (медиатора) </w:t>
      </w:r>
    </w:p>
    <w:p w:rsidR="00DE45C3" w:rsidRDefault="00D352DC">
      <w:pPr>
        <w:spacing w:after="164" w:line="268" w:lineRule="auto"/>
        <w:ind w:left="355" w:right="19"/>
      </w:pPr>
      <w:r>
        <w:rPr>
          <w:sz w:val="22"/>
        </w:rPr>
        <w:t>1. Получив информацию о случае, определить, подходит ли он по критериям для работы с использованием восстановительных пр</w:t>
      </w:r>
      <w:bookmarkStart w:id="0" w:name="_GoBack"/>
      <w:bookmarkEnd w:id="0"/>
      <w:r>
        <w:rPr>
          <w:sz w:val="22"/>
        </w:rPr>
        <w:t xml:space="preserve">ограмм. </w:t>
      </w:r>
    </w:p>
    <w:p w:rsidR="00DE45C3" w:rsidRDefault="00D352DC">
      <w:pPr>
        <w:spacing w:after="164" w:line="268" w:lineRule="auto"/>
        <w:ind w:left="355" w:right="19"/>
      </w:pPr>
      <w:r>
        <w:rPr>
          <w:sz w:val="22"/>
        </w:rPr>
        <w:t xml:space="preserve">Критерии, по которым случай может быть принят в работу: </w:t>
      </w:r>
    </w:p>
    <w:p w:rsidR="00DE45C3" w:rsidRDefault="00D352DC">
      <w:pPr>
        <w:numPr>
          <w:ilvl w:val="0"/>
          <w:numId w:val="1"/>
        </w:numPr>
        <w:spacing w:after="164" w:line="268" w:lineRule="auto"/>
        <w:ind w:right="19" w:hanging="125"/>
      </w:pPr>
      <w:r>
        <w:rPr>
          <w:sz w:val="22"/>
        </w:rPr>
        <w:t xml:space="preserve">стороны конфликта (криминальные ситуации) известны; </w:t>
      </w:r>
    </w:p>
    <w:p w:rsidR="00DE45C3" w:rsidRDefault="00D352DC">
      <w:pPr>
        <w:numPr>
          <w:ilvl w:val="0"/>
          <w:numId w:val="1"/>
        </w:numPr>
        <w:spacing w:after="164" w:line="268" w:lineRule="auto"/>
        <w:ind w:right="19" w:hanging="125"/>
      </w:pPr>
      <w:r>
        <w:rPr>
          <w:sz w:val="22"/>
        </w:rPr>
        <w:t>в случаях где ест</w:t>
      </w:r>
      <w:r>
        <w:rPr>
          <w:sz w:val="22"/>
        </w:rPr>
        <w:t xml:space="preserve">ь обидчик и пострадавший, обидчик признает свою вину (или как минимум свое участи) в содеянном. </w:t>
      </w:r>
    </w:p>
    <w:p w:rsidR="00DE45C3" w:rsidRDefault="00D352DC">
      <w:pPr>
        <w:spacing w:after="10" w:line="417" w:lineRule="auto"/>
        <w:ind w:right="3266" w:firstLine="3207"/>
      </w:pPr>
      <w:r>
        <w:rPr>
          <w:b/>
          <w:i/>
          <w:color w:val="C00000"/>
          <w:sz w:val="22"/>
        </w:rPr>
        <w:t>Этап 2. Встреча со стороной</w:t>
      </w:r>
      <w:r>
        <w:rPr>
          <w:sz w:val="22"/>
        </w:rPr>
        <w:t xml:space="preserve"> </w:t>
      </w:r>
      <w:r>
        <w:rPr>
          <w:b/>
          <w:i/>
          <w:sz w:val="22"/>
        </w:rPr>
        <w:t>Первая фаза. Создание основы для диалога со стороной</w:t>
      </w:r>
      <w:r>
        <w:rPr>
          <w:sz w:val="22"/>
        </w:rPr>
        <w:t xml:space="preserve"> </w:t>
      </w:r>
      <w:r>
        <w:rPr>
          <w:b/>
          <w:sz w:val="22"/>
        </w:rPr>
        <w:t>Задача:</w:t>
      </w:r>
      <w:r>
        <w:rPr>
          <w:sz w:val="22"/>
        </w:rPr>
        <w:t xml:space="preserve"> представить себя и программу. </w:t>
      </w:r>
    </w:p>
    <w:p w:rsidR="00DE45C3" w:rsidRDefault="00D352DC">
      <w:pPr>
        <w:spacing w:after="169" w:line="259" w:lineRule="auto"/>
        <w:ind w:left="355" w:right="3266"/>
      </w:pPr>
      <w:r>
        <w:rPr>
          <w:b/>
          <w:i/>
          <w:sz w:val="22"/>
        </w:rPr>
        <w:t>Вторая фаза. Понимание ситуации</w:t>
      </w:r>
      <w:r>
        <w:rPr>
          <w:sz w:val="22"/>
        </w:rPr>
        <w:t xml:space="preserve"> </w:t>
      </w:r>
    </w:p>
    <w:p w:rsidR="00DE45C3" w:rsidRDefault="00D352DC">
      <w:pPr>
        <w:spacing w:after="164" w:line="268" w:lineRule="auto"/>
        <w:ind w:left="355" w:right="19"/>
      </w:pPr>
      <w:r>
        <w:rPr>
          <w:b/>
          <w:sz w:val="22"/>
        </w:rPr>
        <w:t>Задача</w:t>
      </w:r>
      <w:r>
        <w:rPr>
          <w:b/>
          <w:sz w:val="22"/>
        </w:rPr>
        <w:t>:</w:t>
      </w:r>
      <w:r>
        <w:rPr>
          <w:sz w:val="22"/>
        </w:rPr>
        <w:t xml:space="preserve"> помочь обозначить различные аспекты конфликтной ситуации, важные с точки зрения участников и принципов восстановительной медиации. </w:t>
      </w:r>
    </w:p>
    <w:p w:rsidR="00DE45C3" w:rsidRDefault="00D352DC">
      <w:pPr>
        <w:spacing w:after="169" w:line="259" w:lineRule="auto"/>
        <w:ind w:left="355" w:right="3266"/>
      </w:pPr>
      <w:r>
        <w:rPr>
          <w:b/>
          <w:i/>
          <w:sz w:val="22"/>
        </w:rPr>
        <w:t>Третья фаза.</w:t>
      </w:r>
      <w:r>
        <w:rPr>
          <w:sz w:val="22"/>
        </w:rPr>
        <w:t xml:space="preserve"> </w:t>
      </w:r>
      <w:r>
        <w:rPr>
          <w:b/>
          <w:i/>
          <w:sz w:val="22"/>
        </w:rPr>
        <w:t>Поиск вариантов выхода</w:t>
      </w:r>
      <w:r>
        <w:rPr>
          <w:sz w:val="22"/>
        </w:rPr>
        <w:t xml:space="preserve"> </w:t>
      </w:r>
    </w:p>
    <w:p w:rsidR="00DE45C3" w:rsidRDefault="00D352DC">
      <w:pPr>
        <w:spacing w:after="164" w:line="268" w:lineRule="auto"/>
        <w:ind w:left="355" w:right="19"/>
      </w:pPr>
      <w:r>
        <w:rPr>
          <w:b/>
          <w:sz w:val="22"/>
        </w:rPr>
        <w:t>Задача:</w:t>
      </w:r>
      <w:r>
        <w:rPr>
          <w:sz w:val="22"/>
        </w:rPr>
        <w:t xml:space="preserve"> поддержать принятие стороной ответственности за восстановительный выход из си</w:t>
      </w:r>
      <w:r>
        <w:rPr>
          <w:sz w:val="22"/>
        </w:rPr>
        <w:t xml:space="preserve">туации. </w:t>
      </w:r>
    </w:p>
    <w:p w:rsidR="00DE45C3" w:rsidRDefault="00D352DC">
      <w:pPr>
        <w:spacing w:after="169" w:line="259" w:lineRule="auto"/>
        <w:ind w:left="355" w:right="3266"/>
      </w:pPr>
      <w:r>
        <w:rPr>
          <w:b/>
          <w:i/>
          <w:sz w:val="22"/>
        </w:rPr>
        <w:t>Четверная фаза.</w:t>
      </w:r>
      <w:r>
        <w:rPr>
          <w:sz w:val="22"/>
        </w:rPr>
        <w:t xml:space="preserve"> </w:t>
      </w:r>
      <w:r>
        <w:rPr>
          <w:b/>
          <w:i/>
          <w:sz w:val="22"/>
        </w:rPr>
        <w:t>Подготовка к встрече</w:t>
      </w:r>
      <w:r>
        <w:rPr>
          <w:sz w:val="22"/>
        </w:rPr>
        <w:t xml:space="preserve"> </w:t>
      </w:r>
    </w:p>
    <w:p w:rsidR="00DE45C3" w:rsidRDefault="00D352DC">
      <w:pPr>
        <w:spacing w:after="164" w:line="268" w:lineRule="auto"/>
        <w:ind w:left="355" w:right="19"/>
      </w:pPr>
      <w:r>
        <w:rPr>
          <w:b/>
          <w:sz w:val="22"/>
        </w:rPr>
        <w:t>Задача:</w:t>
      </w:r>
      <w:r>
        <w:rPr>
          <w:sz w:val="22"/>
        </w:rPr>
        <w:t xml:space="preserve"> прояснить суть предстоящей процедуры и поддержать принятие стороной своей роли на встрече. </w:t>
      </w:r>
    </w:p>
    <w:p w:rsidR="00DE45C3" w:rsidRDefault="00D352DC">
      <w:pPr>
        <w:spacing w:after="166" w:line="259" w:lineRule="auto"/>
        <w:ind w:left="298" w:firstLine="0"/>
        <w:jc w:val="center"/>
      </w:pPr>
      <w:r>
        <w:rPr>
          <w:b/>
          <w:i/>
          <w:color w:val="C00000"/>
          <w:sz w:val="22"/>
        </w:rPr>
        <w:t>Этап 3. Встреча сторон</w:t>
      </w:r>
      <w:r>
        <w:rPr>
          <w:sz w:val="22"/>
        </w:rPr>
        <w:t xml:space="preserve"> </w:t>
      </w:r>
    </w:p>
    <w:p w:rsidR="00DE45C3" w:rsidRDefault="00D352DC">
      <w:pPr>
        <w:spacing w:after="173" w:line="259" w:lineRule="auto"/>
        <w:ind w:left="360" w:firstLine="0"/>
      </w:pPr>
      <w:r>
        <w:rPr>
          <w:b/>
          <w:i/>
          <w:sz w:val="22"/>
        </w:rPr>
        <w:t>Первая фаза.</w:t>
      </w:r>
      <w:r>
        <w:rPr>
          <w:sz w:val="22"/>
        </w:rPr>
        <w:t xml:space="preserve"> </w:t>
      </w:r>
      <w:r>
        <w:rPr>
          <w:i/>
          <w:sz w:val="22"/>
        </w:rPr>
        <w:t>Создание условий для диалога между сторонами</w:t>
      </w:r>
      <w:r>
        <w:rPr>
          <w:sz w:val="22"/>
        </w:rPr>
        <w:t xml:space="preserve"> </w:t>
      </w:r>
    </w:p>
    <w:p w:rsidR="00DE45C3" w:rsidRDefault="00D352DC">
      <w:pPr>
        <w:spacing w:after="0" w:line="419" w:lineRule="auto"/>
        <w:ind w:left="355" w:right="3266"/>
      </w:pPr>
      <w:r>
        <w:rPr>
          <w:b/>
          <w:i/>
          <w:sz w:val="22"/>
        </w:rPr>
        <w:t>Вторая фаза</w:t>
      </w:r>
      <w:r>
        <w:rPr>
          <w:i/>
          <w:sz w:val="22"/>
        </w:rPr>
        <w:t>.</w:t>
      </w:r>
      <w:r>
        <w:rPr>
          <w:sz w:val="22"/>
        </w:rPr>
        <w:t xml:space="preserve"> </w:t>
      </w:r>
      <w:r>
        <w:rPr>
          <w:b/>
          <w:i/>
          <w:sz w:val="22"/>
        </w:rPr>
        <w:t>Организация диалога между сторонами</w:t>
      </w:r>
      <w:r>
        <w:rPr>
          <w:sz w:val="22"/>
        </w:rPr>
        <w:t xml:space="preserve"> </w:t>
      </w:r>
      <w:r>
        <w:rPr>
          <w:b/>
          <w:sz w:val="22"/>
        </w:rPr>
        <w:t>Задача:</w:t>
      </w:r>
      <w:r>
        <w:rPr>
          <w:sz w:val="22"/>
        </w:rPr>
        <w:t xml:space="preserve"> достичь взаимопонимания в процессе диалога. </w:t>
      </w:r>
    </w:p>
    <w:p w:rsidR="00DE45C3" w:rsidRDefault="00D352DC">
      <w:pPr>
        <w:spacing w:after="71" w:line="347" w:lineRule="auto"/>
        <w:ind w:left="355" w:right="636"/>
      </w:pPr>
      <w:r>
        <w:rPr>
          <w:b/>
          <w:i/>
          <w:sz w:val="22"/>
        </w:rPr>
        <w:t>Третья фаза. Поддержка восстановительных действий на встрече и фиксация решений сторон</w:t>
      </w:r>
      <w:r>
        <w:rPr>
          <w:sz w:val="22"/>
        </w:rPr>
        <w:t xml:space="preserve"> </w:t>
      </w:r>
      <w:r>
        <w:rPr>
          <w:b/>
          <w:sz w:val="22"/>
        </w:rPr>
        <w:t>Задачи:</w:t>
      </w:r>
      <w:r>
        <w:rPr>
          <w:sz w:val="22"/>
        </w:rPr>
        <w:t xml:space="preserve"> </w:t>
      </w:r>
    </w:p>
    <w:p w:rsidR="00DE45C3" w:rsidRDefault="00D352DC">
      <w:pPr>
        <w:numPr>
          <w:ilvl w:val="0"/>
          <w:numId w:val="2"/>
        </w:numPr>
        <w:spacing w:after="164" w:line="268" w:lineRule="auto"/>
        <w:ind w:right="19" w:hanging="127"/>
      </w:pPr>
      <w:r>
        <w:rPr>
          <w:sz w:val="22"/>
        </w:rPr>
        <w:t xml:space="preserve">поддержать понимание и признание последствий криминальной ситуации; </w:t>
      </w:r>
    </w:p>
    <w:p w:rsidR="00DE45C3" w:rsidRDefault="00D352DC">
      <w:pPr>
        <w:numPr>
          <w:ilvl w:val="0"/>
          <w:numId w:val="2"/>
        </w:numPr>
        <w:spacing w:after="164" w:line="268" w:lineRule="auto"/>
        <w:ind w:right="19" w:hanging="127"/>
      </w:pPr>
      <w:r>
        <w:rPr>
          <w:sz w:val="22"/>
        </w:rPr>
        <w:t xml:space="preserve">поддержать извинения и прощение; </w:t>
      </w:r>
    </w:p>
    <w:p w:rsidR="00DE45C3" w:rsidRDefault="00D352DC">
      <w:pPr>
        <w:numPr>
          <w:ilvl w:val="0"/>
          <w:numId w:val="2"/>
        </w:numPr>
        <w:spacing w:after="164" w:line="268" w:lineRule="auto"/>
        <w:ind w:right="19" w:hanging="127"/>
      </w:pPr>
      <w:r>
        <w:rPr>
          <w:sz w:val="22"/>
        </w:rPr>
        <w:t xml:space="preserve">инициировать поиск вариантов решений и анализ предложений; </w:t>
      </w:r>
    </w:p>
    <w:p w:rsidR="00DE45C3" w:rsidRDefault="00D352DC">
      <w:pPr>
        <w:numPr>
          <w:ilvl w:val="0"/>
          <w:numId w:val="2"/>
        </w:numPr>
        <w:spacing w:after="9" w:line="418" w:lineRule="auto"/>
        <w:ind w:right="19" w:hanging="127"/>
      </w:pPr>
      <w:r>
        <w:rPr>
          <w:sz w:val="22"/>
        </w:rPr>
        <w:t xml:space="preserve">обсудить и зафиксировать взаимоприемлемые варианты разрешения ситуации; - обсудить и принять механизм реализации решений. </w:t>
      </w:r>
    </w:p>
    <w:p w:rsidR="00DE45C3" w:rsidRDefault="00D352DC">
      <w:pPr>
        <w:spacing w:after="169" w:line="259" w:lineRule="auto"/>
        <w:ind w:left="355" w:right="3266"/>
      </w:pPr>
      <w:r>
        <w:rPr>
          <w:b/>
          <w:i/>
          <w:sz w:val="22"/>
        </w:rPr>
        <w:t>Четвертая фаза: обсуждение будущего</w:t>
      </w:r>
      <w:r>
        <w:rPr>
          <w:sz w:val="22"/>
        </w:rPr>
        <w:t xml:space="preserve"> </w:t>
      </w:r>
    </w:p>
    <w:p w:rsidR="00DE45C3" w:rsidRDefault="00D352DC">
      <w:pPr>
        <w:spacing w:after="164" w:line="268" w:lineRule="auto"/>
        <w:ind w:left="355" w:right="19"/>
      </w:pPr>
      <w:r>
        <w:rPr>
          <w:b/>
          <w:sz w:val="22"/>
        </w:rPr>
        <w:t>За</w:t>
      </w:r>
      <w:r>
        <w:rPr>
          <w:b/>
          <w:sz w:val="22"/>
        </w:rPr>
        <w:t>дача:</w:t>
      </w:r>
      <w:r>
        <w:rPr>
          <w:sz w:val="22"/>
        </w:rPr>
        <w:t xml:space="preserve"> поддержать проектирование будущего участников. </w:t>
      </w:r>
    </w:p>
    <w:p w:rsidR="00DE45C3" w:rsidRDefault="00D352DC">
      <w:pPr>
        <w:spacing w:after="169" w:line="259" w:lineRule="auto"/>
        <w:ind w:left="355" w:right="3266"/>
      </w:pPr>
      <w:r>
        <w:rPr>
          <w:b/>
          <w:i/>
          <w:sz w:val="22"/>
        </w:rPr>
        <w:t>Пятая фаза. Заключение соглашения</w:t>
      </w:r>
      <w:r>
        <w:rPr>
          <w:sz w:val="22"/>
        </w:rPr>
        <w:t xml:space="preserve"> </w:t>
      </w:r>
    </w:p>
    <w:p w:rsidR="00DE45C3" w:rsidRDefault="00D352DC">
      <w:pPr>
        <w:spacing w:after="164" w:line="268" w:lineRule="auto"/>
        <w:ind w:left="355" w:right="19"/>
      </w:pPr>
      <w:r>
        <w:rPr>
          <w:b/>
          <w:sz w:val="22"/>
        </w:rPr>
        <w:t>Задача:</w:t>
      </w:r>
      <w:r>
        <w:rPr>
          <w:sz w:val="22"/>
        </w:rPr>
        <w:t xml:space="preserve"> зафиксировать достигнутые результаты и договоренности </w:t>
      </w:r>
    </w:p>
    <w:p w:rsidR="00DE45C3" w:rsidRDefault="00D352DC">
      <w:pPr>
        <w:spacing w:after="169" w:line="259" w:lineRule="auto"/>
        <w:ind w:left="355" w:right="3266"/>
      </w:pPr>
      <w:r>
        <w:rPr>
          <w:b/>
          <w:i/>
          <w:sz w:val="22"/>
        </w:rPr>
        <w:t>Шестая фаза. Рефлексия встречи</w:t>
      </w:r>
      <w:r>
        <w:rPr>
          <w:sz w:val="22"/>
        </w:rPr>
        <w:t xml:space="preserve"> </w:t>
      </w:r>
    </w:p>
    <w:p w:rsidR="00DE45C3" w:rsidRDefault="00D352DC">
      <w:pPr>
        <w:spacing w:after="116" w:line="268" w:lineRule="auto"/>
        <w:ind w:left="355" w:right="19"/>
      </w:pPr>
      <w:r>
        <w:rPr>
          <w:sz w:val="22"/>
        </w:rPr>
        <w:t>Обсудить, удовлетворены ли участники встречей, не осталось ли что-</w:t>
      </w:r>
      <w:r>
        <w:rPr>
          <w:sz w:val="22"/>
        </w:rPr>
        <w:t xml:space="preserve">то недоговоренным, спросить, что важного для себя они узнали о результате встречи. </w:t>
      </w:r>
    </w:p>
    <w:p w:rsidR="00DE45C3" w:rsidRDefault="00D352DC">
      <w:pPr>
        <w:spacing w:after="0" w:line="259" w:lineRule="auto"/>
        <w:ind w:left="360" w:firstLine="0"/>
      </w:pPr>
      <w:r>
        <w:rPr>
          <w:sz w:val="22"/>
        </w:rPr>
        <w:t xml:space="preserve"> </w:t>
      </w:r>
    </w:p>
    <w:p w:rsidR="00DE45C3" w:rsidRDefault="00D352DC">
      <w:pPr>
        <w:spacing w:after="69" w:line="259" w:lineRule="auto"/>
        <w:ind w:left="0" w:firstLine="0"/>
        <w:jc w:val="right"/>
      </w:pPr>
      <w:r>
        <w:rPr>
          <w:noProof/>
        </w:rPr>
        <w:lastRenderedPageBreak/>
        <w:drawing>
          <wp:inline distT="0" distB="0" distL="0" distR="0">
            <wp:extent cx="5934456" cy="5152644"/>
            <wp:effectExtent l="0" t="0" r="0" b="0"/>
            <wp:docPr id="161" name="Pictur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515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3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31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31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lastRenderedPageBreak/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422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32" w:line="259" w:lineRule="auto"/>
        <w:ind w:left="315" w:firstLine="0"/>
      </w:pPr>
      <w:r>
        <w:rPr>
          <w:rFonts w:ascii="Arial" w:eastAsia="Arial" w:hAnsi="Arial" w:cs="Arial"/>
          <w:b/>
          <w:color w:val="FF0000"/>
          <w:sz w:val="46"/>
        </w:rPr>
        <w:t>Памятка: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7" w:lineRule="auto"/>
        <w:ind w:left="0" w:firstLine="0"/>
        <w:jc w:val="center"/>
      </w:pPr>
      <w:r>
        <w:rPr>
          <w:rFonts w:ascii="Arial" w:eastAsia="Arial" w:hAnsi="Arial" w:cs="Arial"/>
          <w:i/>
          <w:color w:val="FF0000"/>
          <w:sz w:val="44"/>
        </w:rPr>
        <w:t>«Порядок работы медиатора в рамках</w:t>
      </w:r>
      <w:r>
        <w:rPr>
          <w:rFonts w:ascii="Arial" w:eastAsia="Arial" w:hAnsi="Arial" w:cs="Arial"/>
          <w:sz w:val="36"/>
        </w:rPr>
        <w:t xml:space="preserve"> </w:t>
      </w:r>
      <w:r>
        <w:rPr>
          <w:rFonts w:ascii="Arial" w:eastAsia="Arial" w:hAnsi="Arial" w:cs="Arial"/>
          <w:i/>
          <w:color w:val="FF0000"/>
          <w:sz w:val="44"/>
        </w:rPr>
        <w:t>медиации»</w:t>
      </w:r>
      <w:r>
        <w:rPr>
          <w:rFonts w:ascii="Arial" w:eastAsia="Arial" w:hAnsi="Arial" w:cs="Arial"/>
          <w:sz w:val="36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9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48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31"/>
        <w:ind w:left="355" w:right="60"/>
      </w:pPr>
      <w:r>
        <w:rPr>
          <w:rFonts w:ascii="Arial" w:eastAsia="Arial" w:hAnsi="Arial" w:cs="Arial"/>
          <w:b/>
          <w:color w:val="C00000"/>
          <w:sz w:val="25"/>
        </w:rPr>
        <w:t>Школьная жизнь</w:t>
      </w:r>
      <w:r>
        <w:rPr>
          <w:rFonts w:ascii="Arial" w:eastAsia="Arial" w:hAnsi="Arial" w:cs="Arial"/>
          <w:sz w:val="21"/>
        </w:rPr>
        <w:t xml:space="preserve"> </w:t>
      </w:r>
      <w:r>
        <w:t xml:space="preserve">- </w:t>
      </w:r>
      <w:r>
        <w:t>это сложный процесс, включающий в себя не только учебные ситуации, но и совершенно разные уровни взаимодействия большого количества людей. В ходе этих отношений не редко возникают конфликтные ситуации. Зачастую, те способы решение конфликтов, которые обычн</w:t>
      </w:r>
      <w:r>
        <w:t>о практикуются в школе, нередко решают только последствия ссоры, а не ее причину.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14"/>
        <w:ind w:left="355" w:right="60"/>
      </w:pPr>
      <w:r>
        <w:rPr>
          <w:rFonts w:ascii="Arial" w:eastAsia="Arial" w:hAnsi="Arial" w:cs="Arial"/>
          <w:b/>
          <w:color w:val="C00000"/>
          <w:sz w:val="25"/>
        </w:rPr>
        <w:t>Медиатор</w:t>
      </w:r>
      <w:r>
        <w:rPr>
          <w:rFonts w:ascii="Arial" w:eastAsia="Arial" w:hAnsi="Arial" w:cs="Arial"/>
          <w:sz w:val="21"/>
        </w:rPr>
        <w:t xml:space="preserve"> </w:t>
      </w:r>
      <w:r>
        <w:t>– специалист, призванный разрешать конфликты с помощью медиации. Он участвует в процедуре медиации как третья, нейтральная, незаинтересованная сторона. В процессе п</w:t>
      </w:r>
      <w:r>
        <w:t>ереговоров медиатор помогает конфликтующим сторонам понять интересы свои и противника, определить занимаемые позиции.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46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29"/>
        <w:ind w:left="355" w:right="60"/>
      </w:pPr>
      <w:r>
        <w:rPr>
          <w:rFonts w:ascii="Arial" w:eastAsia="Arial" w:hAnsi="Arial" w:cs="Arial"/>
          <w:b/>
          <w:color w:val="C00000"/>
          <w:sz w:val="25"/>
        </w:rPr>
        <w:t>Школьная медиация</w:t>
      </w:r>
      <w:r>
        <w:rPr>
          <w:rFonts w:ascii="Arial" w:eastAsia="Arial" w:hAnsi="Arial" w:cs="Arial"/>
          <w:sz w:val="21"/>
        </w:rPr>
        <w:t xml:space="preserve"> </w:t>
      </w:r>
      <w:r>
        <w:t>– это инновационный метод, который применяется для разрешения споров и предотвращения конфликтных ситуаций между учас</w:t>
      </w:r>
      <w:r>
        <w:t>тниками образовательного процесса в качестве современного альтернативного способа разрешения споров.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ind w:left="355" w:right="60"/>
      </w:pPr>
      <w:r>
        <w:rPr>
          <w:rFonts w:ascii="Arial" w:eastAsia="Arial" w:hAnsi="Arial" w:cs="Arial"/>
          <w:b/>
          <w:color w:val="C00000"/>
          <w:sz w:val="25"/>
        </w:rPr>
        <w:t>Восстановительная медиация</w:t>
      </w:r>
      <w:r>
        <w:rPr>
          <w:rFonts w:ascii="Arial" w:eastAsia="Arial" w:hAnsi="Arial" w:cs="Arial"/>
          <w:sz w:val="21"/>
        </w:rPr>
        <w:t xml:space="preserve"> </w:t>
      </w:r>
      <w:r>
        <w:t>– это процесс, в рамках которого участники с помощью беспристрастной третьей стороны (медиатора) разрешают конфликт. Медиатор с</w:t>
      </w:r>
      <w:r>
        <w:t>оздает условия для восстановления способности людей понимать друг друга и договариваться о приемлемых для них вариантах разрешения проблем, возникших в результате конфликтных или криминальных ситуаций.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73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5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4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5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3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5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3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5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73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95" w:line="259" w:lineRule="auto"/>
        <w:ind w:left="412" w:firstLine="0"/>
        <w:jc w:val="center"/>
      </w:pPr>
      <w:r>
        <w:rPr>
          <w:rFonts w:ascii="Arial" w:eastAsia="Arial" w:hAnsi="Arial" w:cs="Arial"/>
          <w:b/>
          <w:color w:val="C00000"/>
          <w:sz w:val="25"/>
        </w:rPr>
        <w:t xml:space="preserve"> </w:t>
      </w:r>
    </w:p>
    <w:p w:rsidR="00DE45C3" w:rsidRDefault="00D352DC">
      <w:pPr>
        <w:spacing w:after="104" w:line="259" w:lineRule="auto"/>
        <w:ind w:left="328" w:firstLine="0"/>
        <w:jc w:val="center"/>
      </w:pPr>
      <w:r>
        <w:rPr>
          <w:rFonts w:ascii="Arial" w:eastAsia="Arial" w:hAnsi="Arial" w:cs="Arial"/>
          <w:b/>
          <w:color w:val="C00000"/>
          <w:sz w:val="25"/>
          <w:u w:val="single" w:color="C00000"/>
        </w:rPr>
        <w:lastRenderedPageBreak/>
        <w:t>Принципы медиации: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21" w:line="259" w:lineRule="auto"/>
        <w:ind w:left="359" w:firstLine="0"/>
        <w:jc w:val="center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0"/>
          <w:numId w:val="3"/>
        </w:numPr>
        <w:ind w:right="60" w:hanging="335"/>
      </w:pPr>
      <w:r>
        <w:rPr>
          <w:rFonts w:ascii="Arial" w:eastAsia="Arial" w:hAnsi="Arial" w:cs="Arial"/>
          <w:b/>
          <w:sz w:val="25"/>
        </w:rPr>
        <w:t>Конфиденциальность.</w:t>
      </w:r>
      <w:r>
        <w:rPr>
          <w:rFonts w:ascii="Arial" w:eastAsia="Arial" w:hAnsi="Arial" w:cs="Arial"/>
          <w:sz w:val="21"/>
        </w:rPr>
        <w:t xml:space="preserve"> </w:t>
      </w:r>
      <w:r>
        <w:t>Встречи строго конфиденциальны;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0"/>
          <w:numId w:val="3"/>
        </w:numPr>
        <w:ind w:right="60" w:hanging="335"/>
      </w:pPr>
      <w:r>
        <w:rPr>
          <w:rFonts w:ascii="Arial" w:eastAsia="Arial" w:hAnsi="Arial" w:cs="Arial"/>
          <w:b/>
          <w:sz w:val="25"/>
        </w:rPr>
        <w:t>Добровольность.</w:t>
      </w:r>
      <w:r>
        <w:rPr>
          <w:rFonts w:ascii="Arial" w:eastAsia="Arial" w:hAnsi="Arial" w:cs="Arial"/>
          <w:sz w:val="21"/>
        </w:rPr>
        <w:t xml:space="preserve"> </w:t>
      </w:r>
      <w:r>
        <w:t>Встречи организуются на добровольных началах участников процесса;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0"/>
          <w:numId w:val="3"/>
        </w:numPr>
        <w:spacing w:after="246"/>
        <w:ind w:right="60" w:hanging="335"/>
      </w:pPr>
      <w:r>
        <w:rPr>
          <w:rFonts w:ascii="Arial" w:eastAsia="Arial" w:hAnsi="Arial" w:cs="Arial"/>
          <w:b/>
          <w:sz w:val="25"/>
        </w:rPr>
        <w:t>Нейтральность.</w:t>
      </w:r>
      <w:r>
        <w:rPr>
          <w:rFonts w:ascii="Arial" w:eastAsia="Arial" w:hAnsi="Arial" w:cs="Arial"/>
          <w:sz w:val="21"/>
        </w:rPr>
        <w:t xml:space="preserve"> </w:t>
      </w:r>
      <w:r>
        <w:t>Медиатор нейтрален ко всем участникам конфликта;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0"/>
          <w:numId w:val="3"/>
        </w:numPr>
        <w:spacing w:after="248"/>
        <w:ind w:right="60" w:hanging="335"/>
      </w:pPr>
      <w:proofErr w:type="spellStart"/>
      <w:r>
        <w:rPr>
          <w:rFonts w:ascii="Arial" w:eastAsia="Arial" w:hAnsi="Arial" w:cs="Arial"/>
          <w:b/>
          <w:sz w:val="25"/>
        </w:rPr>
        <w:t>Безоценочность</w:t>
      </w:r>
      <w:proofErr w:type="spellEnd"/>
      <w:r>
        <w:rPr>
          <w:rFonts w:ascii="Arial" w:eastAsia="Arial" w:hAnsi="Arial" w:cs="Arial"/>
          <w:b/>
          <w:sz w:val="25"/>
        </w:rPr>
        <w:t>;</w:t>
      </w:r>
      <w:r>
        <w:rPr>
          <w:rFonts w:ascii="Arial" w:eastAsia="Arial" w:hAnsi="Arial" w:cs="Arial"/>
          <w:sz w:val="21"/>
        </w:rPr>
        <w:t xml:space="preserve"> </w:t>
      </w:r>
      <w:r>
        <w:t>Медиатор не дает оценку участникам проц</w:t>
      </w:r>
      <w:r>
        <w:t>есса;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0"/>
          <w:numId w:val="3"/>
        </w:numPr>
        <w:ind w:right="60" w:hanging="335"/>
      </w:pPr>
      <w:r>
        <w:rPr>
          <w:rFonts w:ascii="Arial" w:eastAsia="Arial" w:hAnsi="Arial" w:cs="Arial"/>
          <w:b/>
          <w:sz w:val="25"/>
        </w:rPr>
        <w:t>Беспристрастность, независимость;</w:t>
      </w:r>
      <w:r>
        <w:rPr>
          <w:rFonts w:ascii="Arial" w:eastAsia="Arial" w:hAnsi="Arial" w:cs="Arial"/>
          <w:sz w:val="21"/>
        </w:rPr>
        <w:t xml:space="preserve"> </w:t>
      </w:r>
      <w:r>
        <w:t>Медиатор не принимает чью-либо сторону.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44"/>
        <w:ind w:left="355" w:right="60"/>
      </w:pPr>
      <w:r>
        <w:rPr>
          <w:rFonts w:ascii="Arial" w:eastAsia="Arial" w:hAnsi="Arial" w:cs="Arial"/>
          <w:b/>
        </w:rPr>
        <w:t>Ответственность</w:t>
      </w:r>
      <w:r>
        <w:rPr>
          <w:rFonts w:ascii="Arial" w:eastAsia="Arial" w:hAnsi="Arial" w:cs="Arial"/>
          <w:sz w:val="21"/>
        </w:rPr>
        <w:t xml:space="preserve"> </w:t>
      </w:r>
      <w:r>
        <w:t>за процесс и результат переговоров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18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30" w:line="259" w:lineRule="auto"/>
        <w:ind w:left="335" w:firstLine="0"/>
      </w:pPr>
      <w:r>
        <w:rPr>
          <w:rFonts w:ascii="Arial" w:eastAsia="Arial" w:hAnsi="Arial" w:cs="Arial"/>
          <w:b/>
          <w:color w:val="C00000"/>
          <w:sz w:val="25"/>
        </w:rPr>
        <w:t>Отличие медиации от других форм урегулирования конфликта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2"/>
        <w:ind w:left="355" w:right="60"/>
      </w:pPr>
      <w:r>
        <w:t>Медиация предполагает решение конфликта самими участниками кон</w:t>
      </w:r>
      <w:r>
        <w:t xml:space="preserve">фликта в ходе переговоров. Медиация альтернативна не только административному способу решения конфликтов, но и альтернативной подростковым силовым методам воздействия. </w:t>
      </w:r>
    </w:p>
    <w:p w:rsidR="00DE45C3" w:rsidRDefault="00D352DC">
      <w:pPr>
        <w:spacing w:after="121" w:line="302" w:lineRule="auto"/>
        <w:ind w:left="355" w:right="60"/>
      </w:pPr>
      <w:r>
        <w:t>Технология восстановительного правосудия предполагает разрешение вопросов:</w:t>
      </w:r>
      <w:r>
        <w:rPr>
          <w:rFonts w:ascii="Arial" w:eastAsia="Arial" w:hAnsi="Arial" w:cs="Arial"/>
          <w:sz w:val="21"/>
        </w:rPr>
        <w:t xml:space="preserve"> </w:t>
      </w:r>
      <w:r>
        <w:t>-</w:t>
      </w:r>
      <w:r>
        <w:t>последствия ситуации для обеих сторон и чувства сторон по отношению к случившемуся (как правило, обе стороны приходят к пониманию, что последствия разрушительны для обеих сторон конфликта)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1"/>
          <w:numId w:val="3"/>
        </w:numPr>
        <w:ind w:right="60" w:hanging="139"/>
      </w:pPr>
      <w:r>
        <w:t>решение ситуации (нарушитель видит для себя путь возвращения в соц</w:t>
      </w:r>
      <w:r>
        <w:t>иум через восстановление нормальных от ношений с жертвой и восстановление причиненного вреда;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1"/>
          <w:numId w:val="3"/>
        </w:numPr>
        <w:spacing w:after="111"/>
        <w:ind w:right="60" w:hanging="139"/>
      </w:pPr>
      <w:r>
        <w:t>определение мер по предупреждению повторных конфликтов.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221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59" w:line="259" w:lineRule="auto"/>
        <w:ind w:left="0" w:right="292" w:firstLine="0"/>
        <w:jc w:val="right"/>
      </w:pPr>
      <w:r>
        <w:rPr>
          <w:rFonts w:ascii="Arial" w:eastAsia="Arial" w:hAnsi="Arial" w:cs="Arial"/>
          <w:b/>
          <w:color w:val="C00000"/>
          <w:sz w:val="25"/>
        </w:rPr>
        <w:t>Аналитическая беседа (может проходить через две-три недели)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68" w:line="259" w:lineRule="auto"/>
        <w:ind w:left="360" w:firstLine="0"/>
      </w:pPr>
      <w:r>
        <w:rPr>
          <w:b/>
        </w:rPr>
        <w:t>Задачи: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1"/>
          <w:numId w:val="3"/>
        </w:numPr>
        <w:ind w:right="60" w:hanging="139"/>
      </w:pPr>
      <w:r>
        <w:t>провести рефлексию результатов м</w:t>
      </w:r>
      <w:r>
        <w:t>едиации;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1"/>
          <w:numId w:val="3"/>
        </w:numPr>
        <w:ind w:right="60" w:hanging="139"/>
      </w:pPr>
      <w:r>
        <w:t>выяснить, выполнено ли достигнутое соглашение;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numPr>
          <w:ilvl w:val="1"/>
          <w:numId w:val="3"/>
        </w:numPr>
        <w:spacing w:after="111"/>
        <w:ind w:right="60" w:hanging="139"/>
      </w:pPr>
      <w:r>
        <w:t>обсудить ценности восстановительного способа разрешения конфликтов и криминальных ситуаций.</w:t>
      </w: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143" w:line="259" w:lineRule="auto"/>
        <w:ind w:left="360" w:firstLine="0"/>
      </w:pPr>
      <w:r>
        <w:rPr>
          <w:rFonts w:ascii="Arial" w:eastAsia="Arial" w:hAnsi="Arial" w:cs="Arial"/>
          <w:sz w:val="21"/>
        </w:rPr>
        <w:t xml:space="preserve"> </w:t>
      </w:r>
    </w:p>
    <w:p w:rsidR="00DE45C3" w:rsidRDefault="00D352DC">
      <w:pPr>
        <w:spacing w:after="0" w:line="259" w:lineRule="auto"/>
        <w:ind w:left="36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DE45C3">
      <w:pgSz w:w="11906" w:h="16838"/>
      <w:pgMar w:top="283" w:right="787" w:bottom="97" w:left="13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4770"/>
    <w:multiLevelType w:val="hybridMultilevel"/>
    <w:tmpl w:val="90FCB9EA"/>
    <w:lvl w:ilvl="0" w:tplc="DA1882EA">
      <w:start w:val="1"/>
      <w:numFmt w:val="bullet"/>
      <w:lvlText w:val="-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B829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20B1F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DC96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FC252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04C9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12EEF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C0A4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E0BE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B70B11"/>
    <w:multiLevelType w:val="hybridMultilevel"/>
    <w:tmpl w:val="5CA4771C"/>
    <w:lvl w:ilvl="0" w:tplc="C9E861CE">
      <w:start w:val="1"/>
      <w:numFmt w:val="bullet"/>
      <w:lvlText w:val="•"/>
      <w:lvlJc w:val="left"/>
      <w:pPr>
        <w:ind w:left="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B42F84">
      <w:start w:val="1"/>
      <w:numFmt w:val="bullet"/>
      <w:lvlText w:val="-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A89F94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A810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6ABA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2C074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5E643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54D82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D2E25A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EA76A7"/>
    <w:multiLevelType w:val="hybridMultilevel"/>
    <w:tmpl w:val="55366522"/>
    <w:lvl w:ilvl="0" w:tplc="5A783106">
      <w:start w:val="1"/>
      <w:numFmt w:val="bullet"/>
      <w:lvlText w:val="-"/>
      <w:lvlJc w:val="left"/>
      <w:pPr>
        <w:ind w:left="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5E34E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4AB6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1C66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7831B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30D8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D4D8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E293E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883DC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C3"/>
    <w:rsid w:val="00D352DC"/>
    <w:rsid w:val="00D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1408F-98AA-463E-A99F-77DA223C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4" w:line="249" w:lineRule="auto"/>
      <w:ind w:left="345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</dc:creator>
  <cp:keywords/>
  <cp:lastModifiedBy>Директор</cp:lastModifiedBy>
  <cp:revision>2</cp:revision>
  <dcterms:created xsi:type="dcterms:W3CDTF">2025-03-12T05:02:00Z</dcterms:created>
  <dcterms:modified xsi:type="dcterms:W3CDTF">2025-03-12T05:02:00Z</dcterms:modified>
</cp:coreProperties>
</file>