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Autospacing="on" w:beforeAutospacing="on" w:line="240" w:lineRule="auto"/>
        <w:ind/>
        <w:jc w:val="center"/>
        <w:outlineLvl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ДОГОВОР № __</w:t>
      </w:r>
      <w:r>
        <w:rPr>
          <w:rFonts w:ascii="Times New Roman" w:hAnsi="Times New Roman"/>
          <w:b w:val="1"/>
        </w:rPr>
        <w:br/>
      </w:r>
      <w:r>
        <w:rPr>
          <w:rFonts w:ascii="Times New Roman" w:hAnsi="Times New Roman"/>
          <w:b w:val="1"/>
        </w:rPr>
        <w:t>об оказании платных образовательных услуг</w:t>
      </w:r>
    </w:p>
    <w:p w14:paraId="02000000">
      <w:pPr>
        <w:widowControl w:val="1"/>
        <w:spacing w:after="0" w:line="240" w:lineRule="auto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</w:t>
      </w:r>
      <w:r>
        <w:rPr>
          <w:rFonts w:ascii="Times New Roman" w:hAnsi="Times New Roman"/>
          <w:sz w:val="20"/>
        </w:rPr>
        <w:t>П. Новое Атлашево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</w: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  <w:u w:val="single"/>
        </w:rPr>
        <w:t>«    »                        20   г.</w:t>
      </w:r>
      <w:r>
        <w:rPr>
          <w:rFonts w:ascii="Times New Roman" w:hAnsi="Times New Roman"/>
          <w:sz w:val="20"/>
        </w:rPr>
        <w:t xml:space="preserve"> </w:t>
      </w:r>
    </w:p>
    <w:p w14:paraId="03000000">
      <w:pPr>
        <w:widowControl w:val="1"/>
        <w:spacing w:after="0" w:line="240" w:lineRule="auto"/>
        <w:ind/>
        <w:rPr>
          <w:rFonts w:ascii="Times New Roman" w:hAnsi="Times New Roman"/>
          <w:sz w:val="20"/>
        </w:rPr>
      </w:pPr>
    </w:p>
    <w:p w14:paraId="04000000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/>
          <w:sz w:val="20"/>
        </w:rPr>
        <w:t>«Атлашевский детский сад «Золушка</w:t>
      </w:r>
      <w:r>
        <w:rPr>
          <w:rFonts w:ascii="Times New Roman" w:hAnsi="Times New Roman"/>
          <w:sz w:val="20"/>
        </w:rPr>
        <w:t>» Чебоксарского муниципального округа</w:t>
      </w:r>
      <w:r>
        <w:rPr>
          <w:rFonts w:ascii="Times New Roman" w:hAnsi="Times New Roman"/>
          <w:sz w:val="20"/>
        </w:rPr>
        <w:t xml:space="preserve"> Чувашской Республики   (далее  -  ДОУ), осуществляющее  образовательную   деятельность  на о</w:t>
      </w:r>
      <w:r>
        <w:rPr>
          <w:rFonts w:ascii="Times New Roman" w:hAnsi="Times New Roman"/>
          <w:sz w:val="20"/>
        </w:rPr>
        <w:t>сновании лицензии  от 30.67.2016г. Серия 21ПО1 № 0002484</w:t>
      </w:r>
      <w:r>
        <w:rPr>
          <w:rFonts w:ascii="Times New Roman" w:hAnsi="Times New Roman"/>
          <w:sz w:val="20"/>
        </w:rPr>
        <w:t xml:space="preserve"> (</w:t>
      </w:r>
      <w:r>
        <w:rPr>
          <w:rFonts w:ascii="Times New Roman" w:hAnsi="Times New Roman"/>
          <w:sz w:val="20"/>
        </w:rPr>
        <w:t>выписка из реестра л</w:t>
      </w:r>
      <w:r>
        <w:rPr>
          <w:rFonts w:ascii="Times New Roman" w:hAnsi="Times New Roman"/>
          <w:sz w:val="20"/>
        </w:rPr>
        <w:t>ицензий № Л035-01243-21/00246524) регистрационный №215</w:t>
      </w:r>
      <w:r>
        <w:rPr>
          <w:rFonts w:ascii="Times New Roman" w:hAnsi="Times New Roman"/>
          <w:sz w:val="20"/>
        </w:rPr>
        <w:t>, выданной Министерством образования и молодёжной политики Чувашской Республики,  именуемое  в дальнейшем «Исполнитель»,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в лице  заведующего  </w:t>
      </w:r>
      <w:r>
        <w:rPr>
          <w:rFonts w:ascii="Times New Roman" w:hAnsi="Times New Roman"/>
          <w:sz w:val="20"/>
        </w:rPr>
        <w:t>Комиссаровой Ольги Степановны</w:t>
      </w:r>
      <w:r>
        <w:rPr>
          <w:rFonts w:ascii="Times New Roman" w:hAnsi="Times New Roman"/>
          <w:sz w:val="20"/>
        </w:rPr>
        <w:t>, действующего на основании Устава ДОУ, утвержденного постановлением администрации Чебоксар</w:t>
      </w:r>
      <w:r>
        <w:rPr>
          <w:rFonts w:ascii="Times New Roman" w:hAnsi="Times New Roman"/>
          <w:sz w:val="20"/>
        </w:rPr>
        <w:t>ск</w:t>
      </w:r>
      <w:r>
        <w:rPr>
          <w:rFonts w:ascii="Times New Roman" w:hAnsi="Times New Roman"/>
          <w:sz w:val="20"/>
        </w:rPr>
        <w:t>ого района от 16.12.2022г. №1666</w:t>
      </w:r>
      <w:r>
        <w:rPr>
          <w:rFonts w:ascii="Times New Roman" w:hAnsi="Times New Roman"/>
          <w:sz w:val="20"/>
        </w:rPr>
        <w:t>, и _________________________</w:t>
      </w:r>
      <w:r>
        <w:rPr>
          <w:rFonts w:ascii="Times New Roman" w:hAnsi="Times New Roman"/>
          <w:sz w:val="20"/>
        </w:rPr>
        <w:t>______________________________________________________________</w:t>
      </w:r>
    </w:p>
    <w:p w14:paraId="05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___________________________________________________________________________________________________________</w:t>
      </w:r>
    </w:p>
    <w:p w14:paraId="06000000">
      <w:pPr>
        <w:widowControl w:val="0"/>
        <w:spacing w:after="0"/>
        <w:ind w:firstLine="720" w:left="1440"/>
        <w:jc w:val="center"/>
        <w:rPr>
          <w:rFonts w:ascii="Times New Roman" w:hAnsi="Times New Roman"/>
          <w:i w:val="1"/>
          <w:sz w:val="16"/>
        </w:rPr>
      </w:pPr>
      <w:r>
        <w:rPr>
          <w:rFonts w:ascii="Times New Roman" w:hAnsi="Times New Roman"/>
          <w:i w:val="1"/>
          <w:sz w:val="16"/>
        </w:rPr>
        <w:t>(фамилия, имя, отчество родителя (законного представителя)</w:t>
      </w:r>
    </w:p>
    <w:p w14:paraId="07000000">
      <w:pPr>
        <w:widowControl w:val="0"/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именуемый  в дальнейшем "Заказчик",  действующего на  основании   ______________________________________________</w:t>
      </w:r>
    </w:p>
    <w:p w14:paraId="08000000">
      <w:pPr>
        <w:widowControl w:val="0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__________________________________________________________________________________________________________</w:t>
      </w:r>
      <w:r>
        <w:rPr>
          <w:rFonts w:ascii="Times New Roman" w:hAnsi="Times New Roman"/>
          <w:sz w:val="20"/>
        </w:rPr>
        <w:t>_</w:t>
      </w:r>
    </w:p>
    <w:p w14:paraId="09000000">
      <w:pPr>
        <w:widowControl w:val="1"/>
        <w:spacing w:after="0"/>
        <w:ind/>
        <w:jc w:val="center"/>
        <w:rPr>
          <w:rFonts w:ascii="Times New Roman" w:hAnsi="Times New Roman"/>
          <w:i w:val="1"/>
          <w:sz w:val="16"/>
        </w:rPr>
      </w:pPr>
      <w:r>
        <w:rPr>
          <w:rFonts w:ascii="Times New Roman" w:hAnsi="Times New Roman"/>
          <w:i w:val="1"/>
          <w:sz w:val="16"/>
        </w:rPr>
        <w:t>(наименование и реквизиты документа (паспорта), удостоверяющего полномочия представителя Заказчика)</w:t>
      </w:r>
    </w:p>
    <w:p w14:paraId="0A000000">
      <w:pPr>
        <w:widowControl w:val="1"/>
        <w:spacing w:after="0"/>
        <w:ind/>
        <w:rPr>
          <w:rFonts w:ascii="Times New Roman" w:hAnsi="Times New Roman"/>
          <w:i w:val="1"/>
          <w:sz w:val="20"/>
        </w:rPr>
      </w:pPr>
      <w:r>
        <w:rPr>
          <w:rFonts w:ascii="Times New Roman" w:hAnsi="Times New Roman"/>
          <w:sz w:val="20"/>
        </w:rPr>
        <w:t xml:space="preserve"> в интересах несовершеннолетнего, ____________________________________________________________________________ </w:t>
      </w:r>
    </w:p>
    <w:p w14:paraId="0B000000">
      <w:pPr>
        <w:widowControl w:val="0"/>
        <w:spacing w:after="0" w:line="240" w:lineRule="auto"/>
        <w:ind/>
        <w:jc w:val="center"/>
        <w:rPr>
          <w:rFonts w:ascii="Times New Roman" w:hAnsi="Times New Roman"/>
          <w:color w:val="548DD4"/>
          <w:sz w:val="16"/>
        </w:rPr>
      </w:pPr>
      <w:r>
        <w:rPr>
          <w:rFonts w:ascii="Times New Roman" w:hAnsi="Times New Roman"/>
          <w:i w:val="1"/>
          <w:sz w:val="16"/>
        </w:rPr>
        <w:t>(фамилия, имя, отчество лица, зачисляемого на обучение по дополнительным образовательным программам)</w:t>
      </w:r>
    </w:p>
    <w:p w14:paraId="0C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совместно именуемые Стороны, заключили настоящий Договор о нижеследующем:</w:t>
      </w:r>
    </w:p>
    <w:p w14:paraId="0D000000">
      <w:pPr>
        <w:widowControl w:val="1"/>
        <w:spacing w:after="0" w:beforeAutospacing="on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I. Предмет Договора</w:t>
      </w:r>
    </w:p>
    <w:p w14:paraId="0E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1.1.  Исполнитель   обязуется   предоставить   образовательную  услугу,  а   Заказчик    обязуется   оплатить образовательную  услугу по предоставлению</w:t>
      </w:r>
      <w:r>
        <w:rPr>
          <w:rFonts w:ascii="Times New Roman" w:hAnsi="Times New Roman"/>
          <w:sz w:val="20"/>
        </w:rPr>
        <w:t xml:space="preserve"> дополнительной общера</w:t>
      </w:r>
      <w:r>
        <w:rPr>
          <w:rFonts w:ascii="Times New Roman" w:hAnsi="Times New Roman"/>
          <w:sz w:val="20"/>
        </w:rPr>
        <w:t>звивающей</w:t>
      </w:r>
      <w:r>
        <w:rPr>
          <w:rFonts w:ascii="Times New Roman" w:hAnsi="Times New Roman"/>
          <w:color w:val="FF000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программы_________________________ </w:t>
      </w:r>
      <w:r>
        <w:rPr>
          <w:rFonts w:ascii="Times New Roman" w:hAnsi="Times New Roman"/>
          <w:sz w:val="20"/>
          <w:u w:val="single"/>
        </w:rPr>
        <w:t xml:space="preserve">   </w:t>
      </w:r>
      <w:r>
        <w:rPr>
          <w:rFonts w:ascii="Times New Roman" w:hAnsi="Times New Roman"/>
          <w:sz w:val="20"/>
        </w:rPr>
        <w:t xml:space="preserve">     </w:t>
      </w:r>
    </w:p>
    <w:p w14:paraId="0F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Times New Roman" w:hAnsi="Times New Roman"/>
          <w:i w:val="1"/>
          <w:sz w:val="20"/>
        </w:rPr>
      </w:pPr>
      <w:r>
        <w:rPr>
          <w:rFonts w:ascii="Times New Roman" w:hAnsi="Times New Roman"/>
          <w:i w:val="1"/>
          <w:sz w:val="20"/>
        </w:rPr>
        <w:t xml:space="preserve">                                                                                                         (наименование дополнительной образовательной  программы)</w:t>
      </w:r>
    </w:p>
    <w:p w14:paraId="10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форма обучения - очная, вид – дополнительная образовательная</w:t>
      </w:r>
      <w:r>
        <w:rPr>
          <w:rFonts w:ascii="Times New Roman" w:hAnsi="Times New Roman"/>
          <w:color w:val="FF0000"/>
          <w:sz w:val="20"/>
        </w:rPr>
        <w:t xml:space="preserve"> </w:t>
      </w:r>
      <w:r>
        <w:rPr>
          <w:rFonts w:ascii="Times New Roman" w:hAnsi="Times New Roman"/>
          <w:sz w:val="20"/>
        </w:rPr>
        <w:t>программа, уровень - дошкольное образование,</w:t>
      </w:r>
    </w:p>
    <w:p w14:paraId="11000000">
      <w:pPr>
        <w:pStyle w:val="Style_1"/>
        <w:widowControl w:val="1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</w:t>
      </w:r>
    </w:p>
    <w:p w14:paraId="12000000">
      <w:pPr>
        <w:pStyle w:val="Style_1"/>
        <w:widowControl w:val="1"/>
        <w:ind/>
        <w:jc w:val="center"/>
      </w:pPr>
      <w:r>
        <w:rPr>
          <w:rFonts w:ascii="Times New Roman" w:hAnsi="Times New Roman"/>
        </w:rPr>
        <w:t>(указать направленность (художественная, социально-педагогическая, физкультурно-спортивная)</w:t>
      </w:r>
      <w:r>
        <w:t xml:space="preserve"> </w:t>
      </w:r>
    </w:p>
    <w:p w14:paraId="13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соответствии с  учебным  планом  и образовательной программой Исполнителя.</w:t>
      </w:r>
    </w:p>
    <w:p w14:paraId="14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1.2. Срок освоения  программы дополнительного образования (продолжительность обучения) на момент подписания настоящего Договора составляет    </w:t>
      </w:r>
      <w:r>
        <w:rPr>
          <w:rFonts w:ascii="Times New Roman" w:hAnsi="Times New Roman"/>
          <w:sz w:val="20"/>
          <w:u w:val="single"/>
        </w:rPr>
        <w:t>8</w:t>
      </w:r>
      <w:r>
        <w:rPr>
          <w:rFonts w:ascii="Times New Roman" w:hAnsi="Times New Roman"/>
          <w:sz w:val="20"/>
        </w:rPr>
        <w:t xml:space="preserve"> (восемь)  календарных месяцев. </w:t>
      </w:r>
    </w:p>
    <w:p w14:paraId="15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1.3.Освоение воспитанником образовательной программы не сопровождается промежуточной и итоговой аттестацией.</w:t>
      </w:r>
    </w:p>
    <w:p w14:paraId="16000000">
      <w:pPr>
        <w:pStyle w:val="Style_2"/>
        <w:widowControl w:val="1"/>
        <w:ind w:firstLine="540"/>
        <w:jc w:val="both"/>
        <w:rPr>
          <w:rFonts w:ascii="Times New Roman" w:hAnsi="Times New Roman"/>
          <w:color w:val="8DB3E2"/>
        </w:rPr>
      </w:pPr>
    </w:p>
    <w:p w14:paraId="17000000">
      <w:pPr>
        <w:widowControl w:val="1"/>
        <w:spacing w:after="0" w:line="240" w:lineRule="auto"/>
        <w:ind w:firstLine="567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II. Права Исполнителя, Заказчика и Воспитанника </w:t>
      </w:r>
    </w:p>
    <w:p w14:paraId="18000000">
      <w:pPr>
        <w:widowControl w:val="1"/>
        <w:spacing w:after="0" w:line="240" w:lineRule="auto"/>
        <w:ind w:firstLine="567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sz w:val="20"/>
        </w:rPr>
        <w:t xml:space="preserve">2.1. </w:t>
      </w:r>
      <w:r>
        <w:rPr>
          <w:rFonts w:ascii="Times New Roman" w:hAnsi="Times New Roman"/>
          <w:b w:val="1"/>
          <w:sz w:val="20"/>
        </w:rPr>
        <w:t>Исполнитель вправе:</w:t>
      </w:r>
    </w:p>
    <w:p w14:paraId="19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Самостоятельно осуществлять образовательную деятельность.</w:t>
      </w:r>
    </w:p>
    <w:p w14:paraId="1A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 Применять к Воспитаннику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1B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1" w:name="100022"/>
      <w:bookmarkEnd w:id="1"/>
      <w:r>
        <w:rPr>
          <w:rFonts w:ascii="Times New Roman" w:hAnsi="Times New Roman"/>
          <w:b w:val="1"/>
        </w:rPr>
        <w:t>2.2. Заказчик вправе</w:t>
      </w:r>
      <w:r>
        <w:rPr>
          <w:rFonts w:ascii="Times New Roman" w:hAnsi="Times New Roman"/>
        </w:rPr>
        <w:t xml:space="preserve">: </w:t>
      </w:r>
    </w:p>
    <w:p w14:paraId="1C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Получать информацию от Исполнителя по вопросам организации и обеспечения надлежащего предоставления услуг, предусмотренных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"http://legalacts.ru/doc/prikaz-minobrnauki-rossii-ot-25102013-n-1185/#100013"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разделом I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настоящего Договора.</w:t>
      </w:r>
      <w:bookmarkStart w:id="2" w:name="100023"/>
      <w:bookmarkEnd w:id="2"/>
    </w:p>
    <w:p w14:paraId="1D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2.3. Воспитаннику</w:t>
      </w:r>
      <w:r>
        <w:rPr>
          <w:rFonts w:ascii="Times New Roman" w:hAnsi="Times New Roman"/>
        </w:rPr>
        <w:t xml:space="preserve"> предоставляются академические права в соответствии с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"http://legalacts.ru/doc/273_FZ-ob-obrazovanii/glava-4/statja-34/#100477"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частью 1 статьи 34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Федерального закона от 29 декабря 2012 г. N 273-ФЗ "Об образовании в Российской Федерации". Воспитанник  также вправе:</w:t>
      </w:r>
    </w:p>
    <w:p w14:paraId="1E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3" w:name="100024"/>
      <w:bookmarkEnd w:id="3"/>
      <w:r>
        <w:rPr>
          <w:rFonts w:ascii="Times New Roman" w:hAnsi="Times New Roman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"http://legalacts.ru/doc/prikaz-minobrnauki-rossii-ot-25102013-n-1185/#100013"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разделом I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настоящего Договора.</w:t>
      </w:r>
    </w:p>
    <w:p w14:paraId="1F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4" w:name="100025"/>
      <w:bookmarkEnd w:id="4"/>
      <w:r>
        <w:rPr>
          <w:rFonts w:ascii="Times New Roman" w:hAnsi="Times New Roman"/>
        </w:rPr>
        <w:t>2.3.2. Обращаться к Исполнителю по вопросам, касающимся образовательного процесса.</w:t>
      </w:r>
    </w:p>
    <w:p w14:paraId="20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5" w:name="100026"/>
      <w:bookmarkEnd w:id="5"/>
      <w:r>
        <w:rPr>
          <w:rFonts w:ascii="Times New Roman" w:hAnsi="Times New Roman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21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6" w:name="100027"/>
      <w:bookmarkEnd w:id="6"/>
      <w:r>
        <w:rPr>
          <w:rFonts w:ascii="Times New Roman" w:hAnsi="Times New Roman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14:paraId="22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bookmarkStart w:id="7" w:name="100028"/>
      <w:bookmarkEnd w:id="7"/>
      <w:r>
        <w:rPr>
          <w:rFonts w:ascii="Times New Roman" w:hAnsi="Times New Roman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23000000">
      <w:pPr>
        <w:pStyle w:val="Style_2"/>
        <w:widowControl w:val="1"/>
        <w:ind/>
        <w:jc w:val="both"/>
        <w:rPr>
          <w:rFonts w:ascii="Times New Roman" w:hAnsi="Times New Roman"/>
        </w:rPr>
      </w:pPr>
    </w:p>
    <w:p w14:paraId="24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III. Обязанности Исполнителя, Заказчика и Воспитанника </w:t>
      </w:r>
    </w:p>
    <w:p w14:paraId="25000000">
      <w:pPr>
        <w:widowControl w:val="1"/>
        <w:spacing w:after="0" w:line="240" w:lineRule="auto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sz w:val="20"/>
        </w:rPr>
        <w:t xml:space="preserve">            </w:t>
      </w:r>
      <w:r>
        <w:rPr>
          <w:rFonts w:ascii="Times New Roman" w:hAnsi="Times New Roman"/>
          <w:b w:val="1"/>
          <w:sz w:val="20"/>
        </w:rPr>
        <w:t>3.1. Исполнитель обязан</w:t>
      </w:r>
      <w:r>
        <w:rPr>
          <w:rFonts w:ascii="Times New Roman" w:hAnsi="Times New Roman"/>
          <w:sz w:val="20"/>
        </w:rPr>
        <w:t>:</w:t>
      </w:r>
    </w:p>
    <w:p w14:paraId="26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3.1.1. Зачислить   Воспитанника,  выполнившего  установленные законодательством  Российской  Федерации,  учредительными документами, локальными нормативными актами Исполнителя условия  приема, в  качестве воспитанника.</w:t>
      </w:r>
    </w:p>
    <w:p w14:paraId="27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r>
        <w:rPr>
          <w:rFonts w:ascii="Times New Roman" w:hAnsi="Times New Roman"/>
          <w:sz w:val="20"/>
        </w:rPr>
        <w:fldChar w:fldCharType="begin"/>
      </w:r>
      <w:r>
        <w:rPr>
          <w:rFonts w:ascii="Times New Roman" w:hAnsi="Times New Roman"/>
          <w:sz w:val="20"/>
        </w:rPr>
        <w:instrText>HYPERLINK "http://base.garant.ru/12117771/#block_40012"</w:instrText>
      </w:r>
      <w:r>
        <w:rPr>
          <w:rFonts w:ascii="Times New Roman" w:hAnsi="Times New Roman"/>
          <w:sz w:val="20"/>
        </w:rPr>
        <w:fldChar w:fldCharType="separate"/>
      </w:r>
      <w:r>
        <w:rPr>
          <w:rFonts w:ascii="Times New Roman" w:hAnsi="Times New Roman"/>
          <w:sz w:val="20"/>
        </w:rPr>
        <w:t>Федеральным законом</w:t>
      </w:r>
      <w:r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 от 17 декабря 1999 г. N 212-ФЗ «Защита прав потребителей при выполнении работ (оказании услуг)»;  Федеральным законом от 29 декабря 2012 г. N 273-ФЗ "Об образовании в Российской Федерации", Постановлением  Правительства Российской Федерации от 15 сентября 2020 г. N 1441 «Об утверждении Правил оказания платных образовательных услуг». </w:t>
      </w:r>
    </w:p>
    <w:p w14:paraId="28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3.1.3.Организовать и обеспечить надлежащее предоставление образовательных услуг, предусмотренных 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"http://base.garant.ru/70578880/#block_1100"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разделом I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 настоящего Договора. Образовательные услуги оказываются в соответствии с учебным планом, и расписанием занятий Исполнителя.</w:t>
      </w:r>
    </w:p>
    <w:p w14:paraId="29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3.1.4. Обеспечить Воспитаннику  предусмотренные выбранной образовательной программой условия ее освоения.</w:t>
      </w:r>
    </w:p>
    <w:p w14:paraId="2A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3.1.5. Сохранить место за Воспитанником в случае пропуска занятий по уважительным причинам (с учетом оплаты услуг, предусмотренных 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"http://base.garant.ru/70578880/#block_1100"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разделом I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 настоящего Договора).</w:t>
      </w:r>
    </w:p>
    <w:p w14:paraId="2B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3.1.6. Принимать от Заказчика плату за образовательные услуги.</w:t>
      </w:r>
    </w:p>
    <w:p w14:paraId="2C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3.1.7. Обеспечить Воспитаннику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2D000000">
      <w:pPr>
        <w:pStyle w:val="Style_2"/>
        <w:widowControl w:val="1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3.1.8. Обеспечить соблюдение требований Федерального закона от 27 июля 2006 г. N 152-ФЗ "О персональных данных" в части сбора, хранения и обработки персональных данных Заказчика и Воспитанника. При оказании услуг, предусмотренных настоящим Договором. </w:t>
      </w:r>
    </w:p>
    <w:p w14:paraId="2E000000">
      <w:pPr>
        <w:pStyle w:val="Style_2"/>
        <w:widowControl w:val="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3.2. Заказчик обязан </w:t>
      </w:r>
      <w:r>
        <w:rPr>
          <w:rFonts w:ascii="Times New Roman" w:hAnsi="Times New Roman"/>
        </w:rPr>
        <w:t xml:space="preserve">своевременно вносить плату за предоставляемые Воспитаннику дополнительные платные образовательные услуги, указанные в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"http://base.garant.ru/70578880/#block_1100"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разделе I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2F000000">
      <w:pPr>
        <w:pStyle w:val="Style_2"/>
        <w:widowControl w:val="1"/>
        <w:ind w:firstLine="709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3.3. Воспитанник обязан </w:t>
      </w:r>
      <w:r>
        <w:rPr>
          <w:rFonts w:ascii="Times New Roman" w:hAnsi="Times New Roman"/>
        </w:rPr>
        <w:t xml:space="preserve">соблюдать требования, установленные в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"http://legalacts.ru/doc/273_FZ-ob-obrazovanii/glava-4/statja-43/#100599"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статье 43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Федерального закона от 29 декабря 2012 г. N 273-ФЗ "Об образовании в Российской Федерации", в том числе:</w:t>
      </w:r>
    </w:p>
    <w:p w14:paraId="30000000">
      <w:pPr>
        <w:pStyle w:val="Style_2"/>
        <w:widowControl w:val="1"/>
        <w:ind w:firstLine="709"/>
        <w:jc w:val="both"/>
        <w:rPr>
          <w:rFonts w:ascii="Times New Roman" w:hAnsi="Times New Roman"/>
        </w:rPr>
      </w:pPr>
      <w:bookmarkStart w:id="8" w:name="100040"/>
      <w:bookmarkEnd w:id="8"/>
      <w:r>
        <w:rPr>
          <w:rFonts w:ascii="Times New Roman" w:hAnsi="Times New Roman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31000000">
      <w:pPr>
        <w:pStyle w:val="Style_2"/>
        <w:widowControl w:val="1"/>
        <w:ind w:firstLine="709"/>
        <w:jc w:val="both"/>
        <w:rPr>
          <w:rFonts w:ascii="Times New Roman" w:hAnsi="Times New Roman"/>
        </w:rPr>
      </w:pPr>
      <w:bookmarkStart w:id="9" w:name="100041"/>
      <w:bookmarkEnd w:id="9"/>
      <w:r>
        <w:rPr>
          <w:rFonts w:ascii="Times New Roman" w:hAnsi="Times New Roman"/>
        </w:rPr>
        <w:t>3.3.2. Извещать Исполнителя о причинах отсутствия на занятиях.</w:t>
      </w:r>
    </w:p>
    <w:p w14:paraId="32000000">
      <w:pPr>
        <w:pStyle w:val="Style_2"/>
        <w:widowControl w:val="1"/>
        <w:ind w:firstLine="709"/>
        <w:jc w:val="both"/>
        <w:rPr>
          <w:rFonts w:ascii="Times New Roman" w:hAnsi="Times New Roman"/>
        </w:rPr>
      </w:pPr>
      <w:bookmarkStart w:id="10" w:name="100042"/>
      <w:bookmarkEnd w:id="10"/>
      <w:r>
        <w:rPr>
          <w:rFonts w:ascii="Times New Roman" w:hAnsi="Times New Roman"/>
        </w:rPr>
        <w:t>3.3.3. Обучаться в образовательной организации по образовательной программе с соблюдением т</w:t>
      </w:r>
      <w:r>
        <w:rPr>
          <w:rFonts w:ascii="Times New Roman" w:hAnsi="Times New Roman"/>
        </w:rPr>
        <w:t>ребований, установленных федеральным государственным образовательным стандартом дошкольного образования и учебным планом, в том числе индивидуальным, Исполнителя.</w:t>
      </w:r>
    </w:p>
    <w:p w14:paraId="33000000">
      <w:pPr>
        <w:pStyle w:val="Style_2"/>
        <w:widowControl w:val="1"/>
        <w:ind w:firstLine="709"/>
        <w:jc w:val="both"/>
        <w:rPr>
          <w:rFonts w:ascii="Times New Roman" w:hAnsi="Times New Roman"/>
        </w:rPr>
      </w:pPr>
      <w:bookmarkStart w:id="11" w:name="100043"/>
      <w:bookmarkEnd w:id="11"/>
      <w:r>
        <w:rPr>
          <w:rFonts w:ascii="Times New Roman" w:hAnsi="Times New Roman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34000000">
      <w:pPr>
        <w:widowControl w:val="1"/>
        <w:spacing w:after="0" w:beforeAutospacing="on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IV. Стоимость услуг, сроки и порядок их оплаты</w:t>
      </w:r>
    </w:p>
    <w:p w14:paraId="35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 xml:space="preserve">4.1. Полная стоимость платных образовательных услуг за весь период обучения Воспитанника </w:t>
      </w:r>
    </w:p>
    <w:p w14:paraId="36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 xml:space="preserve">составляет                      </w:t>
      </w:r>
      <w:r>
        <w:rPr>
          <w:rFonts w:ascii="Times New Roman" w:hAnsi="Times New Roman"/>
          <w:sz w:val="20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14:paraId="37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4.2. Оплата производится ежемесячно после окончания оказания услуг не позднее 15 числа текущего месяца в безналичном порядке на расчетный счет Исполнителя в </w:t>
      </w:r>
      <w:r>
        <w:rPr>
          <w:rFonts w:ascii="Times New Roman" w:hAnsi="Times New Roman"/>
          <w:sz w:val="20"/>
          <w:u w:val="single"/>
        </w:rPr>
        <w:t>сумме           рублей</w:t>
      </w:r>
      <w:r>
        <w:rPr>
          <w:rFonts w:ascii="Times New Roman" w:hAnsi="Times New Roman"/>
          <w:sz w:val="20"/>
        </w:rPr>
        <w:t xml:space="preserve"> за одно занятие.</w:t>
      </w:r>
    </w:p>
    <w:p w14:paraId="38000000">
      <w:pPr>
        <w:widowControl w:val="1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rPr>
          <w:rFonts w:ascii="Times New Roman" w:hAnsi="Times New Roman"/>
        </w:rPr>
      </w:pPr>
    </w:p>
    <w:p w14:paraId="39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V. Основания изменения и расторжения договора</w:t>
      </w:r>
    </w:p>
    <w:p w14:paraId="3A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B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5.2. Настоящий Договор может быть расторгнут по соглашению Сторон.</w:t>
      </w:r>
    </w:p>
    <w:p w14:paraId="3C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5.3. Настоящий Договор может быть расторгнут по инициативе Исполнителя в одностороннем порядке в случаях:</w:t>
      </w:r>
    </w:p>
    <w:p w14:paraId="3D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установления нарушения порядка приема в образовательную организацию, повлекшего по вине Заказчика и Воспитанника его незаконное зачисление в эту образовательную организацию;</w:t>
      </w:r>
    </w:p>
    <w:p w14:paraId="3E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просрочки оплаты стоимости платных образовательных услуг;</w:t>
      </w:r>
    </w:p>
    <w:p w14:paraId="3F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невозможности надлежащего исполнения обязательства по оказанию платных образовательных услуг вследствие действий (бездействия) Заказчика и Воспитанника;</w:t>
      </w:r>
    </w:p>
    <w:p w14:paraId="40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bookmarkStart w:id="12" w:name="100055"/>
      <w:bookmarkEnd w:id="12"/>
      <w:r>
        <w:rPr>
          <w:rFonts w:ascii="Times New Roman" w:hAnsi="Times New Roman"/>
          <w:sz w:val="20"/>
        </w:rPr>
        <w:t>- в иных случаях, предусмотренных законодательством Российской Федерации.</w:t>
      </w:r>
    </w:p>
    <w:p w14:paraId="41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5.4. Настоящий Договор расторгается досрочно:</w:t>
      </w:r>
    </w:p>
    <w:p w14:paraId="42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-по инициативе Воспитанника или родителей (законных представителей) несовершеннолетнего Воспитанника, в том числе в случае перевода Воспитанника для продолжения освоения образовательной программы в другую организацию, осуществляющую образовательную деятельность;</w:t>
      </w:r>
    </w:p>
    <w:p w14:paraId="43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-по обстоятельствам, не зависящим от воли Воспитанника или родителей (законных представителей) несовершеннолетнего Воспитанника и Исполнителя, в том числе в случае ликвидации Исполнителя.</w:t>
      </w:r>
    </w:p>
    <w:p w14:paraId="44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45000000">
      <w:pPr>
        <w:widowControl w:val="1"/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46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</w:p>
    <w:p w14:paraId="47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VI. Ответственность Исполнителя и Заказчика </w:t>
      </w:r>
    </w:p>
    <w:p w14:paraId="48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49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4A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6.2.1. Безвозмездного оказания образовательной услуги;</w:t>
      </w:r>
    </w:p>
    <w:p w14:paraId="4B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6.2.2. Соразмерного уменьшения стоимости оказанной образовательной услуги;</w:t>
      </w:r>
    </w:p>
    <w:p w14:paraId="4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4D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6.3. Заказчик вправе отказаться от исполнения Договора и потребовать полного возмещения убытков, если в  10-дневный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4E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4F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50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51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6.4.3. Потребовать уменьшения стоимости образовательной услуги;</w:t>
      </w:r>
    </w:p>
    <w:p w14:paraId="52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6.4.4. Расторгнуть Договор.</w:t>
      </w:r>
    </w:p>
    <w:p w14:paraId="53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54000000">
      <w:pPr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p w14:paraId="55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VII. Срок действия Договора</w:t>
      </w:r>
    </w:p>
    <w:p w14:paraId="56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>7.1. Настоящий Договор вступает в силу со дня его заключения Сторонами и действует до  полного исполнения Сторонами обязательств.</w:t>
      </w:r>
    </w:p>
    <w:p w14:paraId="57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</w:p>
    <w:p w14:paraId="58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VIII. Заключительные положения</w:t>
      </w:r>
    </w:p>
    <w:p w14:paraId="59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14:paraId="5A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приказа, о зачислении Обучающегося на занятия по оказанию платных дополнительных образовательных услуг  </w:t>
      </w:r>
      <w:r>
        <w:rPr>
          <w:rFonts w:ascii="Times New Roman" w:hAnsi="Times New Roman"/>
          <w:sz w:val="20"/>
          <w:u w:val="single"/>
        </w:rPr>
        <w:t xml:space="preserve">                     года</w:t>
      </w:r>
      <w:r>
        <w:rPr>
          <w:rFonts w:ascii="Times New Roman" w:hAnsi="Times New Roman"/>
          <w:sz w:val="20"/>
        </w:rPr>
        <w:t>.</w:t>
      </w:r>
    </w:p>
    <w:p w14:paraId="5B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8.3. Настоящий Договор составлен в 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5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8.4. Изменения Договора оформляются дополнительными соглашениями к Договору.</w:t>
      </w:r>
    </w:p>
    <w:p w14:paraId="5D000000">
      <w:pPr>
        <w:pStyle w:val="Style_2"/>
        <w:widowControl w:val="1"/>
        <w:ind/>
        <w:jc w:val="both"/>
        <w:rPr>
          <w:rFonts w:ascii="Times New Roman" w:hAnsi="Times New Roman"/>
          <w:sz w:val="22"/>
        </w:rPr>
      </w:pPr>
    </w:p>
    <w:p w14:paraId="5E000000">
      <w:pPr>
        <w:pStyle w:val="Style_2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b w:val="1"/>
        </w:rPr>
        <w:t>IX. Адреса и реквизиты сторон</w:t>
      </w:r>
    </w:p>
    <w:tbl>
      <w:tblPr>
        <w:tblStyle w:val="Style_3"/>
        <w:tblW w:type="auto" w:w="0"/>
        <w:tblLayout w:type="fixed"/>
        <w:tblCellMar>
          <w:top w:type="dxa" w:w="150"/>
          <w:left w:type="dxa" w:w="150"/>
          <w:bottom w:type="dxa" w:w="150"/>
          <w:right w:type="dxa" w:w="150"/>
        </w:tblCellMar>
      </w:tblPr>
      <w:tblGrid>
        <w:gridCol w:w="3845"/>
        <w:gridCol w:w="4105"/>
        <w:gridCol w:w="3249"/>
      </w:tblGrid>
      <w:tr>
        <w:trPr>
          <w:trHeight w:hRule="atLeast" w:val="5155"/>
        </w:trPr>
        <w:tc>
          <w:tcPr>
            <w:tcW w:type="dxa" w:w="3845"/>
            <w:tcMar>
              <w:top w:type="dxa" w:w="150"/>
              <w:left w:type="dxa" w:w="150"/>
              <w:bottom w:type="dxa" w:w="150"/>
              <w:right w:type="dxa" w:w="150"/>
            </w:tcMar>
          </w:tcPr>
          <w:p w14:paraId="5F000000">
            <w:pPr>
              <w:pStyle w:val="Style_4"/>
              <w:widowControl w:val="1"/>
              <w:spacing w:after="0"/>
              <w:ind w:righ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Исполнитель</w:t>
            </w:r>
          </w:p>
          <w:p w14:paraId="60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Муниципальное бюджетное дошкольное образо</w:t>
            </w:r>
            <w:r>
              <w:rPr>
                <w:rFonts w:ascii="Times New Roman" w:hAnsi="Times New Roman"/>
                <w:color w:val="000000"/>
                <w:sz w:val="20"/>
              </w:rPr>
              <w:t>вательное учреждение «Атлашевский детский сад  «Золушка</w:t>
            </w:r>
            <w:r>
              <w:rPr>
                <w:rFonts w:ascii="Times New Roman" w:hAnsi="Times New Roman"/>
                <w:color w:val="000000"/>
                <w:sz w:val="20"/>
              </w:rPr>
              <w:t>» Чебоксарского муниципального округа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Чувашской Республики</w:t>
            </w:r>
          </w:p>
          <w:p w14:paraId="61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</w:p>
          <w:p w14:paraId="62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Адрес: 42952</w:t>
            </w:r>
            <w:r>
              <w:rPr>
                <w:rFonts w:ascii="Times New Roman" w:hAnsi="Times New Roman"/>
                <w:color w:val="000000"/>
                <w:sz w:val="20"/>
              </w:rPr>
              <w:t>0, Чувашская Республик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а, </w:t>
            </w:r>
            <w:r>
              <w:rPr>
                <w:rFonts w:ascii="Times New Roman" w:hAnsi="Times New Roman"/>
                <w:color w:val="000000"/>
                <w:sz w:val="20"/>
              </w:rPr>
              <w:t>Чебоксарский район, п. Новое Атлашево, ул. Набережная, д.29а</w:t>
            </w:r>
          </w:p>
          <w:p w14:paraId="63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ИНН 2116810248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, </w:t>
            </w:r>
          </w:p>
          <w:p w14:paraId="64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КПП 211601001  БИК 019706900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14:paraId="65000000">
            <w:pPr>
              <w:keepNext w:val="1"/>
              <w:widowControl w:val="1"/>
              <w:spacing w:after="0" w:line="240" w:lineRule="auto"/>
              <w:ind/>
              <w:outlineLvl w:val="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к/с</w:t>
            </w:r>
            <w:r>
              <w:rPr>
                <w:rFonts w:ascii="Times New Roman" w:hAnsi="Times New Roman"/>
                <w:sz w:val="20"/>
              </w:rPr>
              <w:t xml:space="preserve"> 03234643975440001500</w:t>
            </w:r>
          </w:p>
          <w:p w14:paraId="66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в Отделении-НБ Чувашская Республ</w:t>
            </w:r>
            <w:r>
              <w:rPr>
                <w:rFonts w:ascii="Times New Roman" w:hAnsi="Times New Roman"/>
                <w:color w:val="000000"/>
                <w:sz w:val="20"/>
              </w:rPr>
              <w:t>ика/ УФК по Чувашской Республике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г. Чебоксары</w:t>
            </w:r>
          </w:p>
          <w:p w14:paraId="67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л/с 20156НИ5Э90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Финотделе ад</w:t>
            </w:r>
            <w:r>
              <w:rPr>
                <w:rFonts w:ascii="Times New Roman" w:hAnsi="Times New Roman"/>
                <w:color w:val="000000"/>
                <w:sz w:val="20"/>
              </w:rPr>
              <w:t>министрации Чебоксарского муниципального округа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Чувашской Республики</w:t>
            </w:r>
          </w:p>
          <w:p w14:paraId="68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</w:p>
          <w:p w14:paraId="69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Телефон: </w:t>
            </w:r>
          </w:p>
          <w:p w14:paraId="6A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8 (83540) </w:t>
            </w:r>
            <w:r>
              <w:rPr>
                <w:rFonts w:ascii="Times New Roman" w:hAnsi="Times New Roman"/>
                <w:color w:val="000000"/>
                <w:sz w:val="20"/>
              </w:rPr>
              <w:t>28-2-95</w:t>
            </w:r>
          </w:p>
          <w:p w14:paraId="6B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14:paraId="6C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Заведующий</w:t>
            </w:r>
          </w:p>
          <w:p w14:paraId="6D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</w:p>
          <w:p w14:paraId="6E000000">
            <w:pPr>
              <w:pStyle w:val="Style_4"/>
              <w:widowControl w:val="1"/>
              <w:spacing w:after="0"/>
              <w:ind w:right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___________  Комиссарова О.С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  <w:p w14:paraId="6F000000">
            <w:pPr>
              <w:pStyle w:val="Style_5"/>
              <w:rPr>
                <w:rFonts w:ascii="Times New Roman" w:hAnsi="Times New Roman"/>
              </w:rPr>
            </w:pPr>
          </w:p>
          <w:p w14:paraId="70000000">
            <w:pPr>
              <w:pStyle w:val="Style_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Дата: </w:t>
            </w:r>
          </w:p>
        </w:tc>
        <w:tc>
          <w:tcPr>
            <w:tcW w:type="dxa" w:w="4105"/>
            <w:tcMar>
              <w:top w:type="dxa" w:w="150"/>
              <w:left w:type="dxa" w:w="150"/>
              <w:bottom w:type="dxa" w:w="150"/>
              <w:right w:type="dxa" w:w="150"/>
            </w:tcMar>
          </w:tcPr>
          <w:p w14:paraId="71000000">
            <w:pPr>
              <w:pStyle w:val="Style_1"/>
              <w:widowControl w:val="1"/>
              <w:tabs>
                <w:tab w:leader="none" w:pos="6637" w:val="left"/>
              </w:tabs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Заказчик</w:t>
            </w:r>
          </w:p>
          <w:p w14:paraId="72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__________________________________</w:t>
            </w:r>
          </w:p>
          <w:p w14:paraId="73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__________________________________</w:t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br/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t>Фамилия, имя, отчество (при наличии)</w:t>
            </w:r>
          </w:p>
          <w:p w14:paraId="74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_________________________________</w:t>
            </w:r>
          </w:p>
          <w:p w14:paraId="75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Дата рождения</w:t>
            </w:r>
          </w:p>
          <w:p w14:paraId="76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__________________________________</w:t>
            </w:r>
          </w:p>
          <w:p w14:paraId="77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Адрес места жительства</w:t>
            </w:r>
          </w:p>
          <w:p w14:paraId="78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</w:p>
          <w:p w14:paraId="79000000">
            <w:pPr>
              <w:pStyle w:val="Style_4"/>
              <w:widowControl w:val="1"/>
              <w:spacing w:after="0"/>
              <w:ind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паспорт серия</w:t>
            </w:r>
            <w:r>
              <w:rPr>
                <w:rFonts w:ascii="Times New Roman" w:hAnsi="Times New Roman"/>
                <w:color w:val="000000"/>
                <w:sz w:val="20"/>
              </w:rPr>
              <w:t>__________</w:t>
            </w: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____________ </w:t>
            </w:r>
          </w:p>
          <w:p w14:paraId="7A000000">
            <w:pPr>
              <w:pStyle w:val="Style_4"/>
              <w:widowControl w:val="1"/>
              <w:spacing w:after="0"/>
              <w:ind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Выдан (кем) _______</w:t>
            </w:r>
            <w:r>
              <w:rPr>
                <w:rFonts w:ascii="Times New Roman" w:hAnsi="Times New Roman"/>
                <w:color w:val="000000"/>
                <w:sz w:val="20"/>
              </w:rPr>
              <w:t>______________________________</w:t>
            </w:r>
          </w:p>
          <w:p w14:paraId="7B000000">
            <w:pPr>
              <w:pStyle w:val="Style_4"/>
              <w:widowControl w:val="1"/>
              <w:spacing w:after="0"/>
              <w:ind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_______</w:t>
            </w:r>
            <w:r>
              <w:rPr>
                <w:rFonts w:ascii="Times New Roman" w:hAnsi="Times New Roman"/>
                <w:color w:val="000000"/>
                <w:sz w:val="20"/>
              </w:rPr>
              <w:t>______________________________</w:t>
            </w:r>
          </w:p>
          <w:p w14:paraId="7C000000">
            <w:pPr>
              <w:pStyle w:val="Style_4"/>
              <w:widowControl w:val="1"/>
              <w:spacing w:after="0"/>
              <w:ind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_______</w:t>
            </w:r>
            <w:r>
              <w:rPr>
                <w:rFonts w:ascii="Times New Roman" w:hAnsi="Times New Roman"/>
                <w:color w:val="000000"/>
                <w:sz w:val="20"/>
              </w:rPr>
              <w:t>______________________________</w:t>
            </w:r>
          </w:p>
          <w:p w14:paraId="7D000000">
            <w:pPr>
              <w:pStyle w:val="Style_4"/>
              <w:widowControl w:val="1"/>
              <w:spacing w:after="0"/>
              <w:ind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Дата  выдачи___________________________</w:t>
            </w:r>
            <w:r>
              <w:rPr>
                <w:rFonts w:ascii="Times New Roman" w:hAnsi="Times New Roman"/>
                <w:color w:val="000000"/>
                <w:sz w:val="20"/>
              </w:rPr>
              <w:br/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br/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t xml:space="preserve">_____________________________________ </w:t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br/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t>(телефон)</w:t>
            </w:r>
          </w:p>
          <w:p w14:paraId="7E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 xml:space="preserve">___________________ </w:t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br/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t>Подпись Заказчика</w:t>
            </w:r>
          </w:p>
          <w:p w14:paraId="7F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</w:p>
          <w:p w14:paraId="80000000">
            <w:pPr>
              <w:pStyle w:val="Style_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Дата:    </w:t>
            </w:r>
          </w:p>
          <w:p w14:paraId="81000000">
            <w:pPr>
              <w:pStyle w:val="Style_5"/>
              <w:rPr>
                <w:rFonts w:ascii="Times New Roman" w:hAnsi="Times New Roman"/>
              </w:rPr>
            </w:pPr>
          </w:p>
          <w:p w14:paraId="82000000">
            <w:pPr>
              <w:pStyle w:val="Style_5"/>
              <w:rPr>
                <w:rFonts w:ascii="Times New Roman" w:hAnsi="Times New Roman"/>
              </w:rPr>
            </w:pPr>
          </w:p>
          <w:p w14:paraId="83000000">
            <w:pPr>
              <w:pStyle w:val="Style_5"/>
              <w:rPr>
                <w:rFonts w:ascii="Times New Roman" w:hAnsi="Times New Roman"/>
              </w:rPr>
            </w:pPr>
          </w:p>
          <w:p w14:paraId="84000000">
            <w:pPr>
              <w:pStyle w:val="Style_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Отметка о получении 2 экземпляра Заказчиком:                            </w:t>
            </w:r>
          </w:p>
          <w:p w14:paraId="85000000">
            <w:pPr>
              <w:pStyle w:val="Style_5"/>
              <w:rPr>
                <w:rFonts w:ascii="Times New Roman" w:hAnsi="Times New Roman"/>
              </w:rPr>
            </w:pPr>
          </w:p>
          <w:p w14:paraId="86000000">
            <w:pPr>
              <w:pStyle w:val="Style_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Дата:                            </w:t>
            </w:r>
          </w:p>
          <w:p w14:paraId="87000000">
            <w:pPr>
              <w:pStyle w:val="Style_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</w:t>
            </w:r>
          </w:p>
          <w:p w14:paraId="88000000">
            <w:pPr>
              <w:pStyle w:val="Style_5"/>
              <w:rPr>
                <w:rFonts w:ascii="Times New Roman" w:hAnsi="Times New Roman"/>
                <w:i w:val="1"/>
              </w:rPr>
            </w:pPr>
            <w:r>
              <w:rPr>
                <w:rFonts w:ascii="Times New Roman" w:hAnsi="Times New Roman"/>
              </w:rPr>
              <w:t>Подпись ________________</w:t>
            </w:r>
          </w:p>
        </w:tc>
        <w:tc>
          <w:tcPr>
            <w:tcW w:type="dxa" w:w="3249"/>
            <w:tcMar>
              <w:top w:type="dxa" w:w="150"/>
              <w:left w:type="dxa" w:w="150"/>
              <w:bottom w:type="dxa" w:w="150"/>
              <w:right w:type="dxa" w:w="150"/>
            </w:tcMar>
          </w:tcPr>
          <w:p w14:paraId="89000000">
            <w:pPr>
              <w:widowControl w:val="1"/>
              <w:spacing w:after="0" w:line="240" w:lineRule="auto"/>
              <w:ind w:hanging="268" w:left="268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 xml:space="preserve">Воспитанник </w:t>
            </w:r>
          </w:p>
          <w:p w14:paraId="8A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__________________________</w:t>
            </w:r>
          </w:p>
          <w:p w14:paraId="8B000000">
            <w:pPr>
              <w:widowControl w:val="1"/>
              <w:spacing w:after="0" w:line="240" w:lineRule="auto"/>
              <w:ind w:hanging="268" w:left="268"/>
              <w:jc w:val="center"/>
              <w:rPr>
                <w:rFonts w:ascii="Times New Roman" w:hAnsi="Times New Roman"/>
                <w:sz w:val="20"/>
              </w:rPr>
            </w:pPr>
          </w:p>
          <w:p w14:paraId="8C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__________________________ </w:t>
            </w:r>
            <w:r>
              <w:rPr>
                <w:rFonts w:ascii="Times New Roman" w:hAnsi="Times New Roman"/>
                <w:i w:val="1"/>
                <w:sz w:val="20"/>
              </w:rPr>
              <w:t>Фамилия, имя, отчество</w:t>
            </w:r>
          </w:p>
          <w:p w14:paraId="8D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(при наличии)</w:t>
            </w:r>
            <w:r>
              <w:rPr>
                <w:rFonts w:ascii="Times New Roman" w:hAnsi="Times New Roman"/>
                <w:sz w:val="20"/>
              </w:rPr>
              <w:t xml:space="preserve"> __________________________</w:t>
            </w:r>
          </w:p>
          <w:p w14:paraId="8E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</w:t>
            </w:r>
            <w:r>
              <w:rPr>
                <w:rFonts w:ascii="Times New Roman" w:hAnsi="Times New Roman"/>
                <w:i w:val="1"/>
                <w:color w:val="000000"/>
                <w:sz w:val="20"/>
              </w:rPr>
              <w:t>Дата рождения</w:t>
            </w:r>
          </w:p>
          <w:p w14:paraId="8F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 xml:space="preserve">___________________________ </w:t>
            </w:r>
          </w:p>
          <w:p w14:paraId="90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 xml:space="preserve"> Адрес места жительства</w:t>
            </w:r>
          </w:p>
          <w:p w14:paraId="91000000">
            <w:pPr>
              <w:pStyle w:val="Style_4"/>
              <w:widowControl w:val="1"/>
              <w:spacing w:after="0"/>
              <w:ind/>
              <w:jc w:val="center"/>
              <w:rPr>
                <w:rFonts w:ascii="Times New Roman" w:hAnsi="Times New Roman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i w:val="1"/>
                <w:color w:val="000000"/>
                <w:sz w:val="20"/>
              </w:rPr>
              <w:t>_________________________</w:t>
            </w:r>
          </w:p>
          <w:p w14:paraId="92000000">
            <w:pPr>
              <w:widowControl w:val="1"/>
              <w:spacing w:after="0" w:line="240" w:lineRule="auto"/>
              <w:ind w:hanging="268" w:left="268"/>
              <w:jc w:val="center"/>
              <w:rPr>
                <w:rFonts w:ascii="Times New Roman" w:hAnsi="Times New Roman"/>
                <w:i w:val="1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Телефон Воспитанника</w:t>
            </w:r>
          </w:p>
          <w:p w14:paraId="93000000">
            <w:pPr>
              <w:widowControl w:val="1"/>
              <w:spacing w:after="0" w:line="240" w:lineRule="auto"/>
              <w:ind w:hanging="268" w:left="268"/>
              <w:rPr>
                <w:rFonts w:ascii="Times New Roman" w:hAnsi="Times New Roman"/>
                <w:sz w:val="20"/>
              </w:rPr>
            </w:pPr>
          </w:p>
        </w:tc>
      </w:tr>
    </w:tbl>
    <w:p w14:paraId="94000000">
      <w:pPr>
        <w:pStyle w:val="Style_6"/>
        <w:widowControl w:val="1"/>
        <w:ind w:hanging="540" w:left="540"/>
        <w:jc w:val="righ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sectPr>
      <w:pgSz w:h="16838" w:orient="portrait" w:w="11906"/>
      <w:pgMar w:bottom="567" w:footer="709" w:gutter="0" w:header="709" w:left="624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1"/>
      <w:spacing w:after="200" w:line="276" w:lineRule="auto"/>
      <w:ind/>
    </w:pPr>
    <w:rPr>
      <w:color w:val="000000"/>
      <w:sz w:val="22"/>
    </w:rPr>
  </w:style>
  <w:style w:default="1" w:styleId="Style_7_ch" w:type="character">
    <w:name w:val="Normal"/>
    <w:link w:val="Style_7"/>
    <w:rPr>
      <w:color w:val="000000"/>
      <w:sz w:val="22"/>
    </w:rPr>
  </w:style>
  <w:style w:styleId="Style_8" w:type="paragraph">
    <w:name w:val="toc 2"/>
    <w:next w:val="Style_7"/>
    <w:link w:val="Style_8_ch"/>
    <w:uiPriority w:val="39"/>
    <w:pPr>
      <w:widowControl w:val="1"/>
      <w:ind w:left="200"/>
    </w:pPr>
    <w:rPr>
      <w:rFonts w:ascii="XO Thames" w:hAnsi="XO Thames"/>
      <w:color w:val="000000"/>
      <w:sz w:val="28"/>
    </w:rPr>
  </w:style>
  <w:style w:styleId="Style_8_ch" w:type="character">
    <w:name w:val="toc 2"/>
    <w:link w:val="Style_8"/>
    <w:rPr>
      <w:rFonts w:ascii="XO Thames" w:hAnsi="XO Thames"/>
      <w:color w:val="000000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left="600"/>
    </w:pPr>
    <w:rPr>
      <w:rFonts w:ascii="XO Thames" w:hAnsi="XO Thames"/>
      <w:color w:val="000000"/>
      <w:sz w:val="28"/>
    </w:rPr>
  </w:style>
  <w:style w:styleId="Style_9_ch" w:type="character">
    <w:name w:val="toc 4"/>
    <w:link w:val="Style_9"/>
    <w:rPr>
      <w:rFonts w:ascii="XO Thames" w:hAnsi="XO Thames"/>
      <w:color w:val="000000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left="1000"/>
    </w:pPr>
    <w:rPr>
      <w:rFonts w:ascii="XO Thames" w:hAnsi="XO Thames"/>
      <w:color w:val="000000"/>
      <w:sz w:val="28"/>
    </w:rPr>
  </w:style>
  <w:style w:styleId="Style_10_ch" w:type="character">
    <w:name w:val="toc 6"/>
    <w:link w:val="Style_10"/>
    <w:rPr>
      <w:rFonts w:ascii="XO Thames" w:hAnsi="XO Thames"/>
      <w:color w:val="000000"/>
      <w:sz w:val="28"/>
    </w:rPr>
  </w:style>
  <w:style w:styleId="Style_11" w:type="paragraph">
    <w:name w:val="toc 7"/>
    <w:next w:val="Style_7"/>
    <w:link w:val="Style_11_ch"/>
    <w:uiPriority w:val="39"/>
    <w:pPr>
      <w:widowControl w:val="1"/>
      <w:ind w:left="1200"/>
    </w:pPr>
    <w:rPr>
      <w:rFonts w:ascii="XO Thames" w:hAnsi="XO Thames"/>
      <w:color w:val="000000"/>
      <w:sz w:val="28"/>
    </w:rPr>
  </w:style>
  <w:style w:styleId="Style_11_ch" w:type="character">
    <w:name w:val="toc 7"/>
    <w:link w:val="Style_11"/>
    <w:rPr>
      <w:rFonts w:ascii="XO Thames" w:hAnsi="XO Thames"/>
      <w:color w:val="000000"/>
      <w:sz w:val="28"/>
    </w:rPr>
  </w:style>
  <w:style w:styleId="Style_12" w:type="paragraph">
    <w:name w:val="s_12"/>
    <w:basedOn w:val="Style_7"/>
    <w:link w:val="Style_12_ch"/>
    <w:pPr>
      <w:widowControl w:val="1"/>
      <w:spacing w:after="0" w:line="240" w:lineRule="auto"/>
      <w:ind w:firstLine="720"/>
    </w:pPr>
    <w:rPr>
      <w:rFonts w:ascii="Times New Roman" w:hAnsi="Times New Roman"/>
      <w:sz w:val="24"/>
    </w:rPr>
  </w:style>
  <w:style w:styleId="Style_12_ch" w:type="character">
    <w:name w:val="s_12"/>
    <w:basedOn w:val="Style_7_ch"/>
    <w:link w:val="Style_12"/>
    <w:rPr>
      <w:rFonts w:ascii="Times New Roman" w:hAnsi="Times New Roman"/>
      <w:sz w:val="24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7"/>
    <w:link w:val="Style_14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color w:val="000000"/>
      <w:sz w:val="26"/>
    </w:rPr>
  </w:style>
  <w:style w:styleId="Style_14_ch" w:type="character">
    <w:name w:val="heading 3"/>
    <w:link w:val="Style_14"/>
    <w:rPr>
      <w:rFonts w:ascii="XO Thames" w:hAnsi="XO Thames"/>
      <w:b w:val="1"/>
      <w:color w:val="000000"/>
      <w:sz w:val="26"/>
    </w:rPr>
  </w:style>
  <w:style w:styleId="Style_15" w:type="paragraph">
    <w:name w:val="Normal (Web)"/>
    <w:basedOn w:val="Style_7"/>
    <w:link w:val="Style_15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5_ch" w:type="character">
    <w:name w:val="Normal (Web)"/>
    <w:basedOn w:val="Style_7_ch"/>
    <w:link w:val="Style_15"/>
    <w:rPr>
      <w:rFonts w:ascii="Times New Roman" w:hAnsi="Times New Roman"/>
      <w:sz w:val="24"/>
    </w:rPr>
  </w:style>
  <w:style w:styleId="Style_2" w:type="paragraph">
    <w:name w:val="ConsPlusNormal"/>
    <w:link w:val="Style_2_ch"/>
    <w:pPr>
      <w:widowControl w:val="0"/>
      <w:ind/>
    </w:pPr>
    <w:rPr>
      <w:rFonts w:ascii="Arial" w:hAnsi="Arial"/>
      <w:color w:val="000000"/>
    </w:rPr>
  </w:style>
  <w:style w:styleId="Style_2_ch" w:type="character">
    <w:name w:val="ConsPlusNormal"/>
    <w:link w:val="Style_2"/>
    <w:rPr>
      <w:rFonts w:ascii="Arial" w:hAnsi="Arial"/>
      <w:color w:val="000000"/>
    </w:rPr>
  </w:style>
  <w:style w:styleId="Style_5" w:type="paragraph">
    <w:name w:val="HTML Preformatted"/>
    <w:basedOn w:val="Style_7"/>
    <w:link w:val="Style_5_ch"/>
    <w:pPr>
      <w:widowControl w:val="1"/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spacing w:after="0" w:line="240" w:lineRule="auto"/>
      <w:ind/>
    </w:pPr>
    <w:rPr>
      <w:rFonts w:ascii="Courier New" w:hAnsi="Courier New"/>
      <w:sz w:val="20"/>
    </w:rPr>
  </w:style>
  <w:style w:styleId="Style_5_ch" w:type="character">
    <w:name w:val="HTML Preformatted"/>
    <w:basedOn w:val="Style_7_ch"/>
    <w:link w:val="Style_5"/>
    <w:rPr>
      <w:rFonts w:ascii="Courier New" w:hAnsi="Courier New"/>
      <w:sz w:val="20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3"/>
    <w:next w:val="Style_7"/>
    <w:link w:val="Style_17_ch"/>
    <w:uiPriority w:val="39"/>
    <w:pPr>
      <w:widowControl w:val="1"/>
      <w:ind w:left="400"/>
    </w:pPr>
    <w:rPr>
      <w:rFonts w:ascii="XO Thames" w:hAnsi="XO Thames"/>
      <w:color w:val="000000"/>
      <w:sz w:val="28"/>
    </w:rPr>
  </w:style>
  <w:style w:styleId="Style_17_ch" w:type="character">
    <w:name w:val="toc 3"/>
    <w:link w:val="Style_17"/>
    <w:rPr>
      <w:rFonts w:ascii="XO Thames" w:hAnsi="XO Thames"/>
      <w:color w:val="000000"/>
      <w:sz w:val="28"/>
    </w:rPr>
  </w:style>
  <w:style w:styleId="Style_18" w:type="paragraph">
    <w:name w:val="heading 5"/>
    <w:next w:val="Style_7"/>
    <w:link w:val="Style_18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color w:val="000000"/>
      <w:sz w:val="22"/>
    </w:rPr>
  </w:style>
  <w:style w:styleId="Style_18_ch" w:type="character">
    <w:name w:val="heading 5"/>
    <w:link w:val="Style_18"/>
    <w:rPr>
      <w:rFonts w:ascii="XO Thames" w:hAnsi="XO Thames"/>
      <w:b w:val="1"/>
      <w:color w:val="000000"/>
      <w:sz w:val="22"/>
    </w:rPr>
  </w:style>
  <w:style w:styleId="Style_19" w:type="paragraph">
    <w:name w:val="heading 1"/>
    <w:next w:val="Style_7"/>
    <w:link w:val="Style_1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color w:val="000000"/>
      <w:sz w:val="32"/>
    </w:rPr>
  </w:style>
  <w:style w:styleId="Style_19_ch" w:type="character">
    <w:name w:val="heading 1"/>
    <w:link w:val="Style_19"/>
    <w:rPr>
      <w:rFonts w:ascii="XO Thames" w:hAnsi="XO Thames"/>
      <w:b w:val="1"/>
      <w:color w:val="000000"/>
      <w:sz w:val="32"/>
    </w:rPr>
  </w:style>
  <w:style w:styleId="Style_4" w:type="paragraph">
    <w:name w:val="txt1"/>
    <w:basedOn w:val="Style_7"/>
    <w:link w:val="Style_4_ch"/>
    <w:pPr>
      <w:widowControl w:val="1"/>
      <w:spacing w:after="75" w:line="240" w:lineRule="auto"/>
      <w:ind w:right="75"/>
    </w:pPr>
    <w:rPr>
      <w:rFonts w:ascii="Verdana" w:hAnsi="Verdana"/>
      <w:color w:val="0E4949"/>
      <w:sz w:val="17"/>
    </w:rPr>
  </w:style>
  <w:style w:styleId="Style_4_ch" w:type="character">
    <w:name w:val="txt1"/>
    <w:basedOn w:val="Style_7_ch"/>
    <w:link w:val="Style_4"/>
    <w:rPr>
      <w:rFonts w:ascii="Verdana" w:hAnsi="Verdana"/>
      <w:color w:val="0E4949"/>
      <w:sz w:val="17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/>
      <w:jc w:val="both"/>
    </w:pPr>
    <w:rPr>
      <w:rFonts w:ascii="XO Thames" w:hAnsi="XO Thames"/>
      <w:color w:val="000000"/>
      <w:sz w:val="22"/>
    </w:rPr>
  </w:style>
  <w:style w:styleId="Style_21_ch" w:type="character">
    <w:name w:val="Footnote"/>
    <w:link w:val="Style_21"/>
    <w:rPr>
      <w:rFonts w:ascii="XO Thames" w:hAnsi="XO Thames"/>
      <w:color w:val="000000"/>
      <w:sz w:val="22"/>
    </w:rPr>
  </w:style>
  <w:style w:styleId="Style_22" w:type="paragraph">
    <w:name w:val="toc 1"/>
    <w:next w:val="Style_7"/>
    <w:link w:val="Style_22_ch"/>
    <w:uiPriority w:val="39"/>
    <w:rPr>
      <w:rFonts w:ascii="XO Thames" w:hAnsi="XO Thames"/>
      <w:b w:val="1"/>
      <w:color w:val="000000"/>
      <w:sz w:val="28"/>
    </w:rPr>
  </w:style>
  <w:style w:styleId="Style_22_ch" w:type="character">
    <w:name w:val="toc 1"/>
    <w:link w:val="Style_22"/>
    <w:rPr>
      <w:rFonts w:ascii="XO Thames" w:hAnsi="XO Thames"/>
      <w:b w:val="1"/>
      <w:color w:val="000000"/>
      <w:sz w:val="28"/>
    </w:rPr>
  </w:style>
  <w:style w:styleId="Style_23" w:type="paragraph">
    <w:name w:val="Header and Footer"/>
    <w:link w:val="Style_23_ch"/>
    <w:pPr>
      <w:widowControl w:val="1"/>
      <w:ind/>
      <w:jc w:val="both"/>
    </w:pPr>
    <w:rPr>
      <w:rFonts w:ascii="XO Thames" w:hAnsi="XO Thames"/>
      <w:color w:val="000000"/>
    </w:rPr>
  </w:style>
  <w:style w:styleId="Style_23_ch" w:type="character">
    <w:name w:val="Header and Footer"/>
    <w:link w:val="Style_23"/>
    <w:rPr>
      <w:rFonts w:ascii="XO Thames" w:hAnsi="XO Thames"/>
      <w:color w:val="000000"/>
    </w:rPr>
  </w:style>
  <w:style w:styleId="Style_24" w:type="paragraph">
    <w:name w:val="_1"/>
    <w:basedOn w:val="Style_7"/>
    <w:next w:val="Style_7"/>
    <w:link w:val="Style_24_ch"/>
    <w:pPr>
      <w:widowControl w:val="1"/>
      <w:spacing w:after="0" w:line="240" w:lineRule="auto"/>
      <w:ind/>
      <w:jc w:val="center"/>
    </w:pPr>
    <w:rPr>
      <w:rFonts w:ascii="Arial" w:hAnsi="Arial"/>
      <w:sz w:val="16"/>
    </w:rPr>
  </w:style>
  <w:style w:styleId="Style_24_ch" w:type="character">
    <w:name w:val="_1"/>
    <w:basedOn w:val="Style_7_ch"/>
    <w:link w:val="Style_24"/>
    <w:rPr>
      <w:rFonts w:ascii="Arial" w:hAnsi="Arial"/>
      <w:sz w:val="16"/>
    </w:rPr>
  </w:style>
  <w:style w:styleId="Style_25" w:type="paragraph">
    <w:name w:val="toc 9"/>
    <w:next w:val="Style_7"/>
    <w:link w:val="Style_25_ch"/>
    <w:uiPriority w:val="39"/>
    <w:pPr>
      <w:widowControl w:val="1"/>
      <w:ind w:left="1600"/>
    </w:pPr>
    <w:rPr>
      <w:rFonts w:ascii="XO Thames" w:hAnsi="XO Thames"/>
      <w:color w:val="000000"/>
      <w:sz w:val="28"/>
    </w:rPr>
  </w:style>
  <w:style w:styleId="Style_25_ch" w:type="character">
    <w:name w:val="toc 9"/>
    <w:link w:val="Style_25"/>
    <w:rPr>
      <w:rFonts w:ascii="XO Thames" w:hAnsi="XO Thames"/>
      <w:color w:val="000000"/>
      <w:sz w:val="28"/>
    </w:rPr>
  </w:style>
  <w:style w:styleId="Style_26" w:type="paragraph">
    <w:name w:val="toc 8"/>
    <w:next w:val="Style_7"/>
    <w:link w:val="Style_26_ch"/>
    <w:uiPriority w:val="39"/>
    <w:pPr>
      <w:widowControl w:val="1"/>
      <w:ind w:left="1400"/>
    </w:pPr>
    <w:rPr>
      <w:rFonts w:ascii="XO Thames" w:hAnsi="XO Thames"/>
      <w:color w:val="000000"/>
      <w:sz w:val="28"/>
    </w:rPr>
  </w:style>
  <w:style w:styleId="Style_26_ch" w:type="character">
    <w:name w:val="toc 8"/>
    <w:link w:val="Style_26"/>
    <w:rPr>
      <w:rFonts w:ascii="XO Thames" w:hAnsi="XO Thames"/>
      <w:color w:val="000000"/>
      <w:sz w:val="28"/>
    </w:rPr>
  </w:style>
  <w:style w:styleId="Style_27" w:type="paragraph">
    <w:name w:val="Основной шрифт абзаца1"/>
    <w:link w:val="Style_27_ch"/>
    <w:rPr>
      <w:color w:val="000000"/>
    </w:rPr>
  </w:style>
  <w:style w:styleId="Style_27_ch" w:type="character">
    <w:name w:val="Основной шрифт абзаца1"/>
    <w:link w:val="Style_27"/>
    <w:rPr>
      <w:color w:val="000000"/>
    </w:rPr>
  </w:style>
  <w:style w:styleId="Style_28" w:type="paragraph">
    <w:name w:val="pboth1"/>
    <w:basedOn w:val="Style_7"/>
    <w:link w:val="Style_28_ch"/>
    <w:pPr>
      <w:widowControl w:val="1"/>
      <w:spacing w:after="129" w:beforeAutospacing="on" w:line="236" w:lineRule="atLeast"/>
      <w:ind/>
      <w:jc w:val="both"/>
    </w:pPr>
    <w:rPr>
      <w:rFonts w:ascii="Times New Roman" w:hAnsi="Times New Roman"/>
      <w:sz w:val="24"/>
    </w:rPr>
  </w:style>
  <w:style w:styleId="Style_28_ch" w:type="character">
    <w:name w:val="pboth1"/>
    <w:basedOn w:val="Style_7_ch"/>
    <w:link w:val="Style_28"/>
    <w:rPr>
      <w:rFonts w:ascii="Times New Roman" w:hAnsi="Times New Roman"/>
      <w:sz w:val="24"/>
    </w:rPr>
  </w:style>
  <w:style w:styleId="Style_29" w:type="paragraph">
    <w:name w:val="toc 5"/>
    <w:next w:val="Style_7"/>
    <w:link w:val="Style_29_ch"/>
    <w:uiPriority w:val="39"/>
    <w:pPr>
      <w:widowControl w:val="1"/>
      <w:ind w:left="800"/>
    </w:pPr>
    <w:rPr>
      <w:rFonts w:ascii="XO Thames" w:hAnsi="XO Thames"/>
      <w:color w:val="000000"/>
      <w:sz w:val="28"/>
    </w:rPr>
  </w:style>
  <w:style w:styleId="Style_29_ch" w:type="character">
    <w:name w:val="toc 5"/>
    <w:link w:val="Style_29"/>
    <w:rPr>
      <w:rFonts w:ascii="XO Thames" w:hAnsi="XO Thames"/>
      <w:color w:val="000000"/>
      <w:sz w:val="28"/>
    </w:rPr>
  </w:style>
  <w:style w:styleId="Style_30" w:type="paragraph">
    <w:name w:val="Обычный1"/>
    <w:link w:val="Style_30_ch"/>
    <w:rPr>
      <w:sz w:val="22"/>
    </w:rPr>
  </w:style>
  <w:style w:styleId="Style_30_ch" w:type="character">
    <w:name w:val="Обычный1"/>
    <w:link w:val="Style_30"/>
    <w:rPr>
      <w:sz w:val="22"/>
    </w:rPr>
  </w:style>
  <w:style w:styleId="Style_1" w:type="paragraph">
    <w:name w:val="ConsPlusNonformat"/>
    <w:link w:val="Style_1_ch"/>
    <w:pPr>
      <w:widowControl w:val="0"/>
      <w:ind/>
    </w:pPr>
    <w:rPr>
      <w:rFonts w:ascii="Courier New" w:hAnsi="Courier New"/>
      <w:color w:val="000000"/>
    </w:rPr>
  </w:style>
  <w:style w:styleId="Style_1_ch" w:type="character">
    <w:name w:val="ConsPlusNonformat"/>
    <w:link w:val="Style_1"/>
    <w:rPr>
      <w:rFonts w:ascii="Courier New" w:hAnsi="Courier New"/>
      <w:color w:val="000000"/>
    </w:rPr>
  </w:style>
  <w:style w:styleId="Style_31" w:type="paragraph">
    <w:name w:val="Subtitle"/>
    <w:next w:val="Style_7"/>
    <w:link w:val="Style_31_ch"/>
    <w:uiPriority w:val="11"/>
    <w:qFormat/>
    <w:pPr>
      <w:widowControl w:val="1"/>
      <w:ind/>
      <w:jc w:val="both"/>
    </w:pPr>
    <w:rPr>
      <w:rFonts w:ascii="XO Thames" w:hAnsi="XO Thames"/>
      <w:i w:val="1"/>
      <w:color w:val="000000"/>
      <w:sz w:val="24"/>
    </w:rPr>
  </w:style>
  <w:style w:styleId="Style_31_ch" w:type="character">
    <w:name w:val="Subtitle"/>
    <w:link w:val="Style_31"/>
    <w:rPr>
      <w:rFonts w:ascii="XO Thames" w:hAnsi="XO Thames"/>
      <w:i w:val="1"/>
      <w:color w:val="000000"/>
      <w:sz w:val="24"/>
    </w:rPr>
  </w:style>
  <w:style w:styleId="Style_6" w:type="paragraph">
    <w:name w:val="Body Text"/>
    <w:basedOn w:val="Style_7"/>
    <w:link w:val="Style_6_ch"/>
    <w:pPr>
      <w:widowControl w:val="1"/>
      <w:spacing w:after="0" w:line="240" w:lineRule="auto"/>
      <w:ind/>
      <w:jc w:val="both"/>
    </w:pPr>
    <w:rPr>
      <w:rFonts w:ascii="Times New Roman" w:hAnsi="Times New Roman"/>
      <w:sz w:val="24"/>
    </w:rPr>
  </w:style>
  <w:style w:styleId="Style_6_ch" w:type="character">
    <w:name w:val="Body Text"/>
    <w:basedOn w:val="Style_7_ch"/>
    <w:link w:val="Style_6"/>
    <w:rPr>
      <w:rFonts w:ascii="Times New Roman" w:hAnsi="Times New Roman"/>
      <w:sz w:val="24"/>
    </w:rPr>
  </w:style>
  <w:style w:styleId="Style_32" w:type="paragraph">
    <w:name w:val="s_10"/>
    <w:basedOn w:val="Style_27"/>
    <w:link w:val="Style_32_ch"/>
  </w:style>
  <w:style w:styleId="Style_32_ch" w:type="character">
    <w:name w:val="s_10"/>
    <w:basedOn w:val="Style_27_ch"/>
    <w:link w:val="Style_32"/>
  </w:style>
  <w:style w:styleId="Style_33" w:type="paragraph">
    <w:basedOn w:val="Style_7"/>
    <w:next w:val="Style_7"/>
    <w:link w:val="Style_33_ch"/>
    <w:semiHidden w:val="1"/>
    <w:unhideWhenUsed w:val="1"/>
    <w:pPr>
      <w:widowControl w:val="1"/>
      <w:spacing w:after="0" w:line="240" w:lineRule="auto"/>
      <w:ind/>
      <w:jc w:val="center"/>
    </w:pPr>
    <w:rPr>
      <w:rFonts w:ascii="Arial" w:hAnsi="Arial"/>
      <w:sz w:val="16"/>
    </w:rPr>
  </w:style>
  <w:style w:styleId="Style_33_ch" w:type="character">
    <w:basedOn w:val="Style_7_ch"/>
    <w:link w:val="Style_33"/>
    <w:semiHidden w:val="1"/>
    <w:unhideWhenUsed w:val="1"/>
    <w:rPr>
      <w:rFonts w:ascii="Arial" w:hAnsi="Arial"/>
      <w:sz w:val="16"/>
    </w:rPr>
  </w:style>
  <w:style w:styleId="Style_34" w:type="paragraph">
    <w:name w:val="Гиперссылка1"/>
    <w:link w:val="Style_34_ch"/>
    <w:rPr>
      <w:color w:val="0000FF"/>
      <w:u w:val="single"/>
    </w:rPr>
  </w:style>
  <w:style w:styleId="Style_34_ch" w:type="character">
    <w:name w:val="Гиперссылка1"/>
    <w:link w:val="Style_34"/>
    <w:rPr>
      <w:color w:val="0000FF"/>
      <w:u w:val="single"/>
    </w:rPr>
  </w:style>
  <w:style w:styleId="Style_35" w:type="paragraph">
    <w:name w:val="Title"/>
    <w:next w:val="Style_7"/>
    <w:link w:val="Style_3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color w:val="000000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color w:val="000000"/>
      <w:sz w:val="40"/>
    </w:rPr>
  </w:style>
  <w:style w:styleId="Style_36" w:type="paragraph">
    <w:name w:val="heading 4"/>
    <w:next w:val="Style_7"/>
    <w:link w:val="Style_3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color w:val="000000"/>
      <w:sz w:val="24"/>
    </w:rPr>
  </w:style>
  <w:style w:styleId="Style_36_ch" w:type="character">
    <w:name w:val="heading 4"/>
    <w:link w:val="Style_36"/>
    <w:rPr>
      <w:rFonts w:ascii="XO Thames" w:hAnsi="XO Thames"/>
      <w:b w:val="1"/>
      <w:color w:val="000000"/>
      <w:sz w:val="24"/>
    </w:rPr>
  </w:style>
  <w:style w:styleId="Style_37" w:type="paragraph">
    <w:name w:val="heading 2"/>
    <w:basedOn w:val="Style_7"/>
    <w:link w:val="Style_37_ch"/>
    <w:uiPriority w:val="9"/>
    <w:qFormat/>
    <w:pPr>
      <w:widowControl w:val="1"/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37_ch" w:type="character">
    <w:name w:val="heading 2"/>
    <w:basedOn w:val="Style_7_ch"/>
    <w:link w:val="Style_37"/>
    <w:rPr>
      <w:rFonts w:ascii="Times New Roman" w:hAnsi="Times New Roman"/>
      <w:b w:val="1"/>
      <w:sz w:val="36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2025-03-06T10:38:00Z</dcterms:created>
  <dcterms:modified xsi:type="dcterms:W3CDTF">2025-03-06T11:16:32Z</dcterms:modified>
</cp:coreProperties>
</file>