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3"/>
        <w:tblW w:w="9730" w:type="dxa"/>
        <w:tblLook w:val="04A0" w:firstRow="1" w:lastRow="0" w:firstColumn="1" w:lastColumn="0" w:noHBand="0" w:noVBand="1"/>
      </w:tblPr>
      <w:tblGrid>
        <w:gridCol w:w="1946"/>
        <w:gridCol w:w="1946"/>
        <w:gridCol w:w="1946"/>
        <w:gridCol w:w="1946"/>
        <w:gridCol w:w="1946"/>
      </w:tblGrid>
      <w:tr w:rsidR="006B77EA" w:rsidRPr="006B77EA" w:rsidTr="00632ED7">
        <w:trPr>
          <w:trHeight w:val="480"/>
        </w:trPr>
        <w:tc>
          <w:tcPr>
            <w:tcW w:w="1946" w:type="dxa"/>
            <w:vMerge w:val="restart"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21.02.2025</w:t>
            </w:r>
          </w:p>
        </w:tc>
        <w:tc>
          <w:tcPr>
            <w:tcW w:w="1946" w:type="dxa"/>
            <w:vMerge w:val="restart"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6B77EA" w:rsidRPr="006B77EA" w:rsidRDefault="006B77E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Е.Н.</w:t>
            </w:r>
          </w:p>
        </w:tc>
      </w:tr>
      <w:tr w:rsidR="006B77EA" w:rsidRPr="006B77EA" w:rsidTr="00632ED7">
        <w:trPr>
          <w:trHeight w:val="525"/>
        </w:trPr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873"/>
        </w:trPr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32E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EFA" w:rsidRPr="006B77EA" w:rsidTr="00632ED7">
        <w:trPr>
          <w:trHeight w:val="407"/>
        </w:trPr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28.02.2025</w:t>
            </w:r>
          </w:p>
        </w:tc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Е.Н.</w:t>
            </w:r>
          </w:p>
        </w:tc>
      </w:tr>
      <w:tr w:rsidR="002C0EFA" w:rsidRPr="006B77EA" w:rsidTr="00632ED7">
        <w:trPr>
          <w:trHeight w:val="450"/>
        </w:trPr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EFA" w:rsidRPr="006B77EA" w:rsidTr="00632ED7">
        <w:trPr>
          <w:trHeight w:val="915"/>
        </w:trPr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EFA" w:rsidRPr="006B77EA" w:rsidTr="00632ED7">
        <w:trPr>
          <w:trHeight w:val="540"/>
        </w:trPr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07.03.2025</w:t>
            </w:r>
          </w:p>
        </w:tc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2C0EFA" w:rsidRPr="006B77EA" w:rsidRDefault="006B77E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</w:t>
            </w:r>
          </w:p>
        </w:tc>
      </w:tr>
      <w:tr w:rsidR="002C0EFA" w:rsidRPr="006B77EA" w:rsidTr="00632ED7">
        <w:trPr>
          <w:trHeight w:val="465"/>
        </w:trPr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C0EFA" w:rsidRPr="006B77EA" w:rsidTr="00632ED7">
        <w:trPr>
          <w:trHeight w:val="873"/>
        </w:trPr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2C0EFA" w:rsidRPr="006B77EA" w:rsidRDefault="006B77E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2C0EFA" w:rsidRPr="006B77EA" w:rsidRDefault="002C0EFA" w:rsidP="002C0E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525"/>
        </w:trPr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14.03.2025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</w:t>
            </w:r>
          </w:p>
        </w:tc>
      </w:tr>
      <w:tr w:rsidR="006B77EA" w:rsidRPr="006B77EA" w:rsidTr="00632ED7">
        <w:trPr>
          <w:trHeight w:val="435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812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510"/>
        </w:trPr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21.03.2025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</w:t>
            </w:r>
          </w:p>
        </w:tc>
      </w:tr>
      <w:tr w:rsidR="006B77EA" w:rsidRPr="006B77EA" w:rsidTr="00632ED7">
        <w:trPr>
          <w:trHeight w:val="465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903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450"/>
        </w:trPr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28.03.2025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Е.Н.</w:t>
            </w:r>
          </w:p>
        </w:tc>
      </w:tr>
      <w:tr w:rsidR="006B77EA" w:rsidRPr="006B77EA" w:rsidTr="00632ED7">
        <w:trPr>
          <w:trHeight w:val="450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872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465"/>
        </w:trPr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04.04.2025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13.00-14.30</w:t>
            </w:r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«НИКА-ХЛОР»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гр.гранулы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на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 w:val="restart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Филиппова Е.Н.</w:t>
            </w:r>
          </w:p>
        </w:tc>
      </w:tr>
      <w:tr w:rsidR="006B77EA" w:rsidRPr="006B77EA" w:rsidTr="00632ED7">
        <w:trPr>
          <w:trHeight w:val="495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таб.на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л.раствора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RPr="006B77EA" w:rsidTr="00632ED7">
        <w:trPr>
          <w:trHeight w:val="930"/>
        </w:trPr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«НИКА-СУПЕР ПЛЮС»</w:t>
            </w:r>
          </w:p>
        </w:tc>
        <w:tc>
          <w:tcPr>
            <w:tcW w:w="1946" w:type="dxa"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гр.на</w:t>
            </w:r>
            <w:proofErr w:type="spellEnd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6B77EA">
              <w:rPr>
                <w:rFonts w:ascii="Times New Roman" w:hAnsi="Times New Roman" w:cs="Times New Roman"/>
                <w:sz w:val="24"/>
                <w:szCs w:val="24"/>
              </w:rPr>
              <w:t>л.воды</w:t>
            </w:r>
            <w:proofErr w:type="spellEnd"/>
          </w:p>
        </w:tc>
        <w:tc>
          <w:tcPr>
            <w:tcW w:w="1946" w:type="dxa"/>
            <w:vMerge/>
          </w:tcPr>
          <w:p w:rsidR="006B77EA" w:rsidRPr="006B77EA" w:rsidRDefault="006B77EA" w:rsidP="006B77E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77EA" w:rsidTr="00632ED7">
        <w:trPr>
          <w:trHeight w:val="1802"/>
        </w:trPr>
        <w:tc>
          <w:tcPr>
            <w:tcW w:w="1946" w:type="dxa"/>
          </w:tcPr>
          <w:p w:rsidR="006B77EA" w:rsidRDefault="006B77EA" w:rsidP="006B77EA"/>
        </w:tc>
        <w:tc>
          <w:tcPr>
            <w:tcW w:w="1946" w:type="dxa"/>
          </w:tcPr>
          <w:p w:rsidR="006B77EA" w:rsidRDefault="006B77EA" w:rsidP="006B77EA"/>
        </w:tc>
        <w:tc>
          <w:tcPr>
            <w:tcW w:w="1946" w:type="dxa"/>
          </w:tcPr>
          <w:p w:rsidR="006B77EA" w:rsidRDefault="006B77EA" w:rsidP="006B77EA"/>
        </w:tc>
        <w:tc>
          <w:tcPr>
            <w:tcW w:w="1946" w:type="dxa"/>
          </w:tcPr>
          <w:p w:rsidR="006B77EA" w:rsidRDefault="006B77EA" w:rsidP="006B77EA"/>
        </w:tc>
        <w:tc>
          <w:tcPr>
            <w:tcW w:w="1946" w:type="dxa"/>
          </w:tcPr>
          <w:p w:rsidR="006B77EA" w:rsidRDefault="006B77EA" w:rsidP="006B77EA"/>
        </w:tc>
      </w:tr>
    </w:tbl>
    <w:p w:rsidR="000228B3" w:rsidRDefault="000228B3"/>
    <w:sectPr w:rsidR="000228B3">
      <w:head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3FB0" w:rsidRDefault="000C3FB0" w:rsidP="00C01821">
      <w:pPr>
        <w:spacing w:after="0" w:line="240" w:lineRule="auto"/>
      </w:pPr>
      <w:r>
        <w:separator/>
      </w:r>
    </w:p>
  </w:endnote>
  <w:endnote w:type="continuationSeparator" w:id="0">
    <w:p w:rsidR="000C3FB0" w:rsidRDefault="000C3FB0" w:rsidP="00C018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3FB0" w:rsidRDefault="000C3FB0" w:rsidP="00C01821">
      <w:pPr>
        <w:spacing w:after="0" w:line="240" w:lineRule="auto"/>
      </w:pPr>
      <w:r>
        <w:separator/>
      </w:r>
    </w:p>
  </w:footnote>
  <w:footnote w:type="continuationSeparator" w:id="0">
    <w:p w:rsidR="000C3FB0" w:rsidRDefault="000C3FB0" w:rsidP="00C018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1821" w:rsidRPr="00E63492" w:rsidRDefault="00C01821" w:rsidP="00C01821">
    <w:pPr>
      <w:pStyle w:val="a6"/>
      <w:jc w:val="center"/>
      <w:rPr>
        <w:rFonts w:ascii="Times New Roman" w:hAnsi="Times New Roman" w:cs="Times New Roman"/>
        <w:b/>
        <w:sz w:val="24"/>
        <w:szCs w:val="24"/>
      </w:rPr>
    </w:pPr>
    <w:r w:rsidRPr="00E63492">
      <w:rPr>
        <w:rFonts w:ascii="Times New Roman" w:hAnsi="Times New Roman" w:cs="Times New Roman"/>
        <w:b/>
        <w:sz w:val="24"/>
        <w:szCs w:val="24"/>
      </w:rPr>
      <w:t>График проведения генеральных уборок в столовой МБОУ «Тарханская СОШ»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2ED7"/>
    <w:rsid w:val="000228B3"/>
    <w:rsid w:val="000C3FB0"/>
    <w:rsid w:val="002C0EFA"/>
    <w:rsid w:val="00632ED7"/>
    <w:rsid w:val="006A35B8"/>
    <w:rsid w:val="006B77EA"/>
    <w:rsid w:val="00C01821"/>
    <w:rsid w:val="00E634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7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821"/>
  </w:style>
  <w:style w:type="paragraph" w:styleId="a8">
    <w:name w:val="footer"/>
    <w:basedOn w:val="a"/>
    <w:link w:val="a9"/>
    <w:uiPriority w:val="99"/>
    <w:unhideWhenUsed/>
    <w:rsid w:val="00C0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82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32ED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B77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77EA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0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01821"/>
  </w:style>
  <w:style w:type="paragraph" w:styleId="a8">
    <w:name w:val="footer"/>
    <w:basedOn w:val="a"/>
    <w:link w:val="a9"/>
    <w:uiPriority w:val="99"/>
    <w:unhideWhenUsed/>
    <w:rsid w:val="00C018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018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154</Words>
  <Characters>879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Ученическая</dc:creator>
  <cp:lastModifiedBy>Владимир Иванов</cp:lastModifiedBy>
  <cp:revision>2</cp:revision>
  <cp:lastPrinted>2025-03-09T09:36:00Z</cp:lastPrinted>
  <dcterms:created xsi:type="dcterms:W3CDTF">2025-03-09T09:39:00Z</dcterms:created>
  <dcterms:modified xsi:type="dcterms:W3CDTF">2025-03-09T09:39:00Z</dcterms:modified>
</cp:coreProperties>
</file>