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spacing w:line="276" w:lineRule="auto"/>
        <w:rPr>
          <w:b/>
          <w:bCs/>
        </w:rPr>
      </w:pPr>
      <w:r>
        <w:rPr>
          <w:b/>
          <w:bCs/>
        </w:rPr>
      </w:r>
      <w:r/>
    </w:p>
    <w:p>
      <w:pPr>
        <w:pStyle w:val="820"/>
        <w:jc w:val="center"/>
        <w:spacing w:line="276" w:lineRule="auto"/>
        <w:rPr>
          <w:b/>
          <w:bCs/>
        </w:rPr>
      </w:pPr>
      <w:r>
        <w:rPr>
          <w:b/>
          <w:bCs/>
        </w:rPr>
        <w:t xml:space="preserve">Итоги очного тура</w:t>
      </w:r>
      <w:r>
        <w:rPr>
          <w:b/>
          <w:bCs/>
        </w:rPr>
        <w:t xml:space="preserve"> школьн</w:t>
      </w:r>
      <w:r>
        <w:rPr>
          <w:b/>
          <w:bCs/>
        </w:rPr>
        <w:t xml:space="preserve">ой</w:t>
      </w:r>
      <w:r>
        <w:rPr>
          <w:b/>
          <w:bCs/>
        </w:rPr>
        <w:t xml:space="preserve"> научно – практическ</w:t>
      </w:r>
      <w:r>
        <w:rPr>
          <w:b/>
          <w:bCs/>
        </w:rPr>
        <w:t xml:space="preserve">ой</w:t>
      </w:r>
      <w:r>
        <w:rPr>
          <w:b/>
          <w:bCs/>
        </w:rPr>
        <w:t xml:space="preserve"> конференци</w:t>
      </w:r>
      <w:r>
        <w:rPr>
          <w:b/>
          <w:bCs/>
        </w:rPr>
        <w:t xml:space="preserve">и</w:t>
      </w:r>
      <w:r>
        <w:rPr>
          <w:b/>
          <w:bCs/>
        </w:rPr>
      </w:r>
      <w:r/>
    </w:p>
    <w:p>
      <w:pPr>
        <w:pStyle w:val="820"/>
        <w:jc w:val="center"/>
        <w:spacing w:line="276" w:lineRule="auto"/>
        <w:rPr>
          <w:b/>
        </w:rPr>
      </w:pPr>
      <w:r>
        <w:rPr>
          <w:b/>
          <w:bCs/>
        </w:rPr>
        <w:t xml:space="preserve"> обучающихся 1 – </w:t>
      </w:r>
      <w:r>
        <w:rPr>
          <w:b/>
          <w:bCs/>
        </w:rPr>
        <w:t xml:space="preserve">4</w:t>
      </w:r>
      <w:r>
        <w:rPr>
          <w:b/>
          <w:bCs/>
        </w:rPr>
        <w:t xml:space="preserve"> классов МБОУ «СОШ №39» г. Чебоксары</w:t>
      </w:r>
      <w:r>
        <w:rPr>
          <w:b/>
          <w:bCs/>
        </w:rPr>
        <w:t xml:space="preserve"> в 2023-2024 учебном году</w:t>
      </w:r>
      <w:r>
        <w:rPr>
          <w:b/>
        </w:rPr>
      </w:r>
      <w:r/>
    </w:p>
    <w:p>
      <w:pPr>
        <w:pStyle w:val="820"/>
        <w:jc w:val="center"/>
        <w:spacing w:line="276" w:lineRule="auto"/>
        <w:rPr>
          <w:b/>
        </w:rPr>
      </w:pPr>
      <w:r>
        <w:rPr>
          <w:b/>
        </w:rPr>
      </w:r>
      <w:r/>
    </w:p>
    <w:p>
      <w:pPr>
        <w:pStyle w:val="820"/>
        <w:jc w:val="center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 xml:space="preserve">Секция «Художественное творчество»</w:t>
      </w:r>
      <w:r/>
    </w:p>
    <w:p>
      <w:pPr>
        <w:pStyle w:val="820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color w:val="ff0000"/>
          <w:sz w:val="22"/>
          <w:szCs w:val="22"/>
          <w:lang w:eastAsia="en-US"/>
        </w:rPr>
      </w:r>
      <w:r/>
    </w:p>
    <w:tbl>
      <w:tblPr>
        <w:tblW w:w="10633" w:type="dxa"/>
        <w:jc w:val="center"/>
        <w:tblInd w:w="-1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8"/>
        <w:gridCol w:w="3533"/>
        <w:gridCol w:w="992"/>
        <w:gridCol w:w="3844"/>
        <w:gridCol w:w="1826"/>
      </w:tblGrid>
      <w:tr>
        <w:trPr/>
        <w:tc>
          <w:tcPr>
            <w:tcW w:w="438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</w:t>
            </w:r>
            <w:r/>
          </w:p>
        </w:tc>
        <w:tc>
          <w:tcPr>
            <w:tcW w:w="353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Класс</w:t>
            </w:r>
            <w:r/>
          </w:p>
        </w:tc>
        <w:tc>
          <w:tcPr>
            <w:tcW w:w="3844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Руководитель </w:t>
            </w:r>
            <w:r/>
          </w:p>
        </w:tc>
        <w:tc>
          <w:tcPr>
            <w:tcW w:w="182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</w:t>
            </w:r>
            <w:r/>
          </w:p>
        </w:tc>
      </w:tr>
      <w:tr>
        <w:trPr/>
        <w:tc>
          <w:tcPr>
            <w:tcW w:w="438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W w:w="3533" w:type="dxa"/>
            <w:vAlign w:val="top"/>
            <w:textDirection w:val="lrTb"/>
            <w:noWrap w:val="false"/>
          </w:tcPr>
          <w:p>
            <w:pPr>
              <w:pStyle w:val="8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Новоселова А. А.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1Д</w:t>
            </w:r>
            <w:r/>
          </w:p>
        </w:tc>
        <w:tc>
          <w:tcPr>
            <w:tcW w:w="3844" w:type="dxa"/>
            <w:vAlign w:val="top"/>
            <w:textDirection w:val="lrTb"/>
            <w:noWrap w:val="false"/>
          </w:tcPr>
          <w:p>
            <w:pPr>
              <w:pStyle w:val="8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Дрямина Ж.В.</w:t>
            </w:r>
            <w:r/>
          </w:p>
        </w:tc>
        <w:tc>
          <w:tcPr>
            <w:tcW w:w="182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Победитель 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438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W w:w="3533" w:type="dxa"/>
            <w:vAlign w:val="top"/>
            <w:textDirection w:val="lrTb"/>
            <w:noWrap w:val="false"/>
          </w:tcPr>
          <w:p>
            <w:pPr>
              <w:pStyle w:val="8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Самородова Л. И. 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4Г</w:t>
            </w:r>
            <w:r/>
          </w:p>
        </w:tc>
        <w:tc>
          <w:tcPr>
            <w:tcW w:w="3844" w:type="dxa"/>
            <w:vAlign w:val="top"/>
            <w:textDirection w:val="lrTb"/>
            <w:noWrap w:val="false"/>
          </w:tcPr>
          <w:p>
            <w:pPr>
              <w:pStyle w:val="8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Маланьина Н. А.</w:t>
            </w:r>
            <w:r/>
          </w:p>
        </w:tc>
        <w:tc>
          <w:tcPr>
            <w:tcW w:w="182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Победитель 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</w:tr>
    </w:tbl>
    <w:p>
      <w:pPr>
        <w:pStyle w:val="820"/>
        <w:spacing w:line="276" w:lineRule="auto"/>
        <w:rPr>
          <w:b/>
        </w:rPr>
      </w:pPr>
      <w:r>
        <w:rPr>
          <w:b/>
        </w:rPr>
      </w:r>
      <w:r/>
    </w:p>
    <w:p>
      <w:pPr>
        <w:pStyle w:val="820"/>
        <w:jc w:val="center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Секция «Гуманитарные науки»</w:t>
      </w:r>
      <w:r>
        <w:rPr>
          <w:b/>
          <w:color w:val="ff0000"/>
        </w:rPr>
      </w:r>
      <w:r/>
    </w:p>
    <w:tbl>
      <w:tblPr>
        <w:tblW w:w="10987" w:type="dxa"/>
        <w:jc w:val="center"/>
        <w:tblInd w:w="-9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05"/>
        <w:gridCol w:w="3686"/>
        <w:gridCol w:w="992"/>
        <w:gridCol w:w="3827"/>
        <w:gridCol w:w="1877"/>
      </w:tblGrid>
      <w:tr>
        <w:trPr>
          <w:cantSplit/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Авдеева А. И.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2Е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Кудряшова Г. В.</w:t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Тарасов М. Ю.,</w:t>
            </w:r>
            <w:r/>
          </w:p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Тарасов Д. Ю.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Г,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Г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Бедарева А.А.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Львова А.А.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Рыбакова П. В.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3В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Зайцева Н.Р.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Григорьев А. В.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Григорьев А.Д.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Афанасьев М.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Косолапова А.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Львова А. А.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Смирнова И.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Пименова А. И.</w:t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</w:tcBorders>
            <w:tcW w:w="605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2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Ермошкина М. А.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4Б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Артемьева Ж. В.</w:t>
            </w:r>
            <w:r/>
          </w:p>
        </w:tc>
        <w:tc>
          <w:tcPr>
            <w:tcBorders>
              <w:top w:val="single" w:color="000000" w:sz="4" w:space="0"/>
            </w:tcBorders>
            <w:tcW w:w="1877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</w:tbl>
    <w:p>
      <w:pPr>
        <w:pStyle w:val="820"/>
        <w:jc w:val="center"/>
        <w:spacing w:line="276" w:lineRule="auto"/>
        <w:rPr>
          <w:b/>
          <w:color w:val="ff0000"/>
        </w:rPr>
      </w:pPr>
      <w:r>
        <w:rPr>
          <w:b/>
          <w:bCs/>
          <w:color w:val="ff0000"/>
        </w:rPr>
        <w:t xml:space="preserve">Секция «</w:t>
      </w:r>
      <w:r>
        <w:rPr>
          <w:b/>
          <w:color w:val="ff0000"/>
        </w:rPr>
        <w:t xml:space="preserve">Естественные науки</w:t>
      </w:r>
      <w:r>
        <w:rPr>
          <w:b/>
          <w:bCs/>
          <w:color w:val="ff0000"/>
        </w:rPr>
        <w:t xml:space="preserve">»</w:t>
      </w:r>
      <w:r>
        <w:rPr>
          <w:b/>
          <w:color w:val="ff0000"/>
        </w:rPr>
      </w:r>
      <w:r/>
    </w:p>
    <w:tbl>
      <w:tblPr>
        <w:tblW w:w="11057" w:type="dxa"/>
        <w:jc w:val="center"/>
        <w:tblInd w:w="-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923"/>
        <w:gridCol w:w="3896"/>
        <w:gridCol w:w="1843"/>
      </w:tblGrid>
      <w:tr>
        <w:trPr>
          <w:cantSplit/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ind w:left="566" w:hanging="566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</w:tc>
      </w:tr>
      <w:tr>
        <w:trPr>
          <w:cantSplit/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 Д. 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Первова С. Н.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</w:t>
            </w:r>
            <w:r/>
          </w:p>
        </w:tc>
      </w:tr>
      <w:tr>
        <w:trPr>
          <w:cantSplit/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Савельева Ю. 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 З. А.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1В</w:t>
            </w:r>
            <w:r/>
          </w:p>
        </w:tc>
        <w:tc>
          <w:tcPr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Воронцова Е. П.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 Д.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>
          <w:trHeight w:val="227"/>
        </w:trPr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А. Д.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Ильина К. М.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2Е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Кудряшова Г. В.</w:t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К. О.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4Б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Артемьева Ж. В.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Улбутов Е.И.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Дрямина Ж. В.</w:t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Григорьев Д.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Дрямина Ж.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Кириллов Я. Е.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Дрямина Ж.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Осипова Д. С.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Авдеева Е. 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Мартынова И. Е.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2Е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Кудряшова Г. В.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Тузова М. Г., 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Тузов М. Г.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Авдеева Е. 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Васильева М.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3Б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Первова С. Н.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 А.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Г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Гаранина Д.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Г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Игнатьев М.С.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Г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Якушев Д. Е.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</w:t>
            </w:r>
            <w:r/>
          </w:p>
        </w:tc>
        <w:tc>
          <w:tcPr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Г. 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Лядунова В.</w:t>
            </w:r>
            <w:r>
              <w:rPr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3Д</w:t>
            </w:r>
            <w:r>
              <w:rPr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Андреева Д. 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Швецова В.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1В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Воронцова Е. П.</w:t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Петровчук Д. М.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2Б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Степанова М.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Владимирова А. Е.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Нянина М. И.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Ермолаева В. Д.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bottom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Карсакова М. В.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Кудряшова Г. В.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Куприянов М. В.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Савенкова П. Д.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Нянина М. И.                        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Николаева М. Ю.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2А</w:t>
            </w:r>
            <w:r>
              <w:rPr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Авдеева Е. Д.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Дрямина М. Ф.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2Е</w:t>
            </w:r>
            <w:r/>
          </w:p>
        </w:tc>
        <w:tc>
          <w:tcPr>
            <w:tcW w:w="389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Кудряшова Г. 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Кусов Д.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3В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Н. Р.</w:t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20"/>
              <w:numPr>
                <w:ilvl w:val="0"/>
                <w:numId w:val="3"/>
              </w:numPr>
              <w:jc w:val="center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8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Николаев М. А.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Г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6" w:type="dxa"/>
            <w:vAlign w:val="top"/>
            <w:textDirection w:val="lrTb"/>
            <w:noWrap w:val="false"/>
          </w:tcPr>
          <w:p>
            <w:pPr>
              <w:pStyle w:val="8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Маланьина Н. А.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</w:t>
            </w:r>
            <w:r/>
          </w:p>
        </w:tc>
      </w:tr>
    </w:tbl>
    <w:sectPr>
      <w:footnotePr/>
      <w:endnotePr/>
      <w:type w:val="nextPage"/>
      <w:pgSz w:w="11906" w:h="16838" w:orient="portrait"/>
      <w:pgMar w:top="395" w:right="284" w:bottom="1134" w:left="42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Segoe UI">
    <w:panose1 w:val="020B0502040504020204"/>
  </w:font>
  <w:font w:name="Mangal">
    <w:panose1 w:val="02040503050306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1"/>
      <w:isLgl w:val="false"/>
      <w:suff w:val="nothing"/>
      <w:lvlText w:val=""/>
      <w:lvlJc w:val="left"/>
      <w:pPr>
        <w:pStyle w:val="820"/>
        <w:ind w:left="432" w:hanging="432"/>
        <w:tabs>
          <w:tab w:val="num" w:pos="0" w:leader="none"/>
        </w:tabs>
      </w:pPr>
    </w:lvl>
    <w:lvl w:ilvl="1">
      <w:start w:val="1"/>
      <w:numFmt w:val="decimal"/>
      <w:pStyle w:val="822"/>
      <w:isLgl w:val="false"/>
      <w:suff w:val="nothing"/>
      <w:lvlText w:val=""/>
      <w:lvlJc w:val="left"/>
      <w:pPr>
        <w:pStyle w:val="820"/>
        <w:ind w:left="576" w:hanging="576"/>
        <w:tabs>
          <w:tab w:val="num" w:pos="0" w:leader="none"/>
        </w:tabs>
      </w:pPr>
    </w:lvl>
    <w:lvl w:ilvl="2">
      <w:start w:val="1"/>
      <w:numFmt w:val="decimal"/>
      <w:pStyle w:val="823"/>
      <w:isLgl w:val="false"/>
      <w:suff w:val="nothing"/>
      <w:lvlText w:val=""/>
      <w:lvlJc w:val="left"/>
      <w:pPr>
        <w:pStyle w:val="820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0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rPr>
      <w:sz w:val="24"/>
      <w:szCs w:val="24"/>
      <w:lang w:val="ru-RU" w:eastAsia="zh-CN" w:bidi="ar-SA"/>
    </w:rPr>
  </w:style>
  <w:style w:type="paragraph" w:styleId="821">
    <w:name w:val="Заголовок 1"/>
    <w:basedOn w:val="916"/>
    <w:next w:val="904"/>
    <w:link w:val="820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822">
    <w:name w:val="Заголовок 2"/>
    <w:basedOn w:val="916"/>
    <w:next w:val="904"/>
    <w:link w:val="8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823">
    <w:name w:val="Заголовок 3"/>
    <w:basedOn w:val="916"/>
    <w:next w:val="904"/>
    <w:link w:val="82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824">
    <w:name w:val="Основной шрифт абзаца"/>
    <w:next w:val="824"/>
    <w:link w:val="820"/>
    <w:uiPriority w:val="1"/>
    <w:semiHidden/>
    <w:unhideWhenUsed/>
  </w:style>
  <w:style w:type="table" w:styleId="825">
    <w:name w:val="Обычная таблица"/>
    <w:next w:val="825"/>
    <w:link w:val="820"/>
    <w:uiPriority w:val="99"/>
    <w:semiHidden/>
    <w:unhideWhenUsed/>
    <w:tblPr/>
  </w:style>
  <w:style w:type="numbering" w:styleId="826">
    <w:name w:val="Нет списка"/>
    <w:next w:val="826"/>
    <w:link w:val="820"/>
    <w:uiPriority w:val="99"/>
    <w:semiHidden/>
    <w:unhideWhenUsed/>
  </w:style>
  <w:style w:type="character" w:styleId="827">
    <w:name w:val="WW8Num1z0"/>
    <w:next w:val="827"/>
    <w:link w:val="820"/>
  </w:style>
  <w:style w:type="character" w:styleId="828">
    <w:name w:val="WW8Num1z1"/>
    <w:next w:val="828"/>
    <w:link w:val="820"/>
  </w:style>
  <w:style w:type="character" w:styleId="829">
    <w:name w:val="WW8Num1z2"/>
    <w:next w:val="829"/>
    <w:link w:val="820"/>
  </w:style>
  <w:style w:type="character" w:styleId="830">
    <w:name w:val="WW8Num1z3"/>
    <w:next w:val="830"/>
    <w:link w:val="820"/>
  </w:style>
  <w:style w:type="character" w:styleId="831">
    <w:name w:val="WW8Num1z4"/>
    <w:next w:val="831"/>
    <w:link w:val="820"/>
  </w:style>
  <w:style w:type="character" w:styleId="832">
    <w:name w:val="WW8Num1z5"/>
    <w:next w:val="832"/>
    <w:link w:val="820"/>
  </w:style>
  <w:style w:type="character" w:styleId="833">
    <w:name w:val="WW8Num1z6"/>
    <w:next w:val="833"/>
    <w:link w:val="820"/>
  </w:style>
  <w:style w:type="character" w:styleId="834">
    <w:name w:val="WW8Num1z7"/>
    <w:next w:val="834"/>
    <w:link w:val="820"/>
  </w:style>
  <w:style w:type="character" w:styleId="835">
    <w:name w:val="WW8Num1z8"/>
    <w:next w:val="835"/>
    <w:link w:val="820"/>
  </w:style>
  <w:style w:type="character" w:styleId="836">
    <w:name w:val="WW8Num2z0"/>
    <w:next w:val="836"/>
    <w:link w:val="820"/>
  </w:style>
  <w:style w:type="character" w:styleId="837">
    <w:name w:val="WW8Num2z1"/>
    <w:next w:val="837"/>
    <w:link w:val="820"/>
  </w:style>
  <w:style w:type="character" w:styleId="838">
    <w:name w:val="WW8Num2z2"/>
    <w:next w:val="838"/>
    <w:link w:val="820"/>
  </w:style>
  <w:style w:type="character" w:styleId="839">
    <w:name w:val="WW8Num2z3"/>
    <w:next w:val="839"/>
    <w:link w:val="820"/>
  </w:style>
  <w:style w:type="character" w:styleId="840">
    <w:name w:val="WW8Num2z4"/>
    <w:next w:val="840"/>
    <w:link w:val="820"/>
  </w:style>
  <w:style w:type="character" w:styleId="841">
    <w:name w:val="WW8Num2z5"/>
    <w:next w:val="841"/>
    <w:link w:val="820"/>
  </w:style>
  <w:style w:type="character" w:styleId="842">
    <w:name w:val="WW8Num2z6"/>
    <w:next w:val="842"/>
    <w:link w:val="820"/>
  </w:style>
  <w:style w:type="character" w:styleId="843">
    <w:name w:val="WW8Num2z7"/>
    <w:next w:val="843"/>
    <w:link w:val="820"/>
  </w:style>
  <w:style w:type="character" w:styleId="844">
    <w:name w:val="WW8Num2z8"/>
    <w:next w:val="844"/>
    <w:link w:val="820"/>
  </w:style>
  <w:style w:type="character" w:styleId="845">
    <w:name w:val="WW8Num3z0"/>
    <w:next w:val="845"/>
    <w:link w:val="820"/>
  </w:style>
  <w:style w:type="character" w:styleId="846">
    <w:name w:val="WW8Num3z1"/>
    <w:next w:val="846"/>
    <w:link w:val="820"/>
  </w:style>
  <w:style w:type="character" w:styleId="847">
    <w:name w:val="WW8Num3z2"/>
    <w:next w:val="847"/>
    <w:link w:val="820"/>
  </w:style>
  <w:style w:type="character" w:styleId="848">
    <w:name w:val="WW8Num3z3"/>
    <w:next w:val="848"/>
    <w:link w:val="820"/>
  </w:style>
  <w:style w:type="character" w:styleId="849">
    <w:name w:val="WW8Num3z4"/>
    <w:next w:val="849"/>
    <w:link w:val="820"/>
  </w:style>
  <w:style w:type="character" w:styleId="850">
    <w:name w:val="WW8Num3z5"/>
    <w:next w:val="850"/>
    <w:link w:val="820"/>
  </w:style>
  <w:style w:type="character" w:styleId="851">
    <w:name w:val="WW8Num3z6"/>
    <w:next w:val="851"/>
    <w:link w:val="820"/>
  </w:style>
  <w:style w:type="character" w:styleId="852">
    <w:name w:val="WW8Num3z7"/>
    <w:next w:val="852"/>
    <w:link w:val="820"/>
  </w:style>
  <w:style w:type="character" w:styleId="853">
    <w:name w:val="WW8Num3z8"/>
    <w:next w:val="853"/>
    <w:link w:val="820"/>
  </w:style>
  <w:style w:type="character" w:styleId="854">
    <w:name w:val="Основной шрифт абзаца2"/>
    <w:next w:val="854"/>
    <w:link w:val="820"/>
  </w:style>
  <w:style w:type="character" w:styleId="855">
    <w:name w:val="Absatz-Standardschriftart"/>
    <w:next w:val="855"/>
    <w:link w:val="820"/>
  </w:style>
  <w:style w:type="character" w:styleId="856">
    <w:name w:val="WW-Absatz-Standardschriftart"/>
    <w:next w:val="856"/>
    <w:link w:val="820"/>
  </w:style>
  <w:style w:type="character" w:styleId="857">
    <w:name w:val="WW-Absatz-Standardschriftart1"/>
    <w:next w:val="857"/>
    <w:link w:val="820"/>
  </w:style>
  <w:style w:type="character" w:styleId="858">
    <w:name w:val="WW-Absatz-Standardschriftart11"/>
    <w:next w:val="858"/>
    <w:link w:val="820"/>
  </w:style>
  <w:style w:type="character" w:styleId="859">
    <w:name w:val="WW-Absatz-Standardschriftart111"/>
    <w:next w:val="859"/>
    <w:link w:val="820"/>
  </w:style>
  <w:style w:type="character" w:styleId="860">
    <w:name w:val="WW-Absatz-Standardschriftart1111"/>
    <w:next w:val="860"/>
    <w:link w:val="820"/>
  </w:style>
  <w:style w:type="character" w:styleId="861">
    <w:name w:val="WW-Absatz-Standardschriftart11111"/>
    <w:next w:val="861"/>
    <w:link w:val="820"/>
  </w:style>
  <w:style w:type="character" w:styleId="862">
    <w:name w:val="WW-Absatz-Standardschriftart111111"/>
    <w:next w:val="862"/>
    <w:link w:val="820"/>
  </w:style>
  <w:style w:type="character" w:styleId="863">
    <w:name w:val="WW-Absatz-Standardschriftart1111111"/>
    <w:next w:val="863"/>
    <w:link w:val="820"/>
  </w:style>
  <w:style w:type="character" w:styleId="864">
    <w:name w:val="WW-Absatz-Standardschriftart11111111"/>
    <w:next w:val="864"/>
    <w:link w:val="820"/>
  </w:style>
  <w:style w:type="character" w:styleId="865">
    <w:name w:val="WW-Absatz-Standardschriftart111111111"/>
    <w:next w:val="865"/>
    <w:link w:val="820"/>
  </w:style>
  <w:style w:type="character" w:styleId="866">
    <w:name w:val="WW-Absatz-Standardschriftart1111111111"/>
    <w:next w:val="866"/>
    <w:link w:val="820"/>
  </w:style>
  <w:style w:type="character" w:styleId="867">
    <w:name w:val="WW-Absatz-Standardschriftart11111111111"/>
    <w:next w:val="867"/>
    <w:link w:val="820"/>
  </w:style>
  <w:style w:type="character" w:styleId="868">
    <w:name w:val="WW-Absatz-Standardschriftart111111111111"/>
    <w:next w:val="868"/>
    <w:link w:val="820"/>
  </w:style>
  <w:style w:type="character" w:styleId="869">
    <w:name w:val="WW-Absatz-Standardschriftart1111111111111"/>
    <w:next w:val="869"/>
    <w:link w:val="820"/>
  </w:style>
  <w:style w:type="character" w:styleId="870">
    <w:name w:val="WW-Absatz-Standardschriftart11111111111111"/>
    <w:next w:val="870"/>
    <w:link w:val="820"/>
  </w:style>
  <w:style w:type="character" w:styleId="871">
    <w:name w:val="WW-Absatz-Standardschriftart111111111111111"/>
    <w:next w:val="871"/>
    <w:link w:val="820"/>
  </w:style>
  <w:style w:type="character" w:styleId="872">
    <w:name w:val="WW-Absatz-Standardschriftart1111111111111111"/>
    <w:next w:val="872"/>
    <w:link w:val="820"/>
  </w:style>
  <w:style w:type="character" w:styleId="873">
    <w:name w:val="WW-Absatz-Standardschriftart11111111111111111"/>
    <w:next w:val="873"/>
    <w:link w:val="820"/>
  </w:style>
  <w:style w:type="character" w:styleId="874">
    <w:name w:val="WW-Absatz-Standardschriftart111111111111111111"/>
    <w:next w:val="874"/>
    <w:link w:val="820"/>
  </w:style>
  <w:style w:type="character" w:styleId="875">
    <w:name w:val="WW-Absatz-Standardschriftart1111111111111111111"/>
    <w:next w:val="875"/>
    <w:link w:val="820"/>
  </w:style>
  <w:style w:type="character" w:styleId="876">
    <w:name w:val="WW-Absatz-Standardschriftart11111111111111111111"/>
    <w:next w:val="876"/>
    <w:link w:val="820"/>
  </w:style>
  <w:style w:type="character" w:styleId="877">
    <w:name w:val="WW-Absatz-Standardschriftart111111111111111111111"/>
    <w:next w:val="877"/>
    <w:link w:val="820"/>
  </w:style>
  <w:style w:type="character" w:styleId="878">
    <w:name w:val="WW-Absatz-Standardschriftart1111111111111111111111"/>
    <w:next w:val="878"/>
    <w:link w:val="820"/>
  </w:style>
  <w:style w:type="character" w:styleId="879">
    <w:name w:val="WW-Absatz-Standardschriftart11111111111111111111111"/>
    <w:next w:val="879"/>
    <w:link w:val="820"/>
  </w:style>
  <w:style w:type="character" w:styleId="880">
    <w:name w:val="WW-Absatz-Standardschriftart111111111111111111111111"/>
    <w:next w:val="880"/>
    <w:link w:val="820"/>
  </w:style>
  <w:style w:type="character" w:styleId="881">
    <w:name w:val="WW-Absatz-Standardschriftart1111111111111111111111111"/>
    <w:next w:val="881"/>
    <w:link w:val="820"/>
  </w:style>
  <w:style w:type="character" w:styleId="882">
    <w:name w:val="WW-Absatz-Standardschriftart11111111111111111111111111"/>
    <w:next w:val="882"/>
    <w:link w:val="820"/>
  </w:style>
  <w:style w:type="character" w:styleId="883">
    <w:name w:val="WW-Absatz-Standardschriftart111111111111111111111111111"/>
    <w:next w:val="883"/>
    <w:link w:val="820"/>
  </w:style>
  <w:style w:type="character" w:styleId="884">
    <w:name w:val="WW-Absatz-Standardschriftart1111111111111111111111111111"/>
    <w:next w:val="884"/>
    <w:link w:val="820"/>
  </w:style>
  <w:style w:type="character" w:styleId="885">
    <w:name w:val="WW-Absatz-Standardschriftart11111111111111111111111111111"/>
    <w:next w:val="885"/>
    <w:link w:val="820"/>
  </w:style>
  <w:style w:type="character" w:styleId="886">
    <w:name w:val="WW-Absatz-Standardschriftart111111111111111111111111111111"/>
    <w:next w:val="886"/>
    <w:link w:val="820"/>
  </w:style>
  <w:style w:type="character" w:styleId="887">
    <w:name w:val="WW-Absatz-Standardschriftart1111111111111111111111111111111"/>
    <w:next w:val="887"/>
    <w:link w:val="820"/>
  </w:style>
  <w:style w:type="character" w:styleId="888">
    <w:name w:val="WW-Absatz-Standardschriftart11111111111111111111111111111111"/>
    <w:next w:val="888"/>
    <w:link w:val="820"/>
  </w:style>
  <w:style w:type="character" w:styleId="889">
    <w:name w:val="WW-Absatz-Standardschriftart111111111111111111111111111111111"/>
    <w:next w:val="889"/>
    <w:link w:val="820"/>
  </w:style>
  <w:style w:type="character" w:styleId="890">
    <w:name w:val="WW-Absatz-Standardschriftart1111111111111111111111111111111111"/>
    <w:next w:val="890"/>
    <w:link w:val="820"/>
  </w:style>
  <w:style w:type="character" w:styleId="891">
    <w:name w:val="WW-Absatz-Standardschriftart11111111111111111111111111111111111"/>
    <w:next w:val="891"/>
    <w:link w:val="820"/>
  </w:style>
  <w:style w:type="character" w:styleId="892">
    <w:name w:val="WW-Absatz-Standardschriftart111111111111111111111111111111111111"/>
    <w:next w:val="892"/>
    <w:link w:val="820"/>
  </w:style>
  <w:style w:type="character" w:styleId="893">
    <w:name w:val="WW-Absatz-Standardschriftart1111111111111111111111111111111111111"/>
    <w:next w:val="893"/>
    <w:link w:val="820"/>
  </w:style>
  <w:style w:type="character" w:styleId="894">
    <w:name w:val="WW-Absatz-Standardschriftart11111111111111111111111111111111111111"/>
    <w:next w:val="894"/>
    <w:link w:val="820"/>
  </w:style>
  <w:style w:type="character" w:styleId="895">
    <w:name w:val="WW-Absatz-Standardschriftart111111111111111111111111111111111111111"/>
    <w:next w:val="895"/>
    <w:link w:val="820"/>
  </w:style>
  <w:style w:type="character" w:styleId="896">
    <w:name w:val="WW-Absatz-Standardschriftart1111111111111111111111111111111111111111"/>
    <w:next w:val="896"/>
    <w:link w:val="820"/>
  </w:style>
  <w:style w:type="character" w:styleId="897">
    <w:name w:val="WW-Absatz-Standardschriftart11111111111111111111111111111111111111111"/>
    <w:next w:val="897"/>
    <w:link w:val="820"/>
  </w:style>
  <w:style w:type="character" w:styleId="898">
    <w:name w:val="WW-Absatz-Standardschriftart111111111111111111111111111111111111111111"/>
    <w:next w:val="898"/>
    <w:link w:val="820"/>
  </w:style>
  <w:style w:type="character" w:styleId="899">
    <w:name w:val="WW-Absatz-Standardschriftart1111111111111111111111111111111111111111111"/>
    <w:next w:val="899"/>
    <w:link w:val="820"/>
  </w:style>
  <w:style w:type="character" w:styleId="900">
    <w:name w:val="WW-Absatz-Standardschriftart11111111111111111111111111111111111111111111"/>
    <w:next w:val="900"/>
    <w:link w:val="820"/>
  </w:style>
  <w:style w:type="character" w:styleId="901">
    <w:name w:val="WW-Absatz-Standardschriftart111111111111111111111111111111111111111111111"/>
    <w:next w:val="901"/>
    <w:link w:val="820"/>
  </w:style>
  <w:style w:type="character" w:styleId="902">
    <w:name w:val="WW-Absatz-Standardschriftart1111111111111111111111111111111111111111111111"/>
    <w:next w:val="902"/>
    <w:link w:val="820"/>
  </w:style>
  <w:style w:type="character" w:styleId="903">
    <w:name w:val="Основной шрифт абзаца1"/>
    <w:next w:val="903"/>
    <w:link w:val="820"/>
  </w:style>
  <w:style w:type="paragraph" w:styleId="904">
    <w:name w:val="Основной текст"/>
    <w:basedOn w:val="820"/>
    <w:next w:val="904"/>
    <w:link w:val="919"/>
    <w:pPr>
      <w:spacing w:before="0" w:after="120"/>
    </w:pPr>
  </w:style>
  <w:style w:type="paragraph" w:styleId="905">
    <w:name w:val="Список"/>
    <w:basedOn w:val="904"/>
    <w:next w:val="905"/>
    <w:link w:val="820"/>
    <w:rPr>
      <w:rFonts w:cs="Mangal"/>
    </w:rPr>
  </w:style>
  <w:style w:type="paragraph" w:styleId="906">
    <w:name w:val="Название объекта"/>
    <w:basedOn w:val="916"/>
    <w:next w:val="904"/>
    <w:link w:val="820"/>
    <w:qFormat/>
    <w:pPr>
      <w:jc w:val="center"/>
    </w:pPr>
    <w:rPr>
      <w:b/>
      <w:bCs/>
      <w:sz w:val="56"/>
      <w:szCs w:val="56"/>
    </w:rPr>
  </w:style>
  <w:style w:type="paragraph" w:styleId="907">
    <w:name w:val="Указатель2"/>
    <w:basedOn w:val="820"/>
    <w:next w:val="907"/>
    <w:link w:val="820"/>
    <w:pPr>
      <w:suppressLineNumbers/>
    </w:pPr>
    <w:rPr>
      <w:rFonts w:cs="Mangal"/>
    </w:rPr>
  </w:style>
  <w:style w:type="paragraph" w:styleId="908">
    <w:name w:val="Название объекта1"/>
    <w:basedOn w:val="820"/>
    <w:next w:val="908"/>
    <w:link w:val="82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9">
    <w:name w:val="Указатель1"/>
    <w:basedOn w:val="820"/>
    <w:next w:val="909"/>
    <w:link w:val="820"/>
    <w:pPr>
      <w:suppressLineNumbers/>
    </w:pPr>
    <w:rPr>
      <w:rFonts w:cs="Mangal"/>
    </w:rPr>
  </w:style>
  <w:style w:type="paragraph" w:styleId="910">
    <w:name w:val="WW-Заголовок"/>
    <w:basedOn w:val="820"/>
    <w:next w:val="911"/>
    <w:link w:val="820"/>
    <w:pPr>
      <w:jc w:val="center"/>
    </w:pPr>
    <w:rPr>
      <w:b/>
      <w:bCs/>
    </w:rPr>
  </w:style>
  <w:style w:type="paragraph" w:styleId="911">
    <w:name w:val="Подзаголовок"/>
    <w:basedOn w:val="916"/>
    <w:next w:val="904"/>
    <w:link w:val="820"/>
    <w:qFormat/>
    <w:pPr>
      <w:jc w:val="center"/>
    </w:pPr>
    <w:rPr>
      <w:i/>
      <w:iCs/>
      <w:sz w:val="28"/>
      <w:szCs w:val="28"/>
    </w:rPr>
  </w:style>
  <w:style w:type="paragraph" w:styleId="912">
    <w:name w:val="Содержимое таблицы"/>
    <w:basedOn w:val="820"/>
    <w:next w:val="912"/>
    <w:link w:val="820"/>
    <w:pPr>
      <w:suppressLineNumbers/>
    </w:pPr>
  </w:style>
  <w:style w:type="paragraph" w:styleId="913">
    <w:name w:val="Заголовок таблицы"/>
    <w:basedOn w:val="912"/>
    <w:next w:val="913"/>
    <w:link w:val="820"/>
    <w:pPr>
      <w:jc w:val="center"/>
      <w:suppressLineNumbers/>
    </w:pPr>
    <w:rPr>
      <w:b/>
      <w:bCs/>
    </w:rPr>
  </w:style>
  <w:style w:type="paragraph" w:styleId="914">
    <w:name w:val="Блочная цитата"/>
    <w:basedOn w:val="820"/>
    <w:next w:val="914"/>
    <w:link w:val="820"/>
    <w:pPr>
      <w:ind w:left="567" w:right="567" w:firstLine="0"/>
      <w:spacing w:before="0" w:after="283"/>
    </w:pPr>
  </w:style>
  <w:style w:type="paragraph" w:styleId="915">
    <w:name w:val="WW-Заголовок1"/>
    <w:basedOn w:val="916"/>
    <w:next w:val="904"/>
    <w:link w:val="820"/>
    <w:pPr>
      <w:jc w:val="center"/>
    </w:pPr>
    <w:rPr>
      <w:b/>
      <w:bCs/>
      <w:sz w:val="56"/>
      <w:szCs w:val="56"/>
    </w:rPr>
  </w:style>
  <w:style w:type="paragraph" w:styleId="916">
    <w:name w:val="Название"/>
    <w:next w:val="904"/>
    <w:link w:val="820"/>
    <w:qFormat/>
    <w:pPr>
      <w:jc w:val="center"/>
    </w:pPr>
    <w:rPr>
      <w:b/>
      <w:bCs/>
      <w:sz w:val="56"/>
      <w:szCs w:val="56"/>
    </w:rPr>
  </w:style>
  <w:style w:type="paragraph" w:styleId="917">
    <w:name w:val="Текст выноски"/>
    <w:basedOn w:val="820"/>
    <w:next w:val="917"/>
    <w:link w:val="91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8">
    <w:name w:val="Текст выноски Знак"/>
    <w:next w:val="918"/>
    <w:link w:val="917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styleId="919">
    <w:name w:val="Основной текст Знак"/>
    <w:next w:val="919"/>
    <w:link w:val="904"/>
    <w:rPr>
      <w:sz w:val="24"/>
      <w:szCs w:val="24"/>
      <w:lang w:eastAsia="zh-CN"/>
    </w:rPr>
  </w:style>
  <w:style w:type="table" w:styleId="920">
    <w:name w:val="Сетка таблицы"/>
    <w:basedOn w:val="825"/>
    <w:next w:val="920"/>
    <w:link w:val="82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921" w:default="1">
    <w:name w:val="Default Paragraph Font"/>
    <w:uiPriority w:val="1"/>
    <w:semiHidden/>
    <w:unhideWhenUsed/>
  </w:style>
  <w:style w:type="numbering" w:styleId="922" w:default="1">
    <w:name w:val="No List"/>
    <w:uiPriority w:val="99"/>
    <w:semiHidden/>
    <w:unhideWhenUsed/>
  </w:style>
  <w:style w:type="table" w:styleId="9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diakov.net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kab7</dc:creator>
  <cp:revision>9</cp:revision>
  <dcterms:created xsi:type="dcterms:W3CDTF">2024-02-12T06:05:00Z</dcterms:created>
  <dcterms:modified xsi:type="dcterms:W3CDTF">2024-02-27T14:01:59Z</dcterms:modified>
  <cp:version>1048576</cp:version>
</cp:coreProperties>
</file>