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bookmarkStart w:id="0" w:name="block-25450556"/>
      <w:r w:rsidRPr="001F08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3AE4" w:rsidRPr="001F08C6" w:rsidRDefault="00133AE4">
      <w:pPr>
        <w:spacing w:after="0" w:line="408" w:lineRule="auto"/>
        <w:ind w:left="120"/>
        <w:jc w:val="center"/>
        <w:rPr>
          <w:lang w:val="ru-RU"/>
        </w:rPr>
      </w:pPr>
    </w:p>
    <w:p w:rsidR="00133AE4" w:rsidRPr="001F08C6" w:rsidRDefault="00133AE4">
      <w:pPr>
        <w:spacing w:after="0" w:line="408" w:lineRule="auto"/>
        <w:ind w:left="120"/>
        <w:jc w:val="center"/>
        <w:rPr>
          <w:lang w:val="ru-RU"/>
        </w:rPr>
      </w:pPr>
    </w:p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F08C6" w:rsidTr="000D4161">
        <w:tc>
          <w:tcPr>
            <w:tcW w:w="3114" w:type="dxa"/>
          </w:tcPr>
          <w:p w:rsidR="00C53FFE" w:rsidRPr="0040209D" w:rsidRDefault="00A0714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71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естественнонаучного цикла</w:t>
            </w:r>
          </w:p>
          <w:p w:rsidR="004E6975" w:rsidRDefault="00A071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71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Шоклева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4E6975" w:rsidRDefault="00A071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F0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1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71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714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A071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714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A0714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1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71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71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A071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714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  <w:p w:rsidR="000E6D86" w:rsidRDefault="00A0714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71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3374488)</w:t>
      </w: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33AE4" w:rsidRPr="001F08C6" w:rsidRDefault="00A07142">
      <w:pPr>
        <w:spacing w:after="0" w:line="408" w:lineRule="auto"/>
        <w:ind w:left="120"/>
        <w:jc w:val="center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1F08C6">
        <w:rPr>
          <w:rFonts w:ascii="Times New Roman" w:hAnsi="Times New Roman"/>
          <w:color w:val="000000"/>
          <w:sz w:val="28"/>
          <w:lang w:val="ru-RU"/>
        </w:rPr>
        <w:t>11 класс</w:t>
      </w:r>
      <w:r w:rsidR="001F08C6">
        <w:rPr>
          <w:rFonts w:ascii="Times New Roman" w:hAnsi="Times New Roman"/>
          <w:color w:val="000000"/>
          <w:sz w:val="28"/>
          <w:lang w:val="ru-RU"/>
        </w:rPr>
        <w:t>а</w:t>
      </w: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133AE4">
      <w:pPr>
        <w:spacing w:after="0"/>
        <w:ind w:left="120"/>
        <w:jc w:val="center"/>
        <w:rPr>
          <w:lang w:val="ru-RU"/>
        </w:rPr>
      </w:pPr>
    </w:p>
    <w:p w:rsidR="00133AE4" w:rsidRPr="001F08C6" w:rsidRDefault="00A07142" w:rsidP="00884BE5">
      <w:pPr>
        <w:spacing w:after="0"/>
        <w:jc w:val="center"/>
        <w:rPr>
          <w:lang w:val="ru-RU"/>
        </w:rPr>
        <w:sectPr w:rsidR="00133AE4" w:rsidRPr="001F08C6">
          <w:pgSz w:w="11906" w:h="16383"/>
          <w:pgMar w:top="1134" w:right="850" w:bottom="1134" w:left="1701" w:header="720" w:footer="720" w:gutter="0"/>
          <w:cols w:space="720"/>
        </w:sectPr>
      </w:pPr>
      <w:bookmarkStart w:id="1" w:name="83ace5c0-f913-49d8-975d-9ddb35d71a16"/>
      <w:proofErr w:type="spellStart"/>
      <w:r w:rsidRPr="001F08C6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1"/>
      <w:proofErr w:type="spellEnd"/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42db4f7f-2e59-42a2-8842-975d7f5699d1"/>
      <w:r w:rsidRPr="001F08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133AE4" w:rsidRPr="001F08C6" w:rsidRDefault="00A07142" w:rsidP="00884BE5">
      <w:pPr>
        <w:spacing w:after="0" w:line="264" w:lineRule="auto"/>
        <w:jc w:val="both"/>
        <w:rPr>
          <w:lang w:val="ru-RU"/>
        </w:rPr>
      </w:pPr>
      <w:bookmarkStart w:id="3" w:name="block-25450555"/>
      <w:bookmarkEnd w:id="0"/>
      <w:r w:rsidRPr="001F08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</w:t>
      </w:r>
      <w:r w:rsidRPr="001F08C6">
        <w:rPr>
          <w:rFonts w:ascii="Times New Roman" w:hAnsi="Times New Roman"/>
          <w:color w:val="000000"/>
          <w:sz w:val="28"/>
          <w:lang w:val="ru-RU"/>
        </w:rPr>
        <w:t>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</w:t>
      </w:r>
      <w:r w:rsidRPr="001F08C6">
        <w:rPr>
          <w:rFonts w:ascii="Times New Roman" w:hAnsi="Times New Roman"/>
          <w:color w:val="000000"/>
          <w:sz w:val="28"/>
          <w:lang w:val="ru-RU"/>
        </w:rPr>
        <w:t>по биологии и её структура.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1F08C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ся требования к планируемым личностным,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1F08C6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 программе по биологи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</w:t>
      </w:r>
      <w:r w:rsidRPr="001F08C6">
        <w:rPr>
          <w:rFonts w:ascii="Times New Roman" w:hAnsi="Times New Roman"/>
          <w:color w:val="000000"/>
          <w:sz w:val="28"/>
          <w:lang w:val="ru-RU"/>
        </w:rPr>
        <w:t>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</w:t>
      </w:r>
      <w:r w:rsidRPr="001F08C6">
        <w:rPr>
          <w:rFonts w:ascii="Times New Roman" w:hAnsi="Times New Roman"/>
          <w:color w:val="000000"/>
          <w:sz w:val="28"/>
          <w:lang w:val="ru-RU"/>
        </w:rPr>
        <w:t>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</w:t>
      </w:r>
      <w:r w:rsidRPr="001F08C6">
        <w:rPr>
          <w:rFonts w:ascii="Times New Roman" w:hAnsi="Times New Roman"/>
          <w:color w:val="000000"/>
          <w:sz w:val="28"/>
          <w:lang w:val="ru-RU"/>
        </w:rPr>
        <w:t>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обходимостью обеспечения условий для решения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Биология на уро</w:t>
      </w:r>
      <w:r w:rsidRPr="001F08C6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</w:t>
      </w:r>
      <w:r w:rsidRPr="001F08C6">
        <w:rPr>
          <w:rFonts w:ascii="Times New Roman" w:hAnsi="Times New Roman"/>
          <w:color w:val="000000"/>
          <w:sz w:val="28"/>
          <w:lang w:val="ru-RU"/>
        </w:rPr>
        <w:t>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</w:t>
      </w:r>
      <w:r w:rsidRPr="001F08C6">
        <w:rPr>
          <w:rFonts w:ascii="Times New Roman" w:hAnsi="Times New Roman"/>
          <w:color w:val="000000"/>
          <w:sz w:val="28"/>
          <w:lang w:val="ru-RU"/>
        </w:rPr>
        <w:t>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</w:t>
      </w:r>
      <w:r w:rsidRPr="001F08C6">
        <w:rPr>
          <w:rFonts w:ascii="Times New Roman" w:hAnsi="Times New Roman"/>
          <w:color w:val="000000"/>
          <w:sz w:val="28"/>
          <w:lang w:val="ru-RU"/>
        </w:rPr>
        <w:t>представленного в программе по биологии.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</w:t>
      </w:r>
      <w:r w:rsidRPr="001F08C6">
        <w:rPr>
          <w:rFonts w:ascii="Times New Roman" w:hAnsi="Times New Roman"/>
          <w:color w:val="000000"/>
          <w:sz w:val="28"/>
          <w:lang w:val="ru-RU"/>
        </w:rPr>
        <w:t>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</w:t>
      </w:r>
      <w:r w:rsidRPr="001F08C6">
        <w:rPr>
          <w:rFonts w:ascii="Times New Roman" w:hAnsi="Times New Roman"/>
          <w:color w:val="000000"/>
          <w:sz w:val="28"/>
          <w:lang w:val="ru-RU"/>
        </w:rPr>
        <w:t>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Достижение цели изучени</w:t>
      </w:r>
      <w:r w:rsidRPr="001F08C6">
        <w:rPr>
          <w:rFonts w:ascii="Times New Roman" w:hAnsi="Times New Roman"/>
          <w:color w:val="000000"/>
          <w:sz w:val="28"/>
          <w:lang w:val="ru-RU"/>
        </w:rPr>
        <w:t>я учебного предмета «Биология» на базовом уровне обеспечивается решением следующих задач: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</w:t>
      </w:r>
      <w:r w:rsidRPr="001F08C6">
        <w:rPr>
          <w:rFonts w:ascii="Times New Roman" w:hAnsi="Times New Roman"/>
          <w:color w:val="000000"/>
          <w:sz w:val="28"/>
          <w:lang w:val="ru-RU"/>
        </w:rPr>
        <w:t>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</w:t>
      </w:r>
      <w:r w:rsidRPr="001F08C6">
        <w:rPr>
          <w:rFonts w:ascii="Times New Roman" w:hAnsi="Times New Roman"/>
          <w:color w:val="000000"/>
          <w:sz w:val="28"/>
          <w:lang w:val="ru-RU"/>
        </w:rPr>
        <w:t>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</w:t>
      </w:r>
      <w:r w:rsidRPr="001F08C6">
        <w:rPr>
          <w:rFonts w:ascii="Times New Roman" w:hAnsi="Times New Roman"/>
          <w:color w:val="000000"/>
          <w:sz w:val="28"/>
          <w:lang w:val="ru-RU"/>
        </w:rPr>
        <w:t>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овременных медицинских технологий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 w:rsidRPr="001F08C6">
        <w:rPr>
          <w:rFonts w:ascii="Times New Roman" w:hAnsi="Times New Roman"/>
          <w:color w:val="000000"/>
          <w:sz w:val="28"/>
          <w:lang w:val="ru-RU"/>
        </w:rPr>
        <w:t>биологических знаний для повышения уровня экологической культуры, для формирования научного мировоззрения;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здоровью, обоснование и соблюдение мер профилактики заболеваний.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133AE4" w:rsidRPr="001F08C6" w:rsidRDefault="00133AE4">
      <w:pPr>
        <w:rPr>
          <w:lang w:val="ru-RU"/>
        </w:rPr>
        <w:sectPr w:rsidR="00133AE4" w:rsidRPr="001F08C6">
          <w:pgSz w:w="11906" w:h="16383"/>
          <w:pgMar w:top="1134" w:right="850" w:bottom="1134" w:left="1701" w:header="720" w:footer="720" w:gutter="0"/>
          <w:cols w:space="720"/>
        </w:sectPr>
      </w:pP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bookmarkStart w:id="4" w:name="block-25450559"/>
      <w:bookmarkEnd w:id="3"/>
      <w:r w:rsidRPr="001F08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Биология как наука. Св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</w:t>
      </w:r>
      <w:r w:rsidRPr="001F08C6">
        <w:rPr>
          <w:rFonts w:ascii="Times New Roman" w:hAnsi="Times New Roman"/>
          <w:color w:val="000000"/>
          <w:sz w:val="28"/>
          <w:lang w:val="ru-RU"/>
        </w:rPr>
        <w:t>римент, описание, измерение, классификация, моделирование, статистическая обработка данных).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Default="00A07142">
      <w:pPr>
        <w:spacing w:after="0" w:line="264" w:lineRule="auto"/>
        <w:ind w:firstLine="600"/>
        <w:jc w:val="both"/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Лабораторные и практические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Свойст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</w:t>
      </w:r>
      <w:r w:rsidRPr="001F08C6">
        <w:rPr>
          <w:rFonts w:ascii="Times New Roman" w:hAnsi="Times New Roman"/>
          <w:color w:val="000000"/>
          <w:sz w:val="28"/>
          <w:lang w:val="ru-RU"/>
        </w:rPr>
        <w:t>ии живой природы».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</w:t>
      </w:r>
      <w:r w:rsidRPr="001F08C6">
        <w:rPr>
          <w:rFonts w:ascii="Times New Roman" w:hAnsi="Times New Roman"/>
          <w:color w:val="000000"/>
          <w:sz w:val="28"/>
          <w:lang w:val="ru-RU"/>
        </w:rPr>
        <w:t>ржание осмотического баланса.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</w:t>
      </w:r>
      <w:r w:rsidRPr="001F08C6">
        <w:rPr>
          <w:rFonts w:ascii="Times New Roman" w:hAnsi="Times New Roman"/>
          <w:color w:val="000000"/>
          <w:sz w:val="28"/>
          <w:lang w:val="ru-RU"/>
        </w:rPr>
        <w:t>еские свойства белков. Биологические функции белков.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Углеводы: моносахариды (глюко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за, рибоза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</w:t>
      </w:r>
      <w:r w:rsidRPr="001F08C6">
        <w:rPr>
          <w:rFonts w:ascii="Times New Roman" w:hAnsi="Times New Roman"/>
          <w:color w:val="000000"/>
          <w:sz w:val="28"/>
          <w:lang w:val="ru-RU"/>
        </w:rPr>
        <w:t>ние углеводов, белков и липидов как источников энергии.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</w:t>
      </w:r>
      <w:r w:rsidRPr="001F08C6">
        <w:rPr>
          <w:rFonts w:ascii="Times New Roman" w:hAnsi="Times New Roman"/>
          <w:color w:val="000000"/>
          <w:sz w:val="28"/>
          <w:lang w:val="ru-RU"/>
        </w:rPr>
        <w:t>я – пример взаимодействия идей и фактов в научном познании. Методы изучения клетки.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эукариоти</w:t>
      </w:r>
      <w:r w:rsidRPr="001F08C6">
        <w:rPr>
          <w:rFonts w:ascii="Times New Roman" w:hAnsi="Times New Roman"/>
          <w:color w:val="000000"/>
          <w:sz w:val="28"/>
          <w:lang w:val="ru-RU"/>
        </w:rPr>
        <w:t>ческая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х функции. Плазматическая мембрана, её свойства и функции. Цитоплазма и её органоиды.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лизосомы. Полуавтономные органоиды клетки: митохондрии, пластиды. Происхождение митохондрий и пластид. Виды пластид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Транспорт веществ </w:t>
      </w:r>
      <w:r w:rsidRPr="001F08C6">
        <w:rPr>
          <w:rFonts w:ascii="Times New Roman" w:hAnsi="Times New Roman"/>
          <w:color w:val="000000"/>
          <w:sz w:val="28"/>
          <w:lang w:val="ru-RU"/>
        </w:rPr>
        <w:t>в клетке.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Диаграммы: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1F08C6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1F08C6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1F08C6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1F08C6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1F08C6">
        <w:rPr>
          <w:rFonts w:ascii="Times New Roman" w:hAnsi="Times New Roman"/>
          <w:color w:val="000000"/>
          <w:sz w:val="28"/>
          <w:lang w:val="ru-RU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1F08C6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1F08C6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1F08C6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1F08C6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1F08C6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1F08C6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1F08C6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1F08C6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1F08C6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1F08C6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новы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1F08C6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. Свойства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</w:t>
      </w:r>
      <w:r w:rsidRPr="001F08C6">
        <w:rPr>
          <w:rFonts w:ascii="Times New Roman" w:hAnsi="Times New Roman"/>
          <w:color w:val="000000"/>
          <w:sz w:val="28"/>
          <w:lang w:val="ru-RU"/>
        </w:rPr>
        <w:t>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>
        <w:rPr>
          <w:rFonts w:ascii="Times New Roman" w:hAnsi="Times New Roman"/>
          <w:color w:val="000000"/>
          <w:sz w:val="28"/>
        </w:rPr>
        <w:t>ПЦР-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F08C6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</w:t>
      </w:r>
      <w:r w:rsidRPr="001F08C6">
        <w:rPr>
          <w:rFonts w:ascii="Times New Roman" w:hAnsi="Times New Roman"/>
          <w:color w:val="000000"/>
          <w:sz w:val="28"/>
          <w:lang w:val="ru-RU"/>
        </w:rPr>
        <w:t>едицинской генетики в предотвращении и лечении генетических заболеваний человека.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</w:t>
      </w:r>
      <w:r w:rsidRPr="001F08C6">
        <w:rPr>
          <w:rFonts w:ascii="Times New Roman" w:hAnsi="Times New Roman"/>
          <w:color w:val="000000"/>
          <w:sz w:val="28"/>
          <w:lang w:val="ru-RU"/>
        </w:rPr>
        <w:t>нетическая основа», «Закон расщепления и его цитогенетическая основа», «Закон чистоты гамет», «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</w:t>
      </w:r>
      <w:r w:rsidRPr="001F08C6">
        <w:rPr>
          <w:rFonts w:ascii="Times New Roman" w:hAnsi="Times New Roman"/>
          <w:color w:val="000000"/>
          <w:sz w:val="28"/>
          <w:lang w:val="ru-RU"/>
        </w:rPr>
        <w:t>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1F08C6">
        <w:rPr>
          <w:rFonts w:ascii="Times New Roman" w:hAnsi="Times New Roman"/>
          <w:color w:val="000000"/>
          <w:sz w:val="28"/>
          <w:lang w:val="ru-RU"/>
        </w:rPr>
        <w:t>ние: модели-аппликации «Моногибридное скрещивание», «Неполное доминирование», «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</w:t>
      </w:r>
      <w:r w:rsidRPr="001F08C6">
        <w:rPr>
          <w:rFonts w:ascii="Times New Roman" w:hAnsi="Times New Roman"/>
          <w:color w:val="000000"/>
          <w:sz w:val="28"/>
          <w:lang w:val="ru-RU"/>
        </w:rPr>
        <w:t>ой кривой».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</w:t>
      </w:r>
      <w:r w:rsidRPr="001F08C6">
        <w:rPr>
          <w:rFonts w:ascii="Times New Roman" w:hAnsi="Times New Roman"/>
          <w:color w:val="000000"/>
          <w:sz w:val="28"/>
          <w:lang w:val="ru-RU"/>
        </w:rPr>
        <w:t>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поли</w:t>
      </w:r>
      <w:r w:rsidRPr="001F08C6">
        <w:rPr>
          <w:rFonts w:ascii="Times New Roman" w:hAnsi="Times New Roman"/>
          <w:color w:val="000000"/>
          <w:sz w:val="28"/>
          <w:lang w:val="ru-RU"/>
        </w:rPr>
        <w:t>плоидов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</w:t>
      </w:r>
      <w:r w:rsidRPr="001F08C6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1F08C6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1F08C6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лекции растений и животных (на селекционную станцию, племенную ферму,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сортоиспытательный участок, в тепличное хозяйство, лабораторию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1F08C6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1F08C6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1F08C6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1F08C6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</w:t>
      </w:r>
      <w:r w:rsidRPr="001F08C6">
        <w:rPr>
          <w:rFonts w:ascii="Times New Roman" w:hAnsi="Times New Roman"/>
          <w:color w:val="000000"/>
          <w:sz w:val="28"/>
          <w:lang w:val="ru-RU"/>
        </w:rPr>
        <w:t>вная изменчивость. Популяционные волны и дрейф генов. Изоляция и миграция.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идиоадаптации.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Происхождение от неспециали</w:t>
      </w:r>
      <w:r w:rsidRPr="001F08C6">
        <w:rPr>
          <w:rFonts w:ascii="Times New Roman" w:hAnsi="Times New Roman"/>
          <w:color w:val="000000"/>
          <w:sz w:val="28"/>
          <w:lang w:val="ru-RU"/>
        </w:rPr>
        <w:t>зированных предков. Прогрессирующая специализация. Адаптивная радиация.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«Развитие органического мира на Земле»</w:t>
      </w:r>
      <w:r w:rsidRPr="001F08C6">
        <w:rPr>
          <w:rFonts w:ascii="Times New Roman" w:hAnsi="Times New Roman"/>
          <w:color w:val="000000"/>
          <w:sz w:val="28"/>
          <w:lang w:val="ru-RU"/>
        </w:rPr>
        <w:t>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</w:t>
      </w:r>
      <w:r w:rsidRPr="001F08C6">
        <w:rPr>
          <w:rFonts w:ascii="Times New Roman" w:hAnsi="Times New Roman"/>
          <w:color w:val="000000"/>
          <w:sz w:val="28"/>
          <w:lang w:val="ru-RU"/>
        </w:rPr>
        <w:t>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1F08C6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</w:t>
      </w:r>
      <w:r w:rsidRPr="001F08C6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Характеристика климата и </w:t>
      </w:r>
      <w:r w:rsidRPr="001F08C6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Система органического мира как отражение эволюции. Основные систематические группы орг</w:t>
      </w:r>
      <w:r w:rsidRPr="001F08C6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1F08C6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1F08C6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1F08C6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1F08C6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1F08C6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1F08C6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1F08C6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Экология как наука. Задачи и разделы экологии. Методы экологических исслед</w:t>
      </w:r>
      <w:r w:rsidRPr="001F08C6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1F08C6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1F08C6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1F08C6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1F08C6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 Кр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продукции, численности, биомассы. Свойства экосистем: устойчивость,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са</w:t>
      </w:r>
      <w:r w:rsidRPr="001F08C6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Б</w:t>
      </w:r>
      <w:r w:rsidRPr="001F08C6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1F08C6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1F08C6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А. Дж.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1F08C6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1F08C6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1F08C6">
        <w:rPr>
          <w:rFonts w:ascii="Times New Roman" w:hAnsi="Times New Roman"/>
          <w:color w:val="000000"/>
          <w:sz w:val="28"/>
          <w:lang w:val="ru-RU"/>
        </w:rPr>
        <w:t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133AE4" w:rsidRPr="001F08C6" w:rsidRDefault="00133AE4">
      <w:pPr>
        <w:rPr>
          <w:lang w:val="ru-RU"/>
        </w:rPr>
        <w:sectPr w:rsidR="00133AE4" w:rsidRPr="001F08C6">
          <w:pgSz w:w="11906" w:h="16383"/>
          <w:pgMar w:top="1134" w:right="850" w:bottom="1134" w:left="1701" w:header="720" w:footer="720" w:gutter="0"/>
          <w:cols w:space="720"/>
        </w:sectPr>
      </w:pP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bookmarkStart w:id="5" w:name="block-25450560"/>
      <w:bookmarkEnd w:id="4"/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3AE4" w:rsidRPr="001F08C6" w:rsidRDefault="00133AE4">
      <w:pPr>
        <w:spacing w:after="0" w:line="264" w:lineRule="auto"/>
        <w:ind w:left="120"/>
        <w:jc w:val="both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1F08C6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1F08C6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1F08C6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1F08C6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1F08C6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1F08C6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1F08C6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1F08C6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1F08C6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1F08C6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1F08C6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1F08C6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1F08C6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1F08C6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1F08C6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1F08C6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1F08C6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</w:t>
      </w:r>
      <w:r w:rsidRPr="001F08C6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</w:t>
      </w:r>
      <w:r w:rsidRPr="001F08C6">
        <w:rPr>
          <w:rFonts w:ascii="Times New Roman" w:hAnsi="Times New Roman"/>
          <w:color w:val="000000"/>
          <w:sz w:val="28"/>
          <w:lang w:val="ru-RU"/>
        </w:rPr>
        <w:t>в, экосистем, биосферы);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</w:t>
      </w:r>
      <w:r w:rsidRPr="001F08C6">
        <w:rPr>
          <w:rFonts w:ascii="Times New Roman" w:hAnsi="Times New Roman"/>
          <w:color w:val="000000"/>
          <w:sz w:val="28"/>
          <w:lang w:val="ru-RU"/>
        </w:rPr>
        <w:t>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нания: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</w:t>
      </w:r>
      <w:r w:rsidRPr="001F08C6">
        <w:rPr>
          <w:rFonts w:ascii="Times New Roman" w:hAnsi="Times New Roman"/>
          <w:color w:val="000000"/>
          <w:sz w:val="28"/>
          <w:lang w:val="ru-RU"/>
        </w:rPr>
        <w:t>туры как средства взаимодействия между людьми и познания мира;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общества, в познании природных закономерностей и решении проблем сохранения природного равновесия;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заинтересованност</w:t>
      </w:r>
      <w:r w:rsidRPr="001F08C6">
        <w:rPr>
          <w:rFonts w:ascii="Times New Roman" w:hAnsi="Times New Roman"/>
          <w:color w:val="000000"/>
          <w:sz w:val="28"/>
          <w:lang w:val="ru-RU"/>
        </w:rPr>
        <w:t>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</w:t>
      </w:r>
      <w:r w:rsidRPr="001F08C6">
        <w:rPr>
          <w:rFonts w:ascii="Times New Roman" w:hAnsi="Times New Roman"/>
          <w:color w:val="000000"/>
          <w:sz w:val="28"/>
          <w:lang w:val="ru-RU"/>
        </w:rPr>
        <w:t>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</w:t>
      </w:r>
      <w:r w:rsidRPr="001F08C6">
        <w:rPr>
          <w:rFonts w:ascii="Times New Roman" w:hAnsi="Times New Roman"/>
          <w:color w:val="000000"/>
          <w:sz w:val="28"/>
          <w:lang w:val="ru-RU"/>
        </w:rPr>
        <w:t>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/>
        <w:ind w:left="120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</w:t>
      </w:r>
      <w:r w:rsidRPr="001F08C6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1F08C6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1F08C6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1F08C6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1F08C6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1F08C6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1F08C6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1F08C6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33AE4" w:rsidRPr="001F08C6" w:rsidRDefault="00A07142">
      <w:pPr>
        <w:spacing w:after="0" w:line="264" w:lineRule="auto"/>
        <w:ind w:left="12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1F08C6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1F08C6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1F08C6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1F08C6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1F08C6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1F08C6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1F08C6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1F08C6">
        <w:rPr>
          <w:rFonts w:ascii="Times New Roman" w:hAnsi="Times New Roman"/>
          <w:color w:val="000000"/>
          <w:sz w:val="28"/>
          <w:lang w:val="ru-RU"/>
        </w:rPr>
        <w:t>и);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1F08C6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F08C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и возможностей ка</w:t>
      </w:r>
      <w:r w:rsidRPr="001F08C6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1F08C6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1F08C6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1F08C6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1F08C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1F08C6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1F08C6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1F08C6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lastRenderedPageBreak/>
        <w:t>3)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1F08C6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/>
        <w:ind w:left="120"/>
        <w:rPr>
          <w:lang w:val="ru-RU"/>
        </w:rPr>
      </w:pPr>
      <w:bookmarkStart w:id="6" w:name="_Toc138318760"/>
      <w:bookmarkStart w:id="7" w:name="_Toc134720971"/>
      <w:bookmarkEnd w:id="6"/>
      <w:bookmarkEnd w:id="7"/>
      <w:r w:rsidRPr="001F08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1F08C6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1F08C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1F08C6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</w:t>
      </w:r>
      <w:r w:rsidRPr="001F08C6">
        <w:rPr>
          <w:rFonts w:ascii="Times New Roman" w:hAnsi="Times New Roman"/>
          <w:color w:val="000000"/>
          <w:sz w:val="28"/>
          <w:lang w:val="ru-RU"/>
        </w:rPr>
        <w:t>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</w:t>
      </w:r>
      <w:r w:rsidRPr="001F08C6">
        <w:rPr>
          <w:rFonts w:ascii="Times New Roman" w:hAnsi="Times New Roman"/>
          <w:color w:val="000000"/>
          <w:sz w:val="28"/>
          <w:lang w:val="ru-RU"/>
        </w:rPr>
        <w:t>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умение делать выводы на основании полученных результатов;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</w:t>
      </w:r>
      <w:r w:rsidRPr="001F08C6">
        <w:rPr>
          <w:rFonts w:ascii="Times New Roman" w:hAnsi="Times New Roman"/>
          <w:color w:val="000000"/>
          <w:sz w:val="28"/>
          <w:lang w:val="ru-RU"/>
        </w:rPr>
        <w:t>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</w:t>
      </w:r>
      <w:r w:rsidRPr="001F08C6">
        <w:rPr>
          <w:rFonts w:ascii="Times New Roman" w:hAnsi="Times New Roman"/>
          <w:color w:val="000000"/>
          <w:sz w:val="28"/>
          <w:lang w:val="ru-RU"/>
        </w:rPr>
        <w:t>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</w:t>
      </w:r>
      <w:r w:rsidRPr="001F08C6">
        <w:rPr>
          <w:rFonts w:ascii="Times New Roman" w:hAnsi="Times New Roman"/>
          <w:color w:val="000000"/>
          <w:sz w:val="28"/>
          <w:lang w:val="ru-RU"/>
        </w:rPr>
        <w:t>ехнологий для рационального природопользования;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</w:t>
      </w:r>
      <w:r w:rsidRPr="001F08C6">
        <w:rPr>
          <w:rFonts w:ascii="Times New Roman" w:hAnsi="Times New Roman"/>
          <w:color w:val="000000"/>
          <w:sz w:val="28"/>
          <w:lang w:val="ru-RU"/>
        </w:rPr>
        <w:t>ение выполнять лабораторные и практические работы, соблюдать правила при работе с учебным и лабораторным оборудованием;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</w:t>
      </w:r>
      <w:r w:rsidRPr="001F08C6">
        <w:rPr>
          <w:rFonts w:ascii="Times New Roman" w:hAnsi="Times New Roman"/>
          <w:color w:val="000000"/>
          <w:sz w:val="28"/>
          <w:lang w:val="ru-RU"/>
        </w:rPr>
        <w:t>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</w:t>
      </w:r>
      <w:r w:rsidRPr="001F08C6">
        <w:rPr>
          <w:rFonts w:ascii="Times New Roman" w:hAnsi="Times New Roman"/>
          <w:color w:val="000000"/>
          <w:sz w:val="28"/>
          <w:lang w:val="ru-RU"/>
        </w:rPr>
        <w:t>очников, грамотно использовать понятийный аппарат биологии.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F08C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</w:t>
      </w:r>
      <w:r w:rsidRPr="001F08C6">
        <w:rPr>
          <w:rFonts w:ascii="Times New Roman" w:hAnsi="Times New Roman"/>
          <w:color w:val="000000"/>
          <w:sz w:val="28"/>
          <w:lang w:val="ru-RU"/>
        </w:rPr>
        <w:t>фера;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учения о биосфере В. И.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 Вернадского), определять границы их применимости к живым системам;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</w:t>
      </w:r>
      <w:r w:rsidRPr="001F08C6">
        <w:rPr>
          <w:rFonts w:ascii="Times New Roman" w:hAnsi="Times New Roman"/>
          <w:color w:val="000000"/>
          <w:sz w:val="28"/>
          <w:lang w:val="ru-RU"/>
        </w:rPr>
        <w:t>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бъектов: видов, популяций, продуцентов,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08C6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F08C6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</w:t>
      </w:r>
      <w:r w:rsidRPr="001F08C6">
        <w:rPr>
          <w:rFonts w:ascii="Times New Roman" w:hAnsi="Times New Roman"/>
          <w:color w:val="000000"/>
          <w:sz w:val="28"/>
          <w:lang w:val="ru-RU"/>
        </w:rPr>
        <w:t>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</w:t>
      </w:r>
      <w:r w:rsidRPr="001F08C6">
        <w:rPr>
          <w:rFonts w:ascii="Times New Roman" w:hAnsi="Times New Roman"/>
          <w:color w:val="000000"/>
          <w:sz w:val="28"/>
          <w:lang w:val="ru-RU"/>
        </w:rPr>
        <w:t>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</w:t>
      </w:r>
      <w:r w:rsidRPr="001F08C6">
        <w:rPr>
          <w:rFonts w:ascii="Times New Roman" w:hAnsi="Times New Roman"/>
          <w:color w:val="000000"/>
          <w:sz w:val="28"/>
          <w:lang w:val="ru-RU"/>
        </w:rPr>
        <w:t>иологии для рационального природопользования;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</w:t>
      </w:r>
      <w:r w:rsidRPr="001F08C6">
        <w:rPr>
          <w:rFonts w:ascii="Times New Roman" w:hAnsi="Times New Roman"/>
          <w:color w:val="000000"/>
          <w:sz w:val="28"/>
          <w:lang w:val="ru-RU"/>
        </w:rPr>
        <w:t>бным и лабораторным оборудованием;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</w:t>
      </w:r>
      <w:r w:rsidRPr="001F08C6">
        <w:rPr>
          <w:rFonts w:ascii="Times New Roman" w:hAnsi="Times New Roman"/>
          <w:color w:val="000000"/>
          <w:sz w:val="28"/>
          <w:lang w:val="ru-RU"/>
        </w:rPr>
        <w:t>льные экологические проблемы современности, формировать по отношению к ним собственную позицию;</w:t>
      </w:r>
    </w:p>
    <w:p w:rsidR="00133AE4" w:rsidRPr="001F08C6" w:rsidRDefault="00A07142">
      <w:pPr>
        <w:spacing w:after="0" w:line="264" w:lineRule="auto"/>
        <w:ind w:firstLine="600"/>
        <w:jc w:val="both"/>
        <w:rPr>
          <w:lang w:val="ru-RU"/>
        </w:rPr>
      </w:pPr>
      <w:r w:rsidRPr="001F08C6">
        <w:rPr>
          <w:rFonts w:ascii="Times New Roman" w:hAnsi="Times New Roman"/>
          <w:color w:val="000000"/>
          <w:sz w:val="28"/>
          <w:lang w:val="ru-RU"/>
        </w:rP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</w:t>
      </w:r>
      <w:r w:rsidRPr="001F08C6">
        <w:rPr>
          <w:rFonts w:ascii="Times New Roman" w:hAnsi="Times New Roman"/>
          <w:color w:val="000000"/>
          <w:sz w:val="28"/>
          <w:lang w:val="ru-RU"/>
        </w:rPr>
        <w:t>биологии.</w:t>
      </w:r>
    </w:p>
    <w:p w:rsidR="00133AE4" w:rsidRPr="001F08C6" w:rsidRDefault="00133AE4">
      <w:pPr>
        <w:rPr>
          <w:lang w:val="ru-RU"/>
        </w:rPr>
        <w:sectPr w:rsidR="00133AE4" w:rsidRPr="001F08C6">
          <w:pgSz w:w="11906" w:h="16383"/>
          <w:pgMar w:top="1134" w:right="850" w:bottom="1134" w:left="1701" w:header="720" w:footer="720" w:gutter="0"/>
          <w:cols w:space="720"/>
        </w:sectPr>
      </w:pPr>
    </w:p>
    <w:p w:rsidR="00133AE4" w:rsidRDefault="00A07142">
      <w:pPr>
        <w:spacing w:after="0"/>
        <w:ind w:left="120"/>
      </w:pPr>
      <w:bookmarkStart w:id="8" w:name="block-25450554"/>
      <w:bookmarkEnd w:id="5"/>
      <w:r w:rsidRPr="001F08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3AE4" w:rsidRDefault="00A07142" w:rsidP="00884BE5">
      <w:pPr>
        <w:spacing w:after="0"/>
        <w:ind w:left="120"/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33AE4" w:rsidRDefault="00A071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2"/>
        <w:gridCol w:w="1612"/>
        <w:gridCol w:w="1841"/>
        <w:gridCol w:w="1910"/>
        <w:gridCol w:w="2812"/>
      </w:tblGrid>
      <w:tr w:rsidR="00133AE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</w:tr>
      <w:tr w:rsidR="00133AE4" w:rsidRPr="001F08C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33AE4" w:rsidRDefault="00133AE4"/>
        </w:tc>
      </w:tr>
    </w:tbl>
    <w:p w:rsidR="00133AE4" w:rsidRDefault="00133AE4">
      <w:pPr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AE4" w:rsidRDefault="00133AE4">
      <w:pPr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AE4" w:rsidRDefault="00A07142">
      <w:pPr>
        <w:spacing w:after="0"/>
        <w:ind w:left="120"/>
      </w:pPr>
      <w:bookmarkStart w:id="9" w:name="block-254505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3AE4" w:rsidRDefault="00133AE4">
      <w:pPr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133AE4" w:rsidRDefault="00A071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811"/>
        <w:gridCol w:w="1169"/>
        <w:gridCol w:w="1841"/>
        <w:gridCol w:w="1910"/>
        <w:gridCol w:w="1347"/>
        <w:gridCol w:w="2861"/>
      </w:tblGrid>
      <w:tr w:rsidR="00133A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AE4" w:rsidRDefault="00133A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AE4" w:rsidRDefault="00133AE4"/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 w:rsidRPr="001F08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F08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3A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AE4" w:rsidRDefault="00133AE4">
            <w:pPr>
              <w:spacing w:after="0"/>
              <w:ind w:left="135"/>
            </w:pPr>
          </w:p>
        </w:tc>
      </w:tr>
      <w:tr w:rsidR="00133A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AE4" w:rsidRPr="001F08C6" w:rsidRDefault="00A07142">
            <w:pPr>
              <w:spacing w:after="0"/>
              <w:ind w:left="135"/>
              <w:rPr>
                <w:lang w:val="ru-RU"/>
              </w:rPr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 w:rsidRPr="001F08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AE4" w:rsidRDefault="00A0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AE4" w:rsidRDefault="00133AE4"/>
        </w:tc>
      </w:tr>
    </w:tbl>
    <w:p w:rsidR="00133AE4" w:rsidRDefault="00133AE4">
      <w:pPr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AE4" w:rsidRDefault="00133AE4">
      <w:pPr>
        <w:sectPr w:rsidR="00133A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AE4" w:rsidRDefault="00A07142">
      <w:pPr>
        <w:spacing w:after="0"/>
        <w:ind w:left="120"/>
      </w:pPr>
      <w:bookmarkStart w:id="11" w:name="block-254505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3AE4" w:rsidRDefault="00A071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3AE4" w:rsidRPr="001F08C6" w:rsidRDefault="00A07142">
      <w:pPr>
        <w:spacing w:after="0" w:line="480" w:lineRule="auto"/>
        <w:ind w:left="120"/>
        <w:rPr>
          <w:lang w:val="ru-RU"/>
        </w:rPr>
      </w:pPr>
      <w:bookmarkStart w:id="12" w:name="1afc3992-2479-4825-97e8-55faa1aba9ed"/>
      <w:r w:rsidRPr="001F08C6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F08C6">
        <w:rPr>
          <w:rFonts w:ascii="Times New Roman" w:hAnsi="Times New Roman"/>
          <w:color w:val="000000"/>
          <w:sz w:val="28"/>
          <w:lang w:val="ru-RU"/>
        </w:rPr>
        <w:t xml:space="preserve">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F08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F08C6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2"/>
    </w:p>
    <w:p w:rsidR="00133AE4" w:rsidRPr="001F08C6" w:rsidRDefault="00133AE4">
      <w:pPr>
        <w:spacing w:after="0" w:line="480" w:lineRule="auto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 w:line="480" w:lineRule="auto"/>
        <w:ind w:left="120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3AE4" w:rsidRPr="001F08C6" w:rsidRDefault="00133AE4">
      <w:pPr>
        <w:spacing w:after="0" w:line="480" w:lineRule="auto"/>
        <w:ind w:left="120"/>
        <w:rPr>
          <w:lang w:val="ru-RU"/>
        </w:rPr>
      </w:pPr>
    </w:p>
    <w:p w:rsidR="00133AE4" w:rsidRPr="001F08C6" w:rsidRDefault="00133AE4">
      <w:pPr>
        <w:spacing w:after="0"/>
        <w:ind w:left="120"/>
        <w:rPr>
          <w:lang w:val="ru-RU"/>
        </w:rPr>
      </w:pPr>
    </w:p>
    <w:p w:rsidR="00133AE4" w:rsidRPr="001F08C6" w:rsidRDefault="00A07142">
      <w:pPr>
        <w:spacing w:after="0" w:line="480" w:lineRule="auto"/>
        <w:ind w:left="120"/>
        <w:rPr>
          <w:lang w:val="ru-RU"/>
        </w:rPr>
      </w:pPr>
      <w:r w:rsidRPr="001F08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3AE4" w:rsidRDefault="00A07142">
      <w:pPr>
        <w:spacing w:after="0" w:line="480" w:lineRule="auto"/>
        <w:ind w:left="120"/>
      </w:pPr>
      <w:bookmarkStart w:id="13" w:name="f609a0d8-1d02-442e-8076-df34c8584109"/>
      <w:r w:rsidRPr="001F08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http://schoo</w:t>
      </w:r>
      <w:r>
        <w:rPr>
          <w:rFonts w:ascii="Times New Roman" w:hAnsi="Times New Roman"/>
          <w:color w:val="000000"/>
          <w:sz w:val="28"/>
        </w:rPr>
        <w:t>l-collection.edu.ru</w:t>
      </w:r>
      <w:bookmarkEnd w:id="13"/>
    </w:p>
    <w:p w:rsidR="00133AE4" w:rsidRDefault="00133AE4">
      <w:pPr>
        <w:sectPr w:rsidR="00133AE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07142" w:rsidRDefault="00A07142"/>
    <w:sectPr w:rsidR="00A071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4"/>
    <w:rsid w:val="00133AE4"/>
    <w:rsid w:val="001F08C6"/>
    <w:rsid w:val="0053011D"/>
    <w:rsid w:val="00884BE5"/>
    <w:rsid w:val="00A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B20"/>
  <w15:docId w15:val="{1C68F0C7-027B-4CFF-BB7B-C3EF4ED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9da4" TargetMode="External"/><Relationship Id="rId18" Type="http://schemas.openxmlformats.org/officeDocument/2006/relationships/hyperlink" Target="https://m.edsoo.ru/863ea6be" TargetMode="External"/><Relationship Id="rId26" Type="http://schemas.openxmlformats.org/officeDocument/2006/relationships/hyperlink" Target="https://m.edsoo.ru/863eb3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ac2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cc74" TargetMode="External"/><Relationship Id="rId12" Type="http://schemas.openxmlformats.org/officeDocument/2006/relationships/hyperlink" Target="https://m.edsoo.ru/863e99c6" TargetMode="External"/><Relationship Id="rId17" Type="http://schemas.openxmlformats.org/officeDocument/2006/relationships/hyperlink" Target="https://m.edsoo.ru/863ea5a6" TargetMode="External"/><Relationship Id="rId25" Type="http://schemas.openxmlformats.org/officeDocument/2006/relationships/hyperlink" Target="https://m.edsoo.ru/863eb10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863e9c1e" TargetMode="External"/><Relationship Id="rId20" Type="http://schemas.openxmlformats.org/officeDocument/2006/relationships/hyperlink" Target="https://m.edsoo.ru/863ea48e" TargetMode="External"/><Relationship Id="rId29" Type="http://schemas.openxmlformats.org/officeDocument/2006/relationships/hyperlink" Target="https://m.edsoo.ru/863eb5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863e9c1e" TargetMode="External"/><Relationship Id="rId24" Type="http://schemas.openxmlformats.org/officeDocument/2006/relationships/hyperlink" Target="https://m.edsoo.ru/863eafec" TargetMode="External"/><Relationship Id="rId32" Type="http://schemas.openxmlformats.org/officeDocument/2006/relationships/hyperlink" Target="https://m.edsoo.ru/863eba1e" TargetMode="External"/><Relationship Id="rId5" Type="http://schemas.openxmlformats.org/officeDocument/2006/relationships/hyperlink" Target="https://m.edsoo.ru/7f41cc74" TargetMode="External"/><Relationship Id="rId15" Type="http://schemas.openxmlformats.org/officeDocument/2006/relationships/hyperlink" Target="https://m.edsoo.ru/863e9fde" TargetMode="External"/><Relationship Id="rId23" Type="http://schemas.openxmlformats.org/officeDocument/2006/relationships/hyperlink" Target="https://m.edsoo.ru/863eaea2" TargetMode="External"/><Relationship Id="rId28" Type="http://schemas.openxmlformats.org/officeDocument/2006/relationships/hyperlink" Target="https://m.edsoo.ru/863eb46a" TargetMode="External"/><Relationship Id="rId10" Type="http://schemas.openxmlformats.org/officeDocument/2006/relationships/hyperlink" Target="https://m.edsoo.ru/863e9570" TargetMode="External"/><Relationship Id="rId19" Type="http://schemas.openxmlformats.org/officeDocument/2006/relationships/hyperlink" Target="https://m.edsoo.ru/863ea8bc" TargetMode="External"/><Relationship Id="rId31" Type="http://schemas.openxmlformats.org/officeDocument/2006/relationships/hyperlink" Target="https://m.edsoo.ru/863ebd16" TargetMode="External"/><Relationship Id="rId4" Type="http://schemas.openxmlformats.org/officeDocument/2006/relationships/hyperlink" Target="https://m.edsoo.ru/7f41cc74" TargetMode="External"/><Relationship Id="rId9" Type="http://schemas.openxmlformats.org/officeDocument/2006/relationships/hyperlink" Target="https://m.edsoo.ru/863ea20e" TargetMode="External"/><Relationship Id="rId14" Type="http://schemas.openxmlformats.org/officeDocument/2006/relationships/hyperlink" Target="https://m.edsoo.ru/863e9ed0" TargetMode="External"/><Relationship Id="rId22" Type="http://schemas.openxmlformats.org/officeDocument/2006/relationships/hyperlink" Target="https://m.edsoo.ru/863ead44" TargetMode="External"/><Relationship Id="rId27" Type="http://schemas.openxmlformats.org/officeDocument/2006/relationships/hyperlink" Target="https://m.edsoo.ru/863eb46a" TargetMode="External"/><Relationship Id="rId30" Type="http://schemas.openxmlformats.org/officeDocument/2006/relationships/hyperlink" Target="https://m.edsoo.ru/863ebb5e" TargetMode="External"/><Relationship Id="rId8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9276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Химик</dc:creator>
  <cp:lastModifiedBy>Химик</cp:lastModifiedBy>
  <cp:revision>2</cp:revision>
  <dcterms:created xsi:type="dcterms:W3CDTF">2023-11-06T07:28:00Z</dcterms:created>
  <dcterms:modified xsi:type="dcterms:W3CDTF">2023-11-06T07:28:00Z</dcterms:modified>
</cp:coreProperties>
</file>