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A5" w:rsidRPr="00F2124F" w:rsidRDefault="00F2124F" w:rsidP="00F2124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12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«</w:t>
      </w:r>
      <w:proofErr w:type="spellStart"/>
      <w:r w:rsidRPr="00F212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Ишлейский</w:t>
      </w:r>
      <w:proofErr w:type="spellEnd"/>
      <w:r w:rsidRPr="00F212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«Буратино» </w:t>
      </w:r>
      <w:proofErr w:type="spellStart"/>
      <w:r w:rsidRPr="00F212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Чебоксарского</w:t>
      </w:r>
      <w:proofErr w:type="spellEnd"/>
      <w:r w:rsidRPr="00F212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Чувашской Республики</w:t>
      </w:r>
    </w:p>
    <w:p w:rsidR="005731A5" w:rsidRPr="00F2124F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Pr="005731A5" w:rsidRDefault="005731A5" w:rsidP="005731A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28"/>
          <w:lang w:eastAsia="ru-RU"/>
        </w:rPr>
      </w:pPr>
      <w:r w:rsidRPr="005731A5">
        <w:rPr>
          <w:rFonts w:ascii="Times New Roman" w:eastAsia="Times New Roman" w:hAnsi="Times New Roman" w:cs="Times New Roman"/>
          <w:kern w:val="36"/>
          <w:sz w:val="72"/>
          <w:szCs w:val="28"/>
          <w:lang w:eastAsia="ru-RU"/>
        </w:rPr>
        <w:t>Доклад по теме:</w:t>
      </w:r>
    </w:p>
    <w:p w:rsidR="00404578" w:rsidRPr="005731A5" w:rsidRDefault="005731A5" w:rsidP="005731A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  <w:r w:rsidRPr="005731A5"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  <w:t>«</w:t>
      </w:r>
      <w:r w:rsidR="00404578" w:rsidRPr="005731A5"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  <w:t xml:space="preserve">Развитие творческих способностей детей </w:t>
      </w:r>
      <w:r w:rsidRPr="005731A5"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  <w:t>через театрализованную деятельность»</w:t>
      </w:r>
    </w:p>
    <w:p w:rsidR="005731A5" w:rsidRPr="005731A5" w:rsidRDefault="005731A5" w:rsidP="005731A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5731A5" w:rsidP="0082034E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31A5" w:rsidRDefault="00F2124F" w:rsidP="00F2124F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                                                                  </w:t>
      </w:r>
      <w:r w:rsidR="005731A5" w:rsidRPr="005731A5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Воспитатель</w:t>
      </w:r>
      <w:r w:rsidR="005731A5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Яруткина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Н.Н.</w:t>
      </w:r>
    </w:p>
    <w:p w:rsidR="00F2124F" w:rsidRDefault="00F2124F" w:rsidP="00F2124F">
      <w:pPr>
        <w:pStyle w:val="a3"/>
        <w:shd w:val="clear" w:color="auto" w:fill="FFFFFF"/>
        <w:spacing w:before="270" w:after="135" w:line="390" w:lineRule="atLeast"/>
        <w:ind w:left="102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bookmarkStart w:id="0" w:name="_GoBack"/>
      <w:bookmarkEnd w:id="0"/>
    </w:p>
    <w:p w:rsidR="00F2124F" w:rsidRDefault="00F2124F" w:rsidP="00F2124F">
      <w:pPr>
        <w:shd w:val="clear" w:color="auto" w:fill="FFFFFF"/>
        <w:spacing w:before="270" w:after="135" w:line="390" w:lineRule="atLeast"/>
        <w:ind w:left="36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4F" w:rsidRDefault="00F2124F" w:rsidP="00F2124F">
      <w:pPr>
        <w:shd w:val="clear" w:color="auto" w:fill="FFFFFF"/>
        <w:spacing w:before="270" w:after="135" w:line="390" w:lineRule="atLeast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404578" w:rsidRPr="00C34164" w:rsidRDefault="00C34164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</w:t>
      </w:r>
      <w:r w:rsidR="00404578"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Участвуя в театрализованной деятельности, дети знакомятся с окружающим миром во всем его многообразии через образы, краски звуки, а умело поставленные вопросы побуждают их думать анализировать, делать выводы и обобщения. В процессе работы над выразительностью реплик персонажей, собственных высказываний незаметно активизируется словарь ребенка, совершенствуете звуковая культура речи. Исполняемая роль, особенно вступление диалог с другим персонажем, ставят ребенка </w:t>
      </w:r>
      <w:proofErr w:type="gramStart"/>
      <w:r w:rsidR="00404578"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="00404578"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ясно, четко, понятно изъясняться.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театрализованная деятельность позволяет, решать многие педагогические задачи, касающиеся формирования выразительности речи, интеллектуального и художественно-эстетического воспитания. Она также является неисчерпаемым источником развития чувств, переживаний и эмоциональных открытий ребенка, приобщает его к духовному богатству. Произведения искусства заставляют волноваться, сопереживать персонажам и событиям, и «в процессе этого сопереживания создаются определенные отношения и моральные оценки, прост сообщаемые и усваиваемые» (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Сухомлинский). Следовательно, театрализованная деятельность является важнейшим средство развития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условия, необходимого для организации совместной деятельности детей.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литературе подчеркивается: основа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умении распознавать эмоциональное состояние человека по мимике, выразительным движениям и речи, ставить себя на его место в различных ситуациях, находить адекватные способы содействия (В.А.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Л.П. Стрелкова и т.д.). 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 (Б.М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Теплев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это подразумевает наличие определенного уровня взаимоотношений в социуме.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имеет нравственную направленность. В результате ребенок познает мир умом и сердцем и выражает свое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Известный композитор Д.Б.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писал о значении искусства для детей: «Оставляя неизгладимое впечатление на всю жизнь, оно уже в эти ранние годы дает нам уроки не только красоты, но и уроки морали и нравственности. И чем богаче </w:t>
      </w: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содержательнее эти уроки, тем легче и успешнее идет развитие духовного мира детей. Качество и количество этих уроков, в первую очередь, зависят от родителей и от воспитателей детских садов. Как правило, маленькие дети активно относятся к тому, что вызывает их интерес».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позволяет ребенку решать многие проблемные ситуации опосредованно – от лица какого-либо персонажа. Это помогает преодолеть робость, связанную с трудностями общения, неуверенностью в себе.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занятия по театрализованной деятельности имеют большое значение для всестороннего развития ребенка. Именно поэтому во временных (примерных) требованиях к содержанию и методам работы в дошкольном общеобразовательном учреждении выделен специальный раздел «Развитие ребенка в театральной деятельности». В нем подчеркивается, что педагог обязан:</w:t>
      </w:r>
    </w:p>
    <w:p w:rsidR="00404578" w:rsidRPr="0082034E" w:rsidRDefault="00404578" w:rsidP="00425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 и интонаций и т.д.);</w:t>
      </w:r>
    </w:p>
    <w:p w:rsidR="00404578" w:rsidRPr="0082034E" w:rsidRDefault="00404578" w:rsidP="00425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404578" w:rsidRPr="0082034E" w:rsidRDefault="00404578" w:rsidP="004257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взаимосвязь театрализованной с другими видами деятельности в едином педагогическом процессе.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студий по театрализованной деятельности могут участвовать воспитатели и родители. Это очень важно, совместная творческая деятельность детей и взрослых позволяет преодолеть традиционных подход к режиму жизни в ДОУ, которому присущи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зарегламентированность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искусственная изоляция детей разного возраста, ограниченные возможности их общения друг с другом и взрослыми. Подобная организация театрализованной деятельности не только создает условия для приобретения детьми новых знаний, умений и навыков, развития способностей и творчества, но и позволяет им вступать в контакты с детьми из других групп, с разными взрослыми. Расширение круга общения помогает создать полноценную среду развития, каждому ребенку найти свое, особенное место и одновременно стать полноценным членом сообщества; способствует самореализации каждого и взаимообогащению всех: взрослые и дети выступают здесь как равноправные партнеры взаимодействия. Участвуя в </w:t>
      </w: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спектакле или концерте, ребенок усваивает опыт взрослых естественно и непринужденно, так же, как взрослый естественно и непринужденно задает собственным примером образцы поведения и способы деятельности. Кроме того, в совместной деятельности воспитатели лучше узнают детей, особенности их характера, темперамента, мечты и желания. Создается микроклимат, в основе которого лежат уважение к личности маленького человека, забота о нем, доверительные отношения между взрослыми и детьми.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является одним из основных средств развития личности ребенка в театрализованной деятельности, источником его индивидуальных знаний и социального опыта. При этом предметно-пространственная среда должна не только обеспечивать совместную театрализованную деятельность детей, но и является основой самостоятельного творчества каждого ребенка, своеобразной формой его самообразования. Поэтому при проектировании предметно- пространственной среды, обеспечивающей театрализованную деятельность детей, следует учитывать:</w:t>
      </w:r>
    </w:p>
    <w:p w:rsidR="00404578" w:rsidRPr="0082034E" w:rsidRDefault="00404578" w:rsidP="00425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социально-психологические особенности ребенка;</w:t>
      </w:r>
    </w:p>
    <w:p w:rsidR="00404578" w:rsidRPr="0082034E" w:rsidRDefault="00404578" w:rsidP="00425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его эмоционально-личностного развития;</w:t>
      </w:r>
    </w:p>
    <w:p w:rsidR="00404578" w:rsidRPr="0082034E" w:rsidRDefault="00404578" w:rsidP="00425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интересы, склонности, предпочтения и потребности;</w:t>
      </w:r>
    </w:p>
    <w:p w:rsidR="00404578" w:rsidRPr="0082034E" w:rsidRDefault="00404578" w:rsidP="00425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исследовательский интерес и творческие способности;</w:t>
      </w:r>
    </w:p>
    <w:p w:rsidR="00404578" w:rsidRPr="0082034E" w:rsidRDefault="00404578" w:rsidP="004257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поло-ролевые особенности.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особенности детей дошкольного возраста включают стремление участвовать в совместной деятельности со сверстниками и взрослыми, а также время от времени возникающую потребность в уединении. Для обеспечения оптимального баланса совместной и самостоятельной театрализованной деятельности детей в каждой возрастной группе должна быть оборудована театральная зона или уголок сказки, а также «тихий уголок», в котором ребенок может побыть один и «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репетировать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какую-либо роль перед зеркалом или еще раз посмотреть иллюстрации к спектаклю и т.д.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индивидуальных интересов, склонностей и потребностей дошкольников предметно-пространственная среда должна обеспечивать право и свободу выбора. Поэтому в зоне театрализованной деятельности должны быть разные виды кукольного театра и ширма для его показа, детские рисунки и т.д. Кроме того, необходимо периодическое обновление </w:t>
      </w: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материала, ориентированного на интересы разных детей. Это создает условия для персонифицированного общения воспитателя с каждым ребенком.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 и исследовательского интереса основано на создании возможностей для моделирования, поиска и экспериментирования с различными материалами при подготовке атрибутов, декораций и костюмов к спектаклям – в зоне театрализованной деятельности необходимо иметь разнообразный природный и бросовый материал, ткань, костюмы для ряженья.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творческих способностей детей способствуют и специальные полифункциональные помещения (музыкальный и театральный залы, гримерная, комната сказок и т.д.), в которых могут проводиться специальные занятия по театрализованной деятельности детей, студийная работа и разнообразные праздники и развлечения.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ребенка как грани его индивидуальных особенностей требует при проектировании театральной зоны в группе предусматривать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возрастную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адресованность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материалов.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 младшей группе в данной зоне должен быть уголок ряженья и игрушки – животные для театрализации знакомых сказок.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второй младшей группы самый простой и доступный театр кукол на столе. Кукол для такого театра можно сшить из кусочков ткани, меха, кожи, поролона. Забавный настольный театр можно связать крючком или на спицах из различных видов пряжи.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настольного театра подойдут игрушки, вылепленные из глины по типу дымковской игрушки, а также деревянные разные игрушки, изготовленные по типу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Богородской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куклы можно изготовить из бумажных конусов, цилиндров, коробочек различной высоты. В средней группе знакомят детей с театральной ширмой и с верховыми куклами, основу которых составляет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гапит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деревянный стержень, который является позвоночником куклы.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научить детей управлять верховыми куклам, дают им возможность поиграть с игрушками, основу которых составляет деревянная ложка. Театр ложек помогает детям освоить приемы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старшей группе знакомят детей с марионетками и с куклами с «живой рукой». Марионетками называют кукол, которыми управляют чаще всего с помощью нитей. Марионеток можно изготовить из разных материалов. Обычно марионеток шьют из ткани по принципу изготовления мягкой </w:t>
      </w: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игрушки. Кукол приводят в движение с помощью ваг. Вага – это деревянная крестовина, к которой на ниточках подвешивается кукла.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с «живой рукой» обладают яркими выразительными возможностями, так как вместо рук куклы работают руки ребенка. Состоит такая кукла из головки и свободно свисающего плаща, в манжеты которого ребенок вставляет свои руки. Кукла проста в изготовлении и управлении. Кукла с «живой рукой» обладает яркой жестикуляцией, может выполнять действия несвойственные куклам других систем.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к школе группе знакомят детей с тростевыми и большими напольными куклами. Тростевые куклы отличаются </w:t>
      </w:r>
      <w:r w:rsidR="003D11F8"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перчаточных больших размеров</w:t>
      </w: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Основу тростевой куклы составляет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гапит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руки куклы приводятся в движение с помощью проволочных тростей. Одной рукой ребенок держит куклу за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гапит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другой управляет тростями.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Кукловождение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тростевых кукол сложнее, чем перчаточных, зато выразительные возможности намного богаче.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театральной куклы системы «люди-куклы» зависят от роста ребенка. Ребенок надевает на себя костюм огромную голову-маску, большие ладони,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здоровенные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ботинки и превращается в живую куклу. Голова, ладони и ботинки изготавливаются из поролона и обтягиваются тканью, чтобы ребенок, находящийся внутри куклы, мог дышать и видеть, рот куклы делают приоткрытым на уровне глаз ребенка. Люди-куклы обладают яркими сценическими возможностями. Управление такими куклами доставляет детям огромную радость (4с 62,63).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поло-ролевых особенностей детей оборудование зоны для театрализованной деятельности должны отвечать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мальчиков, так и девочек. Таким образом, проектирование зоны театрализованной деятельности детей предполагаем соблюдение основных принципов построения предметно-пространственной среды: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баланса между совместной и индивидуальной деятельностью детей;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зон приватности;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нрава и свободы выбора;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моделирования, поиска и экспериментирования;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полифункционнальность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помещений и оборудования;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поло-ролевая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адресованность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и материалов.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по театрализованной деятельности включает в себя: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кукольных спектаклей и беседы по ним;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разыгрывание разнообразных сказок и инсценировок;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формированию выразительности исполнения (вербальной и невербальной);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упражнения по этике;</w:t>
      </w:r>
    </w:p>
    <w:p w:rsidR="00404578" w:rsidRPr="0082034E" w:rsidRDefault="00404578" w:rsidP="004257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целях социально-эмоционального развития детей.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детей, безусловно, не появится сама собой. В этом огромную роль играет воспитатель, умело направляющий данный процесс.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занятия по театрализованной деятельности, выполняющие одновременно познавательную, воспитательную и развивающую функции, ни в коей мере не сводятся только к подготовке выступлений. Их содержание, формы и методы проведения должны преследовать одновременное выполнение трех основных целей:</w:t>
      </w:r>
    </w:p>
    <w:p w:rsidR="00404578" w:rsidRPr="0082034E" w:rsidRDefault="00404578" w:rsidP="00425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навыков театрально-исполнительской деятельности;</w:t>
      </w:r>
    </w:p>
    <w:p w:rsidR="00404578" w:rsidRPr="0082034E" w:rsidRDefault="00404578" w:rsidP="00425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творчества;</w:t>
      </w:r>
    </w:p>
    <w:p w:rsidR="00404578" w:rsidRPr="0082034E" w:rsidRDefault="00404578" w:rsidP="004257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социально-эмоциональное развитие детей.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т.д., то есть со «знаками», играющими роль выразительного языка.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применять никакого давления, сравнения, оценки, осуждения. Наоборот, необходимо предоставить детям возможность высказаться, проявить внутреннюю активность.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 допускать, чтобы дети боялись выйти «на сцену», – боялись ошибиться. Недопустимо деление на «артистов» и «зрителей», то есть на постоянно выступающих и постоянно остающихся смотреть, как «играют» другие.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театрализованной деятельности должна проходить в несколько этапов.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содержание, но и отдельных средств выразительности.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подчеркнуть: чем полнее и эмоциональнее восприятие произведений, тем выше уровень театрализованной деятельности, поэтому при чтении необходимо широко использовать комплекс средств интонационной, лексической и синтаксической выразительности.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хорошо знать каждого ребенка, чтобы понять, что и как он чувствует, слушая какое-либо произведение. Если «он не переживает борьбу добра и зла, если вместо радостных огоньков восхищения у него в глазах пренебрежение – это значит, что-то в детской душе надломлено, и много сил надо приложить, чтобы выпрямить детскую душу» (В.А. Сухомлинский).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перед воспитателем встают две основные задачи:</w:t>
      </w:r>
    </w:p>
    <w:p w:rsidR="00404578" w:rsidRPr="0082034E" w:rsidRDefault="00404578" w:rsidP="00425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разобраться в том, что чувствует ребенок, на что направлены его переживания, насколько они глубоки и серьезны;</w:t>
      </w:r>
    </w:p>
    <w:p w:rsidR="00404578" w:rsidRPr="0082034E" w:rsidRDefault="00404578" w:rsidP="004257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полнее высказать, проявить свои чувства, создать особые условия, в которых может развернуться его содействие персонажам произведения.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в осмыслении познавательного и эмоционального материала играют иллюстрации, а также видеофильмы. При рассматривании иллюстраций особое внимание необходимо уделять анализу эмоциональных состояний персонажей, изображенных на картинках («Что с ним?», «Почему он плачет?» и т.д.).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беседы о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рассказанном) и подобных упражнений необходимо вновь вернуться к тексту, привлекая детей к проговариванию его отдельных фрагментов. Нельзя требовать буквального воспроизведения содержания произведения. При необходимости можно непринужденно поправит ребенка и, не задерживаясь, двигаться дальше. Однако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текст будет достаточно хорошо усвоен, следует поощрять точность и выразительность его изложения. Это важно, чтобы не растерять своеобразие авторского текста.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многообразия средств выразительности рекомендуется:</w:t>
      </w:r>
    </w:p>
    <w:p w:rsidR="00404578" w:rsidRPr="0082034E" w:rsidRDefault="00404578" w:rsidP="00425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младшей группе формировать простейшие образно-выразительные умения (уметь имитировать характерные движения сказочных животных);</w:t>
      </w:r>
    </w:p>
    <w:p w:rsidR="00404578" w:rsidRPr="0082034E" w:rsidRDefault="00404578" w:rsidP="00425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обучать элементам художественно-образных выразительных средств (интонации, мимике и пантомиме);</w:t>
      </w:r>
    </w:p>
    <w:p w:rsidR="00404578" w:rsidRPr="0082034E" w:rsidRDefault="00404578" w:rsidP="00425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старшей группе совершенствовать художественно-образные исполнительные умения;</w:t>
      </w:r>
    </w:p>
    <w:p w:rsidR="00404578" w:rsidRPr="0082034E" w:rsidRDefault="00404578" w:rsidP="004257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развивать творческую самостоятельность в передаче образа, выразительность речевых и пантомимических действий.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Имитационным движением (сказочных животных) можно обучать детей на физкультурных и музыкальных занятиях, в свободной деятельности.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характер персонажей в движении помогает музыка. Занятия по театрализованной деятельности могут включать как разыгрывание сказок, сценок, так и ролевые диалоги по иллюстрациям, самостоятельные импровизации на темы, взятые из жизни (смешной случай интересное событие и т.д.). Занятия в основном строятся по единой схеме:</w:t>
      </w:r>
    </w:p>
    <w:p w:rsidR="00404578" w:rsidRPr="0082034E" w:rsidRDefault="00404578" w:rsidP="00425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тему, создание эмоционального настроения;</w:t>
      </w:r>
    </w:p>
    <w:p w:rsidR="00404578" w:rsidRPr="0082034E" w:rsidRDefault="00404578" w:rsidP="00425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(в разных формах), где воспитатель и каждый ребенок имеют возможность реализовать свой творческий потенциал;</w:t>
      </w:r>
    </w:p>
    <w:p w:rsidR="00404578" w:rsidRPr="0082034E" w:rsidRDefault="00404578" w:rsidP="004257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включение, обеспечивающее успешность театрализованной деятельности.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развитию уверенности в себе и социальных навыков поведения способствует такая организация театрализованной деятельности детей, когда каждый ребенок имеет возможность проявить себя в какой-то роли. Для этого необходимо использовать разнообразные приемы:</w:t>
      </w:r>
    </w:p>
    <w:p w:rsidR="00404578" w:rsidRPr="0082034E" w:rsidRDefault="00404578" w:rsidP="00425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детьми роли по желанию;</w:t>
      </w:r>
    </w:p>
    <w:p w:rsidR="00404578" w:rsidRPr="0082034E" w:rsidRDefault="00404578" w:rsidP="00425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главные роли наиболее робких, застенчивых детей;</w:t>
      </w:r>
    </w:p>
    <w:p w:rsidR="00404578" w:rsidRPr="0082034E" w:rsidRDefault="00404578" w:rsidP="00425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ролей по карточкам (дети берут из рук воспитателя любую карточку, на которой схематично изображен персонаж);</w:t>
      </w:r>
    </w:p>
    <w:p w:rsidR="00404578" w:rsidRPr="0082034E" w:rsidRDefault="00404578" w:rsidP="004257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ролей в парах.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Социально-эмоциональному развитию детей способствуют и специально придуманные сказки, и разнообразные истории, которые позволяют решать конкретные задачи по воспитанию уверенности ребенка в себе, формированию его чувств, желаний и взглядов, развитию социальных навыков.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участия в театрализованной деятельности могут отражаться в работах по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ручному труду.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театрализованной деятельности детей и накопление их эмоционально-чувственного опыта – длительная работа, которая требует участия родителей. Активизации интереса взрослых к данной проблеме способствуют тематические вечера, в которых родители и дети являются равноправными участниками (3, с7-14).</w:t>
      </w:r>
    </w:p>
    <w:p w:rsidR="00404578" w:rsidRPr="0082034E" w:rsidRDefault="00404578" w:rsidP="00425782">
      <w:pPr>
        <w:shd w:val="clear" w:color="auto" w:fill="FFFFFF"/>
        <w:spacing w:before="270" w:after="135" w:line="276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404578" w:rsidRPr="0082034E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JI.C.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роли творчества в развитии ребенка: «Не следует забывать, что основной закон детского творчества заключается в том, что ценность его следует видеть не в продукте творчества, важно то, что они создают, творят, упражняются в творческом воображении и его воплощении».</w:t>
      </w:r>
    </w:p>
    <w:p w:rsidR="00404578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раскрывает духовный и творческий потенциал ребенка и дает реальную возможность адаптироваться ему в социальной среде. Очень важен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креативный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в обучении и воспитании, то есть максимальная ориентация на творчество детей, на развитие психофизических о</w:t>
      </w:r>
      <w:r w:rsidR="004346A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щущений, раскрепощение личности.</w:t>
      </w:r>
    </w:p>
    <w:p w:rsidR="004346A8" w:rsidRDefault="004346A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6A8" w:rsidRDefault="004346A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6A8" w:rsidRDefault="004346A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6A8" w:rsidRPr="0082034E" w:rsidRDefault="004346A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78" w:rsidRDefault="0040457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4346A8" w:rsidRPr="0082034E" w:rsidRDefault="004346A8" w:rsidP="00425782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578" w:rsidRPr="0082034E" w:rsidRDefault="00404578" w:rsidP="00425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Артемова Л.B. «Театрализованные игры».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1986 г. 67 с.</w:t>
      </w:r>
    </w:p>
    <w:p w:rsidR="00404578" w:rsidRPr="0082034E" w:rsidRDefault="00404578" w:rsidP="00425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JT.C. «Воображение творчества в детском возрасте». - М.: Просвещение, 1991 г.</w:t>
      </w:r>
    </w:p>
    <w:p w:rsidR="00404578" w:rsidRPr="0082034E" w:rsidRDefault="00404578" w:rsidP="00425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«Театрализованная деятельность дошкольников// Дошкольное воспитание». 1999, №11-с6-14.</w:t>
      </w:r>
    </w:p>
    <w:p w:rsidR="00404578" w:rsidRPr="0082034E" w:rsidRDefault="00404578" w:rsidP="00425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Н. «Кукольный театр в детском саду// Дошкольное воспитание». 1997, № 6, с. 61-63.</w:t>
      </w:r>
    </w:p>
    <w:p w:rsidR="00404578" w:rsidRPr="0082034E" w:rsidRDefault="00404578" w:rsidP="004257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Чурилова Э.Г. «Методика и организация театрализованной деятельности дошкольников и младших школьников». </w:t>
      </w:r>
      <w:proofErr w:type="gram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2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159 с.</w:t>
      </w:r>
    </w:p>
    <w:p w:rsidR="00E03478" w:rsidRPr="0082034E" w:rsidRDefault="00E03478" w:rsidP="0042578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3478" w:rsidRPr="0082034E" w:rsidSect="00BE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E5D" w:rsidRDefault="00FA6E5D" w:rsidP="00B932F7">
      <w:pPr>
        <w:spacing w:after="0" w:line="240" w:lineRule="auto"/>
      </w:pPr>
      <w:r>
        <w:separator/>
      </w:r>
    </w:p>
  </w:endnote>
  <w:endnote w:type="continuationSeparator" w:id="1">
    <w:p w:rsidR="00FA6E5D" w:rsidRDefault="00FA6E5D" w:rsidP="00B9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E5D" w:rsidRDefault="00FA6E5D" w:rsidP="00B932F7">
      <w:pPr>
        <w:spacing w:after="0" w:line="240" w:lineRule="auto"/>
      </w:pPr>
      <w:r>
        <w:separator/>
      </w:r>
    </w:p>
  </w:footnote>
  <w:footnote w:type="continuationSeparator" w:id="1">
    <w:p w:rsidR="00FA6E5D" w:rsidRDefault="00FA6E5D" w:rsidP="00B9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449D"/>
    <w:multiLevelType w:val="multilevel"/>
    <w:tmpl w:val="082A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706F"/>
    <w:multiLevelType w:val="multilevel"/>
    <w:tmpl w:val="A0E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D54E2"/>
    <w:multiLevelType w:val="multilevel"/>
    <w:tmpl w:val="3DF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E3A9D"/>
    <w:multiLevelType w:val="multilevel"/>
    <w:tmpl w:val="CF6C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52DC7"/>
    <w:multiLevelType w:val="multilevel"/>
    <w:tmpl w:val="E5E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46CDA"/>
    <w:multiLevelType w:val="multilevel"/>
    <w:tmpl w:val="5C3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642FE"/>
    <w:multiLevelType w:val="multilevel"/>
    <w:tmpl w:val="8C44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25C3F"/>
    <w:multiLevelType w:val="hybridMultilevel"/>
    <w:tmpl w:val="CB5ADDF0"/>
    <w:lvl w:ilvl="0" w:tplc="51C2F37E">
      <w:start w:val="202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E439F"/>
    <w:multiLevelType w:val="hybridMultilevel"/>
    <w:tmpl w:val="9E661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75E78"/>
    <w:multiLevelType w:val="multilevel"/>
    <w:tmpl w:val="BBB2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05493"/>
    <w:multiLevelType w:val="hybridMultilevel"/>
    <w:tmpl w:val="AC0CE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62611"/>
    <w:multiLevelType w:val="multilevel"/>
    <w:tmpl w:val="26DC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C382B"/>
    <w:multiLevelType w:val="multilevel"/>
    <w:tmpl w:val="3306CE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C013897"/>
    <w:multiLevelType w:val="multilevel"/>
    <w:tmpl w:val="88B4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F49F8"/>
    <w:multiLevelType w:val="multilevel"/>
    <w:tmpl w:val="F7DC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65147C"/>
    <w:multiLevelType w:val="hybridMultilevel"/>
    <w:tmpl w:val="0854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578"/>
    <w:rsid w:val="002007D6"/>
    <w:rsid w:val="003D11F8"/>
    <w:rsid w:val="00404578"/>
    <w:rsid w:val="00425782"/>
    <w:rsid w:val="004346A8"/>
    <w:rsid w:val="004E56E5"/>
    <w:rsid w:val="005731A5"/>
    <w:rsid w:val="00621B41"/>
    <w:rsid w:val="006606AC"/>
    <w:rsid w:val="006B1B2D"/>
    <w:rsid w:val="006E7961"/>
    <w:rsid w:val="0082034E"/>
    <w:rsid w:val="00945E56"/>
    <w:rsid w:val="00B00C5A"/>
    <w:rsid w:val="00B932F7"/>
    <w:rsid w:val="00BE57B5"/>
    <w:rsid w:val="00C34164"/>
    <w:rsid w:val="00C434A7"/>
    <w:rsid w:val="00CD3105"/>
    <w:rsid w:val="00E03478"/>
    <w:rsid w:val="00E71FD5"/>
    <w:rsid w:val="00F2124F"/>
    <w:rsid w:val="00FA6E5D"/>
    <w:rsid w:val="00FE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2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2F7"/>
  </w:style>
  <w:style w:type="paragraph" w:styleId="a8">
    <w:name w:val="footer"/>
    <w:basedOn w:val="a"/>
    <w:link w:val="a9"/>
    <w:uiPriority w:val="99"/>
    <w:unhideWhenUsed/>
    <w:rsid w:val="00B9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D047-39FA-462E-8885-E08B0EDF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Нелюбова</dc:creator>
  <cp:keywords/>
  <dc:description/>
  <cp:lastModifiedBy>user</cp:lastModifiedBy>
  <cp:revision>8</cp:revision>
  <cp:lastPrinted>2018-01-28T23:16:00Z</cp:lastPrinted>
  <dcterms:created xsi:type="dcterms:W3CDTF">2018-01-28T22:10:00Z</dcterms:created>
  <dcterms:modified xsi:type="dcterms:W3CDTF">2021-02-18T11:44:00Z</dcterms:modified>
</cp:coreProperties>
</file>