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FA6" w:rsidRDefault="008C7FA6" w:rsidP="008C7FA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Муниципальное бюджетное общеобразовательное учреждение</w:t>
      </w:r>
    </w:p>
    <w:p w:rsidR="008C7FA6" w:rsidRDefault="008C7FA6" w:rsidP="008C7FA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«Кошки-Куликеевская  средняя общеобразова</w:t>
      </w:r>
      <w:r w:rsidR="009A24B1">
        <w:rPr>
          <w:sz w:val="23"/>
          <w:szCs w:val="23"/>
        </w:rPr>
        <w:t>тельная школа Яльчикского МО</w:t>
      </w:r>
      <w:r>
        <w:rPr>
          <w:sz w:val="23"/>
          <w:szCs w:val="23"/>
        </w:rPr>
        <w:t xml:space="preserve"> Чувашской Республики»</w:t>
      </w:r>
    </w:p>
    <w:p w:rsidR="008C7FA6" w:rsidRDefault="008C7FA6" w:rsidP="008C7FA6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УТВЕРЖДАЮ </w:t>
      </w:r>
    </w:p>
    <w:p w:rsidR="008C7FA6" w:rsidRDefault="008C7FA6" w:rsidP="008C7FA6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Директор МБОУ </w:t>
      </w:r>
    </w:p>
    <w:p w:rsidR="008C7FA6" w:rsidRDefault="008C7FA6" w:rsidP="008C7FA6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________Р. А.Портнов </w:t>
      </w:r>
    </w:p>
    <w:p w:rsidR="008C7FA6" w:rsidRDefault="008C7FA6" w:rsidP="008C7FA6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Приказ от </w:t>
      </w:r>
      <w:r w:rsidR="00435749">
        <w:rPr>
          <w:sz w:val="23"/>
          <w:szCs w:val="23"/>
        </w:rPr>
        <w:t>02.09.2024г.</w:t>
      </w:r>
      <w:r>
        <w:rPr>
          <w:sz w:val="23"/>
          <w:szCs w:val="23"/>
        </w:rPr>
        <w:t xml:space="preserve"> № </w:t>
      </w:r>
      <w:r w:rsidR="00435749">
        <w:rPr>
          <w:sz w:val="23"/>
          <w:szCs w:val="23"/>
        </w:rPr>
        <w:t>212</w:t>
      </w:r>
      <w:r>
        <w:rPr>
          <w:sz w:val="23"/>
          <w:szCs w:val="23"/>
        </w:rPr>
        <w:t xml:space="preserve"> </w:t>
      </w: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D6429D" w:rsidRDefault="00D6429D" w:rsidP="008C7FA6">
      <w:pPr>
        <w:pStyle w:val="Default"/>
        <w:rPr>
          <w:b/>
          <w:bCs/>
          <w:sz w:val="44"/>
          <w:szCs w:val="44"/>
        </w:rPr>
      </w:pPr>
    </w:p>
    <w:p w:rsidR="00D6429D" w:rsidRDefault="00D6429D" w:rsidP="008C7FA6">
      <w:pPr>
        <w:pStyle w:val="Default"/>
        <w:rPr>
          <w:b/>
          <w:bCs/>
          <w:sz w:val="44"/>
          <w:szCs w:val="44"/>
        </w:rPr>
      </w:pPr>
    </w:p>
    <w:p w:rsidR="008C7FA6" w:rsidRDefault="008C7FA6" w:rsidP="008C7FA6">
      <w:pPr>
        <w:pStyle w:val="Default"/>
        <w:rPr>
          <w:b/>
          <w:bCs/>
          <w:sz w:val="44"/>
          <w:szCs w:val="44"/>
        </w:rPr>
      </w:pP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FA6">
        <w:rPr>
          <w:rFonts w:ascii="Times New Roman" w:hAnsi="Times New Roman" w:cs="Times New Roman"/>
          <w:b/>
          <w:sz w:val="28"/>
          <w:szCs w:val="28"/>
        </w:rPr>
        <w:t>Дополнительная общеобразовательная программа</w:t>
      </w: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C7FA6">
        <w:rPr>
          <w:rFonts w:ascii="Times New Roman" w:hAnsi="Times New Roman" w:cs="Times New Roman"/>
          <w:b/>
          <w:sz w:val="28"/>
          <w:szCs w:val="28"/>
        </w:rPr>
        <w:t>естественно-научной</w:t>
      </w:r>
      <w:proofErr w:type="gramEnd"/>
      <w:r w:rsidRPr="008C7FA6">
        <w:rPr>
          <w:rFonts w:ascii="Times New Roman" w:hAnsi="Times New Roman" w:cs="Times New Roman"/>
          <w:b/>
          <w:sz w:val="28"/>
          <w:szCs w:val="28"/>
        </w:rPr>
        <w:t xml:space="preserve"> направленности </w:t>
      </w:r>
      <w:r w:rsidRPr="008C7FA6">
        <w:rPr>
          <w:rFonts w:ascii="Times New Roman" w:hAnsi="Times New Roman" w:cs="Times New Roman"/>
          <w:b/>
          <w:bCs/>
          <w:sz w:val="32"/>
          <w:szCs w:val="32"/>
        </w:rPr>
        <w:t xml:space="preserve">«В мире веществ и явлений» </w:t>
      </w: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FA6">
        <w:rPr>
          <w:rFonts w:ascii="Times New Roman" w:hAnsi="Times New Roman" w:cs="Times New Roman"/>
          <w:b/>
          <w:sz w:val="28"/>
          <w:szCs w:val="28"/>
        </w:rPr>
        <w:t>с использованием оборудования центра «Точка роста»</w:t>
      </w:r>
    </w:p>
    <w:p w:rsidR="008C7FA6" w:rsidRPr="008C7FA6" w:rsidRDefault="008C7FA6" w:rsidP="008C7F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C7FA6" w:rsidRPr="002A5873" w:rsidRDefault="008C7FA6" w:rsidP="008C7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A587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Возраст обучающихся: 14 – 16 лет </w:t>
      </w:r>
    </w:p>
    <w:p w:rsidR="008C7FA6" w:rsidRPr="002A5873" w:rsidRDefault="008C7FA6" w:rsidP="008C7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A587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Срок реализации 1 год </w:t>
      </w: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rPr>
          <w:sz w:val="28"/>
          <w:szCs w:val="28"/>
        </w:rPr>
      </w:pPr>
    </w:p>
    <w:p w:rsidR="008C7FA6" w:rsidRDefault="008C7FA6" w:rsidP="008C7FA6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Составила: </w:t>
      </w:r>
    </w:p>
    <w:p w:rsidR="008C7FA6" w:rsidRDefault="008C7FA6" w:rsidP="008C7FA6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учитель биологии </w:t>
      </w:r>
    </w:p>
    <w:p w:rsidR="008C7FA6" w:rsidRDefault="008C7FA6" w:rsidP="008C7FA6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Ягудина Е.В. </w:t>
      </w:r>
    </w:p>
    <w:p w:rsidR="002A5873" w:rsidRPr="002A5873" w:rsidRDefault="002A5873" w:rsidP="002A58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5873" w:rsidRPr="002A5873" w:rsidRDefault="002A5873" w:rsidP="002A58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A5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8C7FA6" w:rsidRDefault="008C7FA6" w:rsidP="002A5873">
      <w:pPr>
        <w:pStyle w:val="Default"/>
        <w:rPr>
          <w:b/>
          <w:bCs/>
          <w:sz w:val="32"/>
          <w:szCs w:val="32"/>
        </w:rPr>
      </w:pPr>
    </w:p>
    <w:p w:rsidR="00FA69C0" w:rsidRPr="00A72E73" w:rsidRDefault="00FA69C0" w:rsidP="002A587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Рабочая программа по курсу «В мире веществ и явлений» </w:t>
      </w:r>
    </w:p>
    <w:p w:rsidR="00FA69C0" w:rsidRDefault="00FA69C0" w:rsidP="00FA69C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1.1. Пояснительная записка </w:t>
      </w:r>
    </w:p>
    <w:p w:rsidR="00FA69C0" w:rsidRDefault="00FA69C0" w:rsidP="00A72E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Нормативно-правовой базой для составления программы послужили следующие документы: </w:t>
      </w:r>
    </w:p>
    <w:p w:rsidR="00FA69C0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29 декабря 2012 г. № 273-ФЗ «Об образовании в Российской Федерации»; </w:t>
      </w:r>
    </w:p>
    <w:p w:rsidR="00FA69C0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главного государственного санитарного врача РФ от 04 июля 2014г., №41,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2.4.4.3172-14 «Санитарно-эпидемиологические требования к условиям и организации обучения в общеобразовательных учреждениях»; </w:t>
      </w:r>
    </w:p>
    <w:p w:rsidR="00FA69C0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Министерства просвещения Российской Федерации от 9 ноября 2018г. №196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FA69C0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Концепция развития дополнительного образования детей, утвержденная распоряжением Правительства РФ от 4 сентября 2014 г. № 1726-р; </w:t>
      </w:r>
    </w:p>
    <w:p w:rsidR="00FA69C0" w:rsidRDefault="00FA69C0" w:rsidP="00A72E73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Письмо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18.11.2015 № 09-3242 «О направлении рекомендаций» Методические рекомендации по проектированию дополнительных общеразвивающих программ </w:t>
      </w:r>
    </w:p>
    <w:p w:rsidR="00FA69C0" w:rsidRDefault="00FA69C0" w:rsidP="00FA69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общеобразовательная </w:t>
      </w:r>
      <w:proofErr w:type="spellStart"/>
      <w:r>
        <w:rPr>
          <w:sz w:val="28"/>
          <w:szCs w:val="28"/>
        </w:rPr>
        <w:t>общеразвивающая</w:t>
      </w:r>
      <w:proofErr w:type="spellEnd"/>
      <w:r>
        <w:rPr>
          <w:sz w:val="28"/>
          <w:szCs w:val="28"/>
        </w:rPr>
        <w:t xml:space="preserve"> программа «</w:t>
      </w:r>
      <w:proofErr w:type="spellStart"/>
      <w:r>
        <w:rPr>
          <w:sz w:val="28"/>
          <w:szCs w:val="28"/>
        </w:rPr>
        <w:t>Эколаборатория</w:t>
      </w:r>
      <w:proofErr w:type="spellEnd"/>
      <w:r>
        <w:rPr>
          <w:sz w:val="28"/>
          <w:szCs w:val="28"/>
        </w:rPr>
        <w:t xml:space="preserve">» относится к программам естественнонаучной направленности. </w:t>
      </w:r>
    </w:p>
    <w:p w:rsidR="00FA69C0" w:rsidRDefault="00FA69C0" w:rsidP="00FA69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: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и развитие творческих способностей детей,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удовлетворение их индивидуальных потребностей в </w:t>
      </w:r>
      <w:proofErr w:type="gramStart"/>
      <w:r>
        <w:rPr>
          <w:sz w:val="28"/>
          <w:szCs w:val="28"/>
        </w:rPr>
        <w:t>интеллектуальном</w:t>
      </w:r>
      <w:proofErr w:type="gramEnd"/>
      <w:r>
        <w:rPr>
          <w:sz w:val="28"/>
          <w:szCs w:val="28"/>
        </w:rPr>
        <w:t xml:space="preserve">,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нравственном, художественно-эстетическом </w:t>
      </w:r>
      <w:proofErr w:type="gramStart"/>
      <w:r>
        <w:rPr>
          <w:sz w:val="28"/>
          <w:szCs w:val="28"/>
        </w:rPr>
        <w:t>развитии</w:t>
      </w:r>
      <w:proofErr w:type="gramEnd"/>
      <w:r>
        <w:rPr>
          <w:sz w:val="28"/>
          <w:szCs w:val="28"/>
        </w:rPr>
        <w:t xml:space="preserve">;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</w:t>
      </w:r>
      <w:proofErr w:type="gramStart"/>
      <w:r>
        <w:rPr>
          <w:sz w:val="28"/>
          <w:szCs w:val="28"/>
        </w:rPr>
        <w:t>духовно-нравственного</w:t>
      </w:r>
      <w:proofErr w:type="gramEnd"/>
      <w:r>
        <w:rPr>
          <w:sz w:val="28"/>
          <w:szCs w:val="28"/>
        </w:rPr>
        <w:t xml:space="preserve">, гражданско-патриотического,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трудового</w:t>
      </w:r>
      <w:proofErr w:type="gramEnd"/>
      <w:r>
        <w:rPr>
          <w:sz w:val="28"/>
          <w:szCs w:val="28"/>
        </w:rPr>
        <w:t xml:space="preserve"> воспитании обучающихся;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выявление, развитие и поддержку </w:t>
      </w:r>
      <w:proofErr w:type="gramStart"/>
      <w:r>
        <w:rPr>
          <w:sz w:val="28"/>
          <w:szCs w:val="28"/>
        </w:rPr>
        <w:t>талантливых</w:t>
      </w:r>
      <w:proofErr w:type="gramEnd"/>
      <w:r>
        <w:rPr>
          <w:sz w:val="28"/>
          <w:szCs w:val="28"/>
        </w:rPr>
        <w:t xml:space="preserve"> обучающихся, а также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лиц, проявивших особый интерес к предметам естественно - </w:t>
      </w:r>
      <w:proofErr w:type="gramStart"/>
      <w:r>
        <w:rPr>
          <w:sz w:val="28"/>
          <w:szCs w:val="28"/>
        </w:rPr>
        <w:t>научного</w:t>
      </w:r>
      <w:proofErr w:type="gramEnd"/>
      <w:r>
        <w:rPr>
          <w:sz w:val="28"/>
          <w:szCs w:val="28"/>
        </w:rPr>
        <w:t xml:space="preserve">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направления (химия, физика, биология, экология);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культуры здорового и безопасного образа жизни, правильного обращения с компьютером, гаджетами, химическими веществами;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и обеспечение безопасных условий для работы в лаборатории, при проведении опытов, экспериментальных и исследовательских работ с использованием лабораторного оборудования, цифровой лаборатории, компьютерной обработки полученных данных;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социализацию и адаптацию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жизни в обществе, профессионального самоопределения и творческого труда; </w:t>
      </w:r>
    </w:p>
    <w:p w:rsidR="00FA69C0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основ экологической культуры в природе и быту; </w:t>
      </w:r>
    </w:p>
    <w:p w:rsidR="00FA69C0" w:rsidRPr="00A72E73" w:rsidRDefault="00FA69C0" w:rsidP="00A72E73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удовлетворение иных образовате</w:t>
      </w:r>
      <w:r w:rsidR="00A72E73">
        <w:rPr>
          <w:sz w:val="28"/>
          <w:szCs w:val="28"/>
        </w:rPr>
        <w:t>льных потребностей и интересов;</w:t>
      </w:r>
    </w:p>
    <w:p w:rsidR="00FA69C0" w:rsidRDefault="00FA69C0" w:rsidP="00A72E73">
      <w:pPr>
        <w:pStyle w:val="Default"/>
        <w:pageBreakBefore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 </w:t>
      </w:r>
    </w:p>
    <w:p w:rsidR="00FA69C0" w:rsidRDefault="00260353" w:rsidP="0026035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Программа ориентирована на развитие познавательной активности, самостоятельности, любознательности, на дополнение и углубление знаний, способствует формированию интереса к научно-исследовательской деятельности учащихся, за счет современного оборудования центра «Точка роста», с применением цифровой лаборатории и химического оборудования. </w:t>
      </w:r>
    </w:p>
    <w:p w:rsidR="00FA69C0" w:rsidRDefault="00FA69C0" w:rsidP="0026035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Каждое занятие связано с овладением какого-либо практического навыка безопасной работы с веществом и приобретением новых полезных в жизни сведений о веществах, а также занятие ориентировано на научное обоснование сохранения среды обитания и здоровья человека, как самых важных категорий в системе ценностей общества. Данная программа направлена на формирование у обучающихся целостной системы знаний о живой природе, ее системной организации и эволюции, единства и взаимосвязи человека и природы, построена с учётом преемственности экологического образования, опирается на теоретический, практический и личностный опыт. Изучение программы основывается на последних достижениях науки, вытекающих из классических исследований прошлого, опирается на общебиологические, общефизические и общехимические законы. Повторение, изучение, обобщение теоретического материала составляют не основу курса, а является вступительным, начальным этапом каждого занятия. Все теоретические сведения представляются в компактном </w:t>
      </w:r>
      <w:proofErr w:type="spellStart"/>
      <w:r>
        <w:rPr>
          <w:color w:val="auto"/>
          <w:sz w:val="28"/>
          <w:szCs w:val="28"/>
        </w:rPr>
        <w:t>иструктурированном</w:t>
      </w:r>
      <w:proofErr w:type="spellEnd"/>
      <w:r>
        <w:rPr>
          <w:color w:val="auto"/>
          <w:sz w:val="28"/>
          <w:szCs w:val="28"/>
        </w:rPr>
        <w:t xml:space="preserve"> виде – в виде конспектов-таблиц, схем, кратких и </w:t>
      </w:r>
      <w:proofErr w:type="spellStart"/>
      <w:r>
        <w:rPr>
          <w:color w:val="auto"/>
          <w:sz w:val="28"/>
          <w:szCs w:val="28"/>
        </w:rPr>
        <w:t>четкихопределений</w:t>
      </w:r>
      <w:proofErr w:type="spellEnd"/>
      <w:r>
        <w:rPr>
          <w:color w:val="auto"/>
          <w:sz w:val="28"/>
          <w:szCs w:val="28"/>
        </w:rPr>
        <w:t xml:space="preserve">. Основная часть времени отводится практическим занятиям, наблюдениям, лабораторным работам, которые позволяют показать тесную взаимосвязь между научными знаниями и жизненным опытом. После каждого исследования обучающиеся учатся анализировать результаты и делать выводы. Особая роль отводится поиску информации в разных источниках. Одной из приоритетных задач современного образования является реализация потенциальных возможностей и развитие способных и одаренных детей. Предполагается повысить мотивацию всех обучающихся, а также развивать их интерес к различным естественным наукам. </w:t>
      </w:r>
    </w:p>
    <w:p w:rsidR="00FA69C0" w:rsidRDefault="00260353" w:rsidP="0026035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proofErr w:type="gramStart"/>
      <w:r w:rsidR="00FA69C0">
        <w:rPr>
          <w:color w:val="auto"/>
          <w:sz w:val="28"/>
          <w:szCs w:val="28"/>
        </w:rPr>
        <w:t xml:space="preserve">Актуальность и социальная значимость данной программы состоит в том, что содержание рассматривает вопросы, формирующие у обучающихся способности к целевому причинному и вероятному анализу экологической ситуации, альтернативному мышлению в выборе способов решения экологических проблем, к восприятию прекрасного, критического отношения к поведению и поступкам людей по отношению к природной и социокультурной среде. </w:t>
      </w:r>
      <w:proofErr w:type="gramEnd"/>
    </w:p>
    <w:p w:rsidR="00FA69C0" w:rsidRDefault="00260353" w:rsidP="00260353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  <w:sz w:val="28"/>
          <w:szCs w:val="28"/>
        </w:rPr>
        <w:t xml:space="preserve">    </w:t>
      </w:r>
      <w:proofErr w:type="gramStart"/>
      <w:r w:rsidR="00FA69C0">
        <w:rPr>
          <w:color w:val="auto"/>
          <w:sz w:val="28"/>
          <w:szCs w:val="28"/>
        </w:rPr>
        <w:t>Идеи, рассмотренные в программе перекликаются</w:t>
      </w:r>
      <w:proofErr w:type="gramEnd"/>
      <w:r w:rsidR="00FA69C0">
        <w:rPr>
          <w:color w:val="auto"/>
          <w:sz w:val="28"/>
          <w:szCs w:val="28"/>
        </w:rPr>
        <w:t xml:space="preserve"> с идеями общешкольной воспитательной работы на основе единства задач воспитания, обучения и развития, предусматривают совместную работу подростков, старшеклассников, родителей и педагогов по ее реализации. </w:t>
      </w:r>
      <w:r w:rsidR="00FA69C0">
        <w:rPr>
          <w:rFonts w:ascii="Calibri" w:hAnsi="Calibri" w:cs="Calibri"/>
          <w:color w:val="auto"/>
          <w:sz w:val="22"/>
          <w:szCs w:val="22"/>
        </w:rPr>
        <w:t xml:space="preserve"> </w:t>
      </w:r>
    </w:p>
    <w:p w:rsidR="00FA69C0" w:rsidRDefault="00194FD0" w:rsidP="00194FD0">
      <w:pPr>
        <w:pStyle w:val="Default"/>
        <w:pageBreakBefore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</w:t>
      </w:r>
      <w:r w:rsidR="00FA69C0">
        <w:rPr>
          <w:color w:val="auto"/>
          <w:sz w:val="28"/>
          <w:szCs w:val="28"/>
        </w:rPr>
        <w:t xml:space="preserve">Программа охватывает три направления экологического образования: </w:t>
      </w:r>
    </w:p>
    <w:p w:rsidR="00FA69C0" w:rsidRDefault="00FA69C0" w:rsidP="00194FD0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развитие элементарных естественнонаучных направлений; </w:t>
      </w:r>
    </w:p>
    <w:p w:rsidR="00FA69C0" w:rsidRDefault="00FA69C0" w:rsidP="00194FD0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развитие экологической культуры; </w:t>
      </w:r>
    </w:p>
    <w:p w:rsidR="00FA69C0" w:rsidRDefault="00FA69C0" w:rsidP="00194FD0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развитие представлений о человеке в истории и культуре, сохранении его душевного и физического здоровья. </w:t>
      </w:r>
    </w:p>
    <w:p w:rsidR="00FA69C0" w:rsidRDefault="00194FD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Новизна программы можно считать организацию деятельности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подростковых коллективов как исследовательских команд, где каждый </w:t>
      </w:r>
      <w:proofErr w:type="gramStart"/>
      <w:r>
        <w:rPr>
          <w:color w:val="auto"/>
          <w:sz w:val="28"/>
          <w:szCs w:val="28"/>
        </w:rPr>
        <w:t>из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ребят выполняет определенную часть работы, в группе происходит обсуждение наблюдений, делаются выводы, таким </w:t>
      </w:r>
      <w:proofErr w:type="gramStart"/>
      <w:r>
        <w:rPr>
          <w:color w:val="auto"/>
          <w:sz w:val="28"/>
          <w:szCs w:val="28"/>
        </w:rPr>
        <w:t>образом</w:t>
      </w:r>
      <w:proofErr w:type="gramEnd"/>
      <w:r>
        <w:rPr>
          <w:color w:val="auto"/>
          <w:sz w:val="28"/>
          <w:szCs w:val="28"/>
        </w:rPr>
        <w:t xml:space="preserve"> достигается общий результат. Часть заданий выполняется как социальный заказ территориальной администрации, направленный на процветание территории, благоустройство и поддержание чистоты и порядка в населенном пункте. Отличительные особенности программы в том, что в основе ее лежит метод обучения обучающихся - экспериментирование, который дает детям реальные представления о различных сторонах изучаемого объекта, о его взаимоотношениях с другими объектами. </w:t>
      </w:r>
    </w:p>
    <w:p w:rsidR="00FA69C0" w:rsidRDefault="00194FD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Педагогическая целесообразность программы заключается в создании особой развивающей среды с учетом интересов и склонностей заинтересованных детей, выявления и развития творческих способностей, раскрытию лучших человеческих качеств подростков. </w:t>
      </w:r>
    </w:p>
    <w:p w:rsidR="00FA69C0" w:rsidRDefault="00194FD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Содержательно – </w:t>
      </w:r>
      <w:proofErr w:type="spellStart"/>
      <w:r w:rsidR="00FA69C0">
        <w:rPr>
          <w:color w:val="auto"/>
          <w:sz w:val="28"/>
          <w:szCs w:val="28"/>
        </w:rPr>
        <w:t>деятельностный</w:t>
      </w:r>
      <w:proofErr w:type="spellEnd"/>
      <w:r w:rsidR="00FA69C0">
        <w:rPr>
          <w:color w:val="auto"/>
          <w:sz w:val="28"/>
          <w:szCs w:val="28"/>
        </w:rPr>
        <w:t xml:space="preserve"> подход помогает включить </w:t>
      </w:r>
      <w:proofErr w:type="gramStart"/>
      <w:r w:rsidR="00FA69C0">
        <w:rPr>
          <w:color w:val="auto"/>
          <w:sz w:val="28"/>
          <w:szCs w:val="28"/>
        </w:rPr>
        <w:t>обучающихся</w:t>
      </w:r>
      <w:proofErr w:type="gramEnd"/>
      <w:r w:rsidR="00FA69C0">
        <w:rPr>
          <w:color w:val="auto"/>
          <w:sz w:val="28"/>
          <w:szCs w:val="28"/>
        </w:rPr>
        <w:t xml:space="preserve"> в учебную деятельность. Такой подход учитывает интересы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детей, повышает мотивацию и ориентирует их на положительный результат. </w:t>
      </w:r>
    </w:p>
    <w:p w:rsidR="00FA69C0" w:rsidRDefault="00194FD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Личностно - ориентируемый подход способствует формированию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личности ребенка. Программа построена с учетом интересов обучающихся,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мотивации успешности его деятельности, с опорой на комфортную атмосферу во время проведения занятий, стимулирует творческую активность личности. Это помогает личности самоопределиться, способствует адаптации детей в современном мире. </w:t>
      </w:r>
    </w:p>
    <w:p w:rsidR="00FA69C0" w:rsidRDefault="00194FD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Метод проектов позволяет собрать, проанализировать и представить материал образовательному сообществу. </w:t>
      </w:r>
    </w:p>
    <w:p w:rsidR="00FA69C0" w:rsidRDefault="00194FD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На занятиях применяются технологии </w:t>
      </w:r>
      <w:proofErr w:type="spellStart"/>
      <w:r w:rsidR="00FA69C0">
        <w:rPr>
          <w:color w:val="auto"/>
          <w:sz w:val="28"/>
          <w:szCs w:val="28"/>
        </w:rPr>
        <w:t>разноуровневого</w:t>
      </w:r>
      <w:proofErr w:type="spellEnd"/>
      <w:r w:rsidR="00FA69C0">
        <w:rPr>
          <w:color w:val="auto"/>
          <w:sz w:val="28"/>
          <w:szCs w:val="28"/>
        </w:rPr>
        <w:t xml:space="preserve"> обучения, деловые игры; творческие коллективные и </w:t>
      </w:r>
      <w:proofErr w:type="gramStart"/>
      <w:r w:rsidR="00FA69C0">
        <w:rPr>
          <w:color w:val="auto"/>
          <w:sz w:val="28"/>
          <w:szCs w:val="28"/>
        </w:rPr>
        <w:t>индивидуальные проекты</w:t>
      </w:r>
      <w:proofErr w:type="gramEnd"/>
      <w:r w:rsidR="00FA69C0">
        <w:rPr>
          <w:color w:val="auto"/>
          <w:sz w:val="28"/>
          <w:szCs w:val="28"/>
        </w:rPr>
        <w:t xml:space="preserve">. Данная программа предусматривает широкое применение информационно-коммуникационных технологий, что позволяет повысить качество поиска и обработки информации, ее представление. </w:t>
      </w:r>
    </w:p>
    <w:p w:rsidR="00FA69C0" w:rsidRDefault="00194FD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 xml:space="preserve">Особая роль отводится </w:t>
      </w:r>
      <w:proofErr w:type="spellStart"/>
      <w:r w:rsidR="00FA69C0">
        <w:rPr>
          <w:color w:val="auto"/>
          <w:sz w:val="28"/>
          <w:szCs w:val="28"/>
        </w:rPr>
        <w:t>здоровьесберегающим</w:t>
      </w:r>
      <w:proofErr w:type="spellEnd"/>
      <w:r w:rsidR="00FA69C0">
        <w:rPr>
          <w:color w:val="auto"/>
          <w:sz w:val="28"/>
          <w:szCs w:val="28"/>
        </w:rPr>
        <w:t xml:space="preserve"> технологиям, призванным сформировать устойчивую потребность подростков в здоровом образе жизни, формированию критического мышления у подростков. </w:t>
      </w:r>
    </w:p>
    <w:p w:rsidR="00FA69C0" w:rsidRDefault="00194FD0" w:rsidP="00194FD0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  <w:sz w:val="28"/>
          <w:szCs w:val="28"/>
        </w:rPr>
        <w:t xml:space="preserve">    </w:t>
      </w:r>
      <w:r w:rsidR="00FA69C0">
        <w:rPr>
          <w:color w:val="auto"/>
          <w:sz w:val="28"/>
          <w:szCs w:val="28"/>
        </w:rPr>
        <w:t>Программа учит применять полученные знания и умения при решении задач в повседневной жизни, готовит к сознательному выбору профессии, связанной с естествознанием, рассматривает взаимосвязь различных предметов природы.</w:t>
      </w:r>
      <w:r w:rsidR="00FA69C0">
        <w:rPr>
          <w:rFonts w:ascii="Calibri" w:hAnsi="Calibri" w:cs="Calibri"/>
          <w:color w:val="auto"/>
          <w:sz w:val="22"/>
          <w:szCs w:val="22"/>
        </w:rPr>
        <w:t xml:space="preserve"> </w:t>
      </w:r>
    </w:p>
    <w:p w:rsidR="00FA69C0" w:rsidRDefault="00FA69C0" w:rsidP="00194FD0">
      <w:pPr>
        <w:pStyle w:val="Default"/>
        <w:jc w:val="both"/>
        <w:rPr>
          <w:color w:val="auto"/>
        </w:rPr>
      </w:pPr>
    </w:p>
    <w:p w:rsidR="00FA69C0" w:rsidRDefault="00194FD0" w:rsidP="00194FD0">
      <w:pPr>
        <w:pStyle w:val="Default"/>
        <w:pageBreakBefore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</w:t>
      </w:r>
      <w:r w:rsidR="00FA69C0">
        <w:rPr>
          <w:color w:val="auto"/>
          <w:sz w:val="28"/>
          <w:szCs w:val="28"/>
        </w:rPr>
        <w:t xml:space="preserve">Программа ориентирована на детей среднего и старшего школьного возраста (14-16 лет), знакомых с биологией, начинающих изучать физику и химию, с учетом особенностей их развития.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Уровень сложности программы – базовый. Форма обучения: очная.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Дополнительная общеобразовательная программа </w:t>
      </w:r>
    </w:p>
    <w:p w:rsidR="00FA69C0" w:rsidRDefault="008C7FA6" w:rsidP="00194FD0">
      <w:pPr>
        <w:pStyle w:val="Default"/>
        <w:jc w:val="both"/>
        <w:rPr>
          <w:color w:val="auto"/>
          <w:sz w:val="28"/>
          <w:szCs w:val="28"/>
        </w:rPr>
      </w:pPr>
      <w:r w:rsidRPr="008C7FA6">
        <w:rPr>
          <w:bCs/>
          <w:sz w:val="28"/>
          <w:szCs w:val="28"/>
        </w:rPr>
        <w:t>«В мире веществ и явлений»</w:t>
      </w:r>
      <w:r>
        <w:rPr>
          <w:b/>
          <w:bCs/>
          <w:sz w:val="32"/>
          <w:szCs w:val="32"/>
        </w:rPr>
        <w:t xml:space="preserve"> </w:t>
      </w:r>
      <w:r w:rsidR="00FA69C0">
        <w:rPr>
          <w:color w:val="auto"/>
          <w:sz w:val="28"/>
          <w:szCs w:val="28"/>
        </w:rPr>
        <w:t xml:space="preserve"> </w:t>
      </w:r>
      <w:proofErr w:type="gramStart"/>
      <w:r w:rsidR="00FA69C0">
        <w:rPr>
          <w:color w:val="auto"/>
          <w:sz w:val="28"/>
          <w:szCs w:val="28"/>
        </w:rPr>
        <w:t>рассчитана</w:t>
      </w:r>
      <w:proofErr w:type="gramEnd"/>
      <w:r w:rsidR="00FA69C0">
        <w:rPr>
          <w:color w:val="auto"/>
          <w:sz w:val="28"/>
          <w:szCs w:val="28"/>
        </w:rPr>
        <w:t xml:space="preserve"> на 1 год обучения.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Режим занятий: 1раз в неделю. Продолжительность одного занятия 45 минут.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1.2. Цель и задачи программы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Цель программы: способствовать формированию у обучающихся экологической культуры, основанной на знаниях основных законов природы, химических процессах и явлениях, взаимосвязи человека и окружающей среды. </w:t>
      </w:r>
      <w:proofErr w:type="gramEnd"/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Задачи: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создать условия для расширения экологических знаний, умений и навыков обучающихся, развития познавательного интереса, наблюдательности, любознательности в процессе экспериментирования;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-формировать опыт выполнения правил техники безопасности при проведении экспериментов;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-исследовать свойства различных веществ, природных материалов, предметов;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-развивать и обогащать образную память, речь, мышление, творческие способности;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-умение работать в группе, вести диалог, отстаивать свою точку зрения, быть доброжелательным по отношению к сверстникам;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-воспитывать потребность в получении новых знаний, интерес к познавательным интеллектуальным играм, проектной деятельности;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-формировать потребность в здоровом образе жизни.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1.3. Планируемые результаты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результате освоения данной программы: </w:t>
      </w:r>
    </w:p>
    <w:p w:rsidR="00FA69C0" w:rsidRDefault="00FA69C0" w:rsidP="00194FD0">
      <w:pPr>
        <w:pStyle w:val="Default"/>
        <w:jc w:val="both"/>
        <w:rPr>
          <w:color w:val="auto"/>
          <w:sz w:val="28"/>
          <w:szCs w:val="28"/>
        </w:rPr>
      </w:pPr>
      <w:r w:rsidRPr="00194FD0">
        <w:rPr>
          <w:i/>
          <w:color w:val="auto"/>
          <w:sz w:val="28"/>
          <w:szCs w:val="28"/>
        </w:rPr>
        <w:t>Обучающиеся должны знать</w:t>
      </w:r>
      <w:r>
        <w:rPr>
          <w:color w:val="auto"/>
          <w:sz w:val="28"/>
          <w:szCs w:val="28"/>
        </w:rPr>
        <w:t xml:space="preserve">: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что изучает экология;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значение живой природы в жизни всего живого на Земле;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основные термины и понятия;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взаимоотношения между организмами и средой;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свойства веществ, их взаимосвязь с производством;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химический синтез, его значение для человека, способы переработки твердых бытовых отходов;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загрязнение всех компонентов живой и неживой природы;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отличие природного сообщества </w:t>
      </w:r>
      <w:proofErr w:type="gramStart"/>
      <w:r>
        <w:rPr>
          <w:color w:val="auto"/>
          <w:sz w:val="28"/>
          <w:szCs w:val="28"/>
        </w:rPr>
        <w:t>от</w:t>
      </w:r>
      <w:proofErr w:type="gramEnd"/>
      <w:r>
        <w:rPr>
          <w:color w:val="auto"/>
          <w:sz w:val="28"/>
          <w:szCs w:val="28"/>
        </w:rPr>
        <w:t xml:space="preserve"> антропогенного;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влияние человека на окружающую среду;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виды загрязнения и охрана воздуха, воды и почвы;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  <w:sz w:val="28"/>
          <w:szCs w:val="28"/>
        </w:rPr>
        <w:t>охрана неживой и живой природы;</w:t>
      </w:r>
    </w:p>
    <w:p w:rsidR="00FA69C0" w:rsidRDefault="00FA69C0" w:rsidP="00194FD0">
      <w:pPr>
        <w:pStyle w:val="Default"/>
        <w:jc w:val="both"/>
        <w:rPr>
          <w:color w:val="auto"/>
        </w:rPr>
      </w:pPr>
    </w:p>
    <w:p w:rsidR="00FA69C0" w:rsidRDefault="00FA69C0" w:rsidP="00194FD0">
      <w:pPr>
        <w:pStyle w:val="Default"/>
        <w:pageBreakBefore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причины и проблемы, возникающие при взаимодействии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общества и цивилизации;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правила техники безопасности при проведении экспериментов;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влияние вредных веществ на здоровье человека;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правила поведения в природе. </w:t>
      </w:r>
    </w:p>
    <w:p w:rsidR="00FA69C0" w:rsidRPr="00194FD0" w:rsidRDefault="00FA69C0" w:rsidP="00194FD0">
      <w:pPr>
        <w:pStyle w:val="Default"/>
        <w:ind w:left="720"/>
        <w:jc w:val="both"/>
        <w:rPr>
          <w:i/>
          <w:color w:val="auto"/>
          <w:sz w:val="28"/>
          <w:szCs w:val="28"/>
        </w:rPr>
      </w:pPr>
      <w:r w:rsidRPr="00194FD0">
        <w:rPr>
          <w:i/>
          <w:color w:val="auto"/>
          <w:sz w:val="28"/>
          <w:szCs w:val="28"/>
        </w:rPr>
        <w:t xml:space="preserve">Учащиеся должны уметь: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выполнять правила экологически сообразного поведения в природе;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выполнять эксперимент, согласно инструкции;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проводить наблюдения за различными явлениями, делать выводы;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знать свойства природных объектов и явлений, устанавливать причинно - следственные связи между свойствами веществ и их применением;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знать правила техники безопасности при работе в лаборатории;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проводить наблюдения за компонентами неживой природы;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проводить наблюдения за отдельными живыми организмами,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делать описание наблюдений;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выявлять основные загрязнения окружающей среды;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правильно вести себя по отношению к природным объектам и нести ответственность за свои поступки, понимать их последствия для окружающего мира;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находить пути решения экологических проблем;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делать описание наблюдений, правильно оформлять рисунки,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таблицы, схемы;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составлять круговороты веществ;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выявлять влияние человека на сообщество в целом и на отдельные природные компоненты;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прогнозировать возможные экологические последствия;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применять экологические знания для анализа различных видов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хозяйственной деятельности;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сортировать твердые бытовые отходы;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участвовать в природоохранных мероприятиях на территории, акциях и субботниках по благоустройству;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заниматься физическими упражнениями, соблюдать личную гигиену; </w:t>
      </w:r>
    </w:p>
    <w:p w:rsidR="00FA69C0" w:rsidRDefault="00FA69C0" w:rsidP="00194FD0">
      <w:pPr>
        <w:pStyle w:val="Default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вести здоровый образ жизни.</w:t>
      </w:r>
    </w:p>
    <w:p w:rsidR="00FA69C0" w:rsidRDefault="00FA69C0" w:rsidP="00FA69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Программа разработана для детей среднего и старшего школьного возраста (14-16 лет) с учетом особенностей их развития. </w:t>
      </w:r>
    </w:p>
    <w:p w:rsidR="00FA69C0" w:rsidRDefault="006A1F09" w:rsidP="00FA69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Занятия проводятся из расчета 1 занятие</w:t>
      </w:r>
      <w:r w:rsidR="00FA69C0">
        <w:rPr>
          <w:sz w:val="28"/>
          <w:szCs w:val="28"/>
        </w:rPr>
        <w:t xml:space="preserve"> в неделю по 45 минут. </w:t>
      </w:r>
    </w:p>
    <w:p w:rsidR="00FA69C0" w:rsidRDefault="00FA69C0" w:rsidP="00FA69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Курс рассчитан на 34часа (в том числе, теоретические занятия –12, практические занятия – 22) </w:t>
      </w:r>
    </w:p>
    <w:p w:rsidR="00FA69C0" w:rsidRDefault="00FA69C0" w:rsidP="00FA69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процессе обучения возможно увеличение или сокращение часов, по какой либо теме, в зависимости от корректировки задач. </w:t>
      </w:r>
    </w:p>
    <w:p w:rsidR="00194FD0" w:rsidRDefault="00194FD0" w:rsidP="00194FD0">
      <w:pPr>
        <w:pStyle w:val="a3"/>
        <w:rPr>
          <w:b/>
          <w:bCs/>
          <w:sz w:val="28"/>
          <w:szCs w:val="28"/>
        </w:rPr>
      </w:pPr>
    </w:p>
    <w:p w:rsidR="00194FD0" w:rsidRDefault="00194FD0" w:rsidP="00194FD0">
      <w:pPr>
        <w:pStyle w:val="a3"/>
        <w:rPr>
          <w:b/>
          <w:bCs/>
          <w:sz w:val="28"/>
          <w:szCs w:val="28"/>
        </w:rPr>
      </w:pPr>
    </w:p>
    <w:p w:rsidR="00F26873" w:rsidRPr="00194FD0" w:rsidRDefault="00FA69C0" w:rsidP="00194FD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194FD0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Учебно-тематический план по курсу «В мире веществ и явлений»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3544"/>
        <w:gridCol w:w="1665"/>
        <w:gridCol w:w="36"/>
        <w:gridCol w:w="1419"/>
        <w:gridCol w:w="1416"/>
        <w:gridCol w:w="80"/>
      </w:tblGrid>
      <w:tr w:rsidR="00FA69C0" w:rsidRPr="00FA69C0" w:rsidTr="006A1F09">
        <w:trPr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/п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Название раздела, темы </w:t>
            </w:r>
          </w:p>
        </w:tc>
        <w:tc>
          <w:tcPr>
            <w:tcW w:w="4616" w:type="dxa"/>
            <w:gridSpan w:val="5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часов </w:t>
            </w:r>
          </w:p>
        </w:tc>
      </w:tr>
      <w:tr w:rsidR="006A1F09" w:rsidRPr="00FA69C0" w:rsidTr="006A1F09">
        <w:trPr>
          <w:trHeight w:val="127"/>
        </w:trPr>
        <w:tc>
          <w:tcPr>
            <w:tcW w:w="959" w:type="dxa"/>
          </w:tcPr>
          <w:p w:rsidR="006A1F09" w:rsidRPr="00FA69C0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6A1F09" w:rsidRPr="00FA69C0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65" w:type="dxa"/>
          </w:tcPr>
          <w:p w:rsidR="006A1F09" w:rsidRPr="00FA69C0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455" w:type="dxa"/>
            <w:gridSpan w:val="2"/>
          </w:tcPr>
          <w:p w:rsidR="006A1F09" w:rsidRPr="00FA69C0" w:rsidRDefault="006A1F09" w:rsidP="006A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496" w:type="dxa"/>
            <w:gridSpan w:val="2"/>
          </w:tcPr>
          <w:p w:rsidR="006A1F09" w:rsidRPr="00FA69C0" w:rsidRDefault="006A1F09" w:rsidP="006A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</w:tr>
      <w:tr w:rsidR="00FA69C0" w:rsidRPr="00FA69C0" w:rsidTr="006A1F09">
        <w:trPr>
          <w:trHeight w:val="610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Центр образования «Точка роста». Экскурсия в лабораторию химии. Лабораторное оборудование. Техника безопасности при работе в лаборатории.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Вводное занятие. Приемы обращения с веществами и оборудованием.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Методы исследования. Эксперимент. Наблюдения.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Цифровая лаборатория. Принцип работы цифровой лаборатории.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449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3544" w:type="dxa"/>
          </w:tcPr>
          <w:p w:rsidR="00FA69C0" w:rsidRPr="00FA69C0" w:rsidRDefault="00FA69C0" w:rsidP="007414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Химия и окружающая среда. Химические явления в природе. Экскурсия в школьный </w:t>
            </w:r>
            <w:r w:rsidR="007414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</w:t>
            </w:r>
            <w:bookmarkStart w:id="0" w:name="_GoBack"/>
            <w:bookmarkEnd w:id="0"/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449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Среда обитания и приспособление к ней живых организмов. Экскурсия на школьный огород.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450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Среда обитания и приспособление к ней живых организмов. Экскурсия на водоем.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449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Использование методов индикации для изучения состояния окружающей среды. </w:t>
            </w:r>
            <w:proofErr w:type="spellStart"/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Биоиндикация</w:t>
            </w:r>
            <w:proofErr w:type="spellEnd"/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127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Воздух, которым мы дышим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127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Реакции окисления и горения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127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11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История огня. Строение пламени.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Вода - основа жизни. Три агрегатных состояния.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6A1F09">
        <w:trPr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13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Вода - растворитель. Химические процессы в растворах.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6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5605BD">
        <w:trPr>
          <w:gridAfter w:val="1"/>
          <w:wAfter w:w="80" w:type="dxa"/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14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Среда раствора. Определение рН среды раствора.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6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5605BD">
        <w:trPr>
          <w:gridAfter w:val="1"/>
          <w:wAfter w:w="80" w:type="dxa"/>
          <w:trHeight w:val="127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Химический анализ воды.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416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5605BD">
        <w:trPr>
          <w:gridAfter w:val="1"/>
          <w:wAfter w:w="80" w:type="dxa"/>
          <w:trHeight w:val="127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16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Химический анализ снежного покрова.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416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FA69C0" w:rsidRPr="00FA69C0" w:rsidTr="005605BD">
        <w:trPr>
          <w:gridAfter w:val="1"/>
          <w:wAfter w:w="80" w:type="dxa"/>
          <w:trHeight w:val="288"/>
        </w:trPr>
        <w:tc>
          <w:tcPr>
            <w:tcW w:w="95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17 </w:t>
            </w:r>
          </w:p>
        </w:tc>
        <w:tc>
          <w:tcPr>
            <w:tcW w:w="3544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Итоговое занятие. Охрана окружающей среды. </w:t>
            </w:r>
          </w:p>
        </w:tc>
        <w:tc>
          <w:tcPr>
            <w:tcW w:w="1701" w:type="dxa"/>
            <w:gridSpan w:val="2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9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16" w:type="dxa"/>
          </w:tcPr>
          <w:p w:rsidR="00FA69C0" w:rsidRPr="00FA69C0" w:rsidRDefault="00FA69C0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6A1F09" w:rsidRPr="00FA69C0" w:rsidTr="005605BD">
        <w:trPr>
          <w:gridAfter w:val="1"/>
          <w:wAfter w:w="80" w:type="dxa"/>
          <w:trHeight w:val="125"/>
        </w:trPr>
        <w:tc>
          <w:tcPr>
            <w:tcW w:w="959" w:type="dxa"/>
          </w:tcPr>
          <w:p w:rsidR="006A1F09" w:rsidRPr="00FA69C0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6A1F09" w:rsidRPr="00FA69C0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Всего по </w:t>
            </w:r>
            <w:r w:rsidRPr="00FA69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курсу</w:t>
            </w:r>
          </w:p>
        </w:tc>
        <w:tc>
          <w:tcPr>
            <w:tcW w:w="1701" w:type="dxa"/>
            <w:gridSpan w:val="2"/>
          </w:tcPr>
          <w:p w:rsidR="006A1F09" w:rsidRPr="00FA69C0" w:rsidRDefault="006A1F09" w:rsidP="006A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9" w:type="dxa"/>
          </w:tcPr>
          <w:p w:rsidR="006A1F09" w:rsidRPr="00FA69C0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22 </w:t>
            </w:r>
          </w:p>
        </w:tc>
        <w:tc>
          <w:tcPr>
            <w:tcW w:w="1416" w:type="dxa"/>
          </w:tcPr>
          <w:p w:rsidR="006A1F09" w:rsidRPr="00FA69C0" w:rsidRDefault="006A1F09" w:rsidP="00FA6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69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34 </w:t>
            </w:r>
          </w:p>
        </w:tc>
      </w:tr>
    </w:tbl>
    <w:p w:rsidR="00590186" w:rsidRDefault="00590186" w:rsidP="005605BD">
      <w:pPr>
        <w:pStyle w:val="Default"/>
        <w:rPr>
          <w:sz w:val="28"/>
          <w:szCs w:val="28"/>
        </w:rPr>
      </w:pPr>
    </w:p>
    <w:p w:rsidR="005605BD" w:rsidRPr="00194FD0" w:rsidRDefault="005605BD" w:rsidP="00590186">
      <w:pPr>
        <w:pStyle w:val="Default"/>
        <w:jc w:val="both"/>
        <w:rPr>
          <w:sz w:val="28"/>
          <w:szCs w:val="28"/>
        </w:rPr>
      </w:pPr>
      <w:r w:rsidRPr="00194FD0">
        <w:rPr>
          <w:sz w:val="28"/>
          <w:szCs w:val="28"/>
        </w:rPr>
        <w:t xml:space="preserve">Содержание программы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№1: «Центр образования «Точка роста». Экскурсия в лабораторию химии. Лабораторное оборудование. Техника безопасности при работе в лаборатории» (2 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(2 час): Экскурсия в лабораторию химии. Практические действия по ознакомлению с оборудованием и техникой безопасности.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№2: «Вводное занятие. Приемы обращения с веществами и оборудованием» (2 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(1 час): вещества и их свойства.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(1 час): практические задания: «свойства твердых, жидких, газообразных веществ»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№3: «Методы исследования. Эксперимент. Наблюдения» (2часа)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(1 час): различные методы исследования, которые применяются в НИИ, учебных лабораториях, в природе. Использование заданий ВПР прошлых лет.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(1 час): практические задания: «Разделение смесей различных веществ», «Физические и химические явления»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№4: «Цифровая лаборатория. Принцип работы цифровой лаборатории» (2 часа) </w:t>
      </w:r>
    </w:p>
    <w:p w:rsidR="00590186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Практика (2 час): знакомство с цифровой лабораторией</w:t>
      </w:r>
      <w:r w:rsidR="00590186">
        <w:rPr>
          <w:sz w:val="28"/>
          <w:szCs w:val="28"/>
        </w:rPr>
        <w:t>, принципом работы датчиков.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№5: «Химия и окружающая среда. Химические явления в природе. Экскурсия в школьный парк» (2 часа)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Теория (1 час): Влияние химических производств, сельского хозяйства, хозяйственной деятельности человека на окружающую среду.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Практика (1 час): Экскурсия в школьный парк. Химические явления в природе, коллекция осенних листьев, трав. Сбор природного материала для описания.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Занятие № 6,7: «Среда обитания и приспособление к ней живых организмов» (4 часа)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Теория (1 час): Основные среды жизни: водная, наземно-воздушная и почвенная. Наземно-воздушная среда и ее характеристика. Воздух – </w:t>
      </w:r>
      <w:r>
        <w:rPr>
          <w:color w:val="auto"/>
          <w:sz w:val="28"/>
          <w:szCs w:val="28"/>
        </w:rPr>
        <w:lastRenderedPageBreak/>
        <w:t>основные свойств</w:t>
      </w:r>
      <w:proofErr w:type="gramStart"/>
      <w:r>
        <w:rPr>
          <w:color w:val="auto"/>
          <w:sz w:val="28"/>
          <w:szCs w:val="28"/>
        </w:rPr>
        <w:t>а(</w:t>
      </w:r>
      <w:proofErr w:type="gramEnd"/>
      <w:r>
        <w:rPr>
          <w:color w:val="auto"/>
          <w:sz w:val="28"/>
          <w:szCs w:val="28"/>
        </w:rPr>
        <w:t xml:space="preserve">газовый состав, прозрачность, низкая теплопроводность, плотность воздуха и ее зависимость от температуры, давление воздуха). Перемещение воздушных потоков. Наличие влаги как условие жизни организмов. Свет и температура как факторы наземно-воздушной среды. Живые организмы и их приспособление к жизни в наземно-воздушной среде. Вода как среда жизни: вода пресная и соленая, проточная и стоячая, различная степень нагревания воды, отсутствие резких колебаний температуры, плотность, превращение воды в лед, давление воды и его увеличение с возрастанием глубины водоема. Живые организмы водной среды и их приспособленность к условиям жизни в воде. Почвенная среда жизни и ее характеристика. Состав почвы. Сглаженность температурных колебаний в почве с увеличением глубины. Способность почвы удерживать воздух и влагу. Живые организмы почвы, способность перерабатывать органические остатки в минеральные вещества, необходимые растениям. Другие живые организмы – обитатели почвы и их приспособленность. Живые организмы как среда обитания других организмов и их приспособленность к проживанию в этой среде.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Практика (3 часа)</w:t>
      </w:r>
      <w:proofErr w:type="gramStart"/>
      <w:r>
        <w:rPr>
          <w:color w:val="auto"/>
          <w:sz w:val="28"/>
          <w:szCs w:val="28"/>
        </w:rPr>
        <w:t>:Р</w:t>
      </w:r>
      <w:proofErr w:type="gramEnd"/>
      <w:r>
        <w:rPr>
          <w:color w:val="auto"/>
          <w:sz w:val="28"/>
          <w:szCs w:val="28"/>
        </w:rPr>
        <w:t xml:space="preserve">ассматривание коллекций животных и наблюдение за объектами живой природы на водоеме, на школьном огороде выяснение приспособлений к месту обитания с использованием приборов цифровой лаборатории. </w:t>
      </w:r>
    </w:p>
    <w:p w:rsidR="00194FD0" w:rsidRDefault="005605BD" w:rsidP="00590186">
      <w:pPr>
        <w:pStyle w:val="Default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№8: «Использование методов индикации для изучения состояния окружающей среды. </w:t>
      </w:r>
      <w:proofErr w:type="spellStart"/>
      <w:r>
        <w:rPr>
          <w:b/>
          <w:bCs/>
          <w:color w:val="auto"/>
          <w:sz w:val="28"/>
          <w:szCs w:val="28"/>
        </w:rPr>
        <w:t>Биоиндикация</w:t>
      </w:r>
      <w:proofErr w:type="spellEnd"/>
      <w:r>
        <w:rPr>
          <w:b/>
          <w:bCs/>
          <w:color w:val="auto"/>
          <w:sz w:val="28"/>
          <w:szCs w:val="28"/>
        </w:rPr>
        <w:t xml:space="preserve">» (2 часа)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Теория (1 час): Суть методики </w:t>
      </w:r>
      <w:proofErr w:type="spellStart"/>
      <w:r>
        <w:rPr>
          <w:color w:val="auto"/>
          <w:sz w:val="28"/>
          <w:szCs w:val="28"/>
        </w:rPr>
        <w:t>биоиндикации</w:t>
      </w:r>
      <w:proofErr w:type="spellEnd"/>
      <w:r>
        <w:rPr>
          <w:color w:val="auto"/>
          <w:sz w:val="28"/>
          <w:szCs w:val="28"/>
        </w:rPr>
        <w:t xml:space="preserve"> состояния воздушной среды по комплексу признаков сосны обыкновенной. </w:t>
      </w:r>
      <w:proofErr w:type="spellStart"/>
      <w:r>
        <w:rPr>
          <w:color w:val="auto"/>
          <w:sz w:val="28"/>
          <w:szCs w:val="28"/>
        </w:rPr>
        <w:t>Биоиндикация</w:t>
      </w:r>
      <w:proofErr w:type="spellEnd"/>
      <w:r>
        <w:rPr>
          <w:color w:val="auto"/>
          <w:sz w:val="28"/>
          <w:szCs w:val="28"/>
        </w:rPr>
        <w:t xml:space="preserve">. Растения - биоиндикаторы. Лишайники нашей местности, их классификация.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Практика: (1 час) Загрязнение воздуха. Лабораторная работа «Определение лишайников». Лабораторная работа «Определение площади покрытия лишайниками деревьев». Практическая работа «</w:t>
      </w:r>
      <w:proofErr w:type="spellStart"/>
      <w:r>
        <w:rPr>
          <w:color w:val="auto"/>
          <w:sz w:val="28"/>
          <w:szCs w:val="28"/>
        </w:rPr>
        <w:t>Биоиндикация</w:t>
      </w:r>
      <w:proofErr w:type="spellEnd"/>
      <w:r>
        <w:rPr>
          <w:color w:val="auto"/>
          <w:sz w:val="28"/>
          <w:szCs w:val="28"/>
        </w:rPr>
        <w:t xml:space="preserve"> состояния воздуха по хвое сосны». Определение состояния хвои сосны обыкновенной для оценки загрязненности атмосферы (одна из перечисленных работ на выбор педагога).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№ 9: «Воздух, которым мы дышим» (2 часа)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Теория (1 час): Состав воздуха, его значение для живых организмов.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Практика (1 час): Практическая работа «Изучение влияния воздуха на рост и развитие традесканции, семян фасоли или пшеницы», «Опыт Лавуазье, доказывающий, что 1/5 часть воздуха - газ кислород».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№ 10: «Реакции окисления и горения» (2 часа)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Теория (1 час): Жизненные процессы в живых организмах. Значение реакций окисления для человека. Кислород как окислитель.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Практика (1 час): Практическая работа «Реакции окисления и горения».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№ 11: «История огня. Строение пламени» (2 часа)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Теория (1 час): Роль «приручения» огня в жизни человека. Приготовление пищи на огне, изготовление орудий труда - важная веха в становлении человека. От кузницы до современного металлургического комбината. Огонь </w:t>
      </w:r>
      <w:r>
        <w:rPr>
          <w:color w:val="auto"/>
          <w:sz w:val="28"/>
          <w:szCs w:val="28"/>
        </w:rPr>
        <w:lastRenderedPageBreak/>
        <w:t xml:space="preserve">- друг и огонь - враг. Пожары и их последствия. Правила пожарной безопасности.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Практика (1 час): Практическая работа «Изучение пламени».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Тема № 12: «Вода - основа жизни. Три агрегатных состояния» (2 часа) </w:t>
      </w:r>
    </w:p>
    <w:p w:rsidR="005605BD" w:rsidRDefault="005605BD" w:rsidP="0059018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Теория (1 час): Самое удивительное вещество на Земле - вода. Особенности строения воды в жидком, твердом и парообразном состоянии. Аномальные свойства воды. </w:t>
      </w:r>
    </w:p>
    <w:p w:rsidR="00FA69C0" w:rsidRPr="00590186" w:rsidRDefault="005605BD" w:rsidP="00590186">
      <w:pPr>
        <w:jc w:val="both"/>
        <w:rPr>
          <w:rFonts w:ascii="Times New Roman" w:hAnsi="Times New Roman" w:cs="Times New Roman"/>
          <w:sz w:val="28"/>
          <w:szCs w:val="28"/>
        </w:rPr>
      </w:pPr>
      <w:r w:rsidRPr="00590186">
        <w:rPr>
          <w:rFonts w:ascii="Times New Roman" w:hAnsi="Times New Roman" w:cs="Times New Roman"/>
          <w:sz w:val="28"/>
          <w:szCs w:val="28"/>
        </w:rPr>
        <w:t>Практика (1 час): Практическая работа «Свойства воды».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 13: «Вода - растворитель. Химические процессы в растворах» (2 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(1 час): Вода - универсальный растворитель. «Вода камень точит» - пословицы и поговорки о воде. Способы приготовления растворов. Смеси однородные и неоднородные. Способы разделения смесей. Применение растворов в медицине, сельском хозяйстве, быту, технике. Загрязнение водных ресурсов. Вода речная, морская, колодезная. Способы очистки питьевой воды. Охрана водных ресурсов.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(1 час): Практическая работа «Способы разделения смесей».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 14: «Среда раствора. Определение рН среды раствора.»(2 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(1 час): Понятие о рН среды раствора. Нейтральная среда, щелочная, кислотная среда. Значение рН для здоровья человека.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(1 час): </w:t>
      </w:r>
      <w:proofErr w:type="gramStart"/>
      <w:r>
        <w:rPr>
          <w:sz w:val="28"/>
          <w:szCs w:val="28"/>
        </w:rPr>
        <w:t xml:space="preserve">Практическая работа «Определение рН среды различных веществ в быту (шампуни, гели, уксусной кислоты, лимона, яблока и др.». </w:t>
      </w:r>
      <w:proofErr w:type="gramEnd"/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 15: «Химический анализ воды»(2 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(2 час): Практическая работа «Химический анализ воды, взятой из разных источников».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 16: «Химический анализ снежного покрова»(2 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(2 час): Снежный покров как показатель загрязненности воздушной оболочки. Практическая работа «Химический анализ снежного покрова».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№ 17: «Итоговое занятие. Охрана окружающей среды»(2 часа) </w:t>
      </w:r>
    </w:p>
    <w:p w:rsidR="005605BD" w:rsidRDefault="005605BD" w:rsidP="005901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(1 час): Охрана окружающей среды. Заповедники и заказники. </w:t>
      </w:r>
    </w:p>
    <w:p w:rsidR="005605BD" w:rsidRPr="00590186" w:rsidRDefault="005605BD" w:rsidP="00590186">
      <w:pPr>
        <w:jc w:val="both"/>
        <w:rPr>
          <w:rFonts w:ascii="Times New Roman" w:hAnsi="Times New Roman" w:cs="Times New Roman"/>
        </w:rPr>
      </w:pPr>
      <w:r w:rsidRPr="00590186">
        <w:rPr>
          <w:rFonts w:ascii="Times New Roman" w:hAnsi="Times New Roman" w:cs="Times New Roman"/>
          <w:sz w:val="28"/>
          <w:szCs w:val="28"/>
        </w:rPr>
        <w:t>Практика (1 час): Познавательная игра «Вещества и их свойства».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2.4. Методические материалы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2.4.1. Методическое обеспечение программы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построена на </w:t>
      </w:r>
      <w:proofErr w:type="spellStart"/>
      <w:r w:rsidRPr="001C03AB">
        <w:rPr>
          <w:rFonts w:ascii="Times New Roman" w:hAnsi="Times New Roman" w:cs="Times New Roman"/>
          <w:color w:val="000000"/>
          <w:sz w:val="28"/>
          <w:szCs w:val="28"/>
        </w:rPr>
        <w:t>общедидактических</w:t>
      </w:r>
      <w:proofErr w:type="spellEnd"/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 и специфических принципах обучения школьников среднего и старшего звена: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C03A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принцип сознательности </w:t>
      </w: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– нацеливает на формирование у школьников глубокого понимания, устойчивого интереса, осмысленного отношения к познавательной деятельности;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C03A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принцип систематичности </w:t>
      </w: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последовательности проявляется в взаимосвязи знаний, умений, навыков. Система подготовительных и подводящих действий позволяет перейти к освоению нового и, опираясь на него, приступить к познанию последующего, более сложного материала;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1C03A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принцип повторения знаний, умений, навыков</w:t>
      </w: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. В результате многократных повторений вырабатываются динамические стереотипы;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C03A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принцип постепенности</w:t>
      </w: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. Последовательное обучение важно для формирования экологически грамотной личности.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Для достижения поставленной цели в программе используются следующие </w:t>
      </w:r>
      <w:r w:rsidRPr="001C03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методы обучения: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- словесные методы (беседа, объяснение, рассказ и обсуждение);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- практические (практические задания, работа с литературой, Интернет, наблюдения и самонаблюдения, анализ, выполнение творческих работ);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- наглядные (плакаты, схемы, таблицы, образцы работ, технические средства, компьютерные презентации).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А также формы познавательной деятельности: игра, викторина, конкурс, выставка, экскурсия.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2.4.2. Учебно-программное обеспечение программы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1) Программа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2) Книги для </w:t>
      </w:r>
      <w:proofErr w:type="gramStart"/>
      <w:r w:rsidRPr="001C03AB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 и педагога: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1. Алексеев С.В., Груздева Н.В., Муравьев А.Г., Гущина Э.В. Практикум по экологии: Учебное пособие /под ред. С.В. Алексеева. - М.: АО МДС, 1996. - 192 с.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1C03AB">
        <w:rPr>
          <w:rFonts w:ascii="Times New Roman" w:hAnsi="Times New Roman" w:cs="Times New Roman"/>
          <w:color w:val="000000"/>
          <w:sz w:val="28"/>
          <w:szCs w:val="28"/>
        </w:rPr>
        <w:t>АнашинаН.Ю</w:t>
      </w:r>
      <w:proofErr w:type="spellEnd"/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. День естествознания в школе. Интеллектуальные игры и развлечения. Биология, география, химия/Ярославль: Академия развития, 2007.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3.Гладков Н.А., Рустамов А.К. Животные культурных ландшафтов. М., Мысль, 1975.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4. Горбунов A.B., Ляпунов С.М., </w:t>
      </w:r>
      <w:proofErr w:type="spellStart"/>
      <w:r w:rsidRPr="001C03AB">
        <w:rPr>
          <w:rFonts w:ascii="Times New Roman" w:hAnsi="Times New Roman" w:cs="Times New Roman"/>
          <w:color w:val="000000"/>
          <w:sz w:val="28"/>
          <w:szCs w:val="28"/>
        </w:rPr>
        <w:t>Окина</w:t>
      </w:r>
      <w:proofErr w:type="spellEnd"/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 О.И. и др. Экологическая химия. Оценка поступления микроэлементов в организм человека с продуктами питания в центральных регионах России. 2006. Т. 15, вып.1. С. 47-59.5. </w:t>
      </w:r>
      <w:proofErr w:type="spellStart"/>
      <w:r w:rsidRPr="001C03AB">
        <w:rPr>
          <w:rFonts w:ascii="Times New Roman" w:hAnsi="Times New Roman" w:cs="Times New Roman"/>
          <w:color w:val="000000"/>
          <w:sz w:val="28"/>
          <w:szCs w:val="28"/>
        </w:rPr>
        <w:t>Шукайло</w:t>
      </w:r>
      <w:proofErr w:type="spellEnd"/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, А. Д. Тематические игры по химии: методическое пособие для учителей / А. Д. </w:t>
      </w:r>
      <w:proofErr w:type="spellStart"/>
      <w:r w:rsidRPr="001C03AB">
        <w:rPr>
          <w:rFonts w:ascii="Times New Roman" w:hAnsi="Times New Roman" w:cs="Times New Roman"/>
          <w:color w:val="000000"/>
          <w:sz w:val="28"/>
          <w:szCs w:val="28"/>
        </w:rPr>
        <w:t>Шукайло</w:t>
      </w:r>
      <w:proofErr w:type="spellEnd"/>
      <w:r w:rsidRPr="001C03AB">
        <w:rPr>
          <w:rFonts w:ascii="Times New Roman" w:hAnsi="Times New Roman" w:cs="Times New Roman"/>
          <w:color w:val="000000"/>
          <w:sz w:val="28"/>
          <w:szCs w:val="28"/>
        </w:rPr>
        <w:t xml:space="preserve">. - М.: Творческий центр «Сфера», 2003. 23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3AB" w:rsidRPr="001C03AB" w:rsidRDefault="001C03AB" w:rsidP="001C03AB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lastRenderedPageBreak/>
        <w:t xml:space="preserve">6.Тяглова Е.В. Исследовательская деятельность учащихся по химии: методическое пособие/ </w:t>
      </w:r>
      <w:proofErr w:type="spellStart"/>
      <w:r w:rsidRPr="001C03AB">
        <w:rPr>
          <w:rFonts w:ascii="Times New Roman" w:hAnsi="Times New Roman" w:cs="Times New Roman"/>
          <w:sz w:val="28"/>
          <w:szCs w:val="28"/>
        </w:rPr>
        <w:t>Е.В.Тяглова</w:t>
      </w:r>
      <w:proofErr w:type="spellEnd"/>
      <w:r w:rsidRPr="001C03A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C03AB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1C03AB">
        <w:rPr>
          <w:rFonts w:ascii="Times New Roman" w:hAnsi="Times New Roman" w:cs="Times New Roman"/>
          <w:sz w:val="28"/>
          <w:szCs w:val="28"/>
        </w:rPr>
        <w:t xml:space="preserve">.: Глобус, 2007.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7.Современные технологии в процессе преподавания химии: Развивающее обучение, проблемное обучение, проектное обучение, кооперация в обучении, компьютерные технологии/ авт. – сост. </w:t>
      </w:r>
      <w:proofErr w:type="spellStart"/>
      <w:r w:rsidRPr="001C03AB">
        <w:rPr>
          <w:rFonts w:ascii="Times New Roman" w:hAnsi="Times New Roman" w:cs="Times New Roman"/>
          <w:sz w:val="28"/>
          <w:szCs w:val="28"/>
        </w:rPr>
        <w:t>С.В.Дендебер</w:t>
      </w:r>
      <w:proofErr w:type="spellEnd"/>
      <w:r w:rsidRPr="001C03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03AB">
        <w:rPr>
          <w:rFonts w:ascii="Times New Roman" w:hAnsi="Times New Roman" w:cs="Times New Roman"/>
          <w:sz w:val="28"/>
          <w:szCs w:val="28"/>
        </w:rPr>
        <w:t>О.В.Ключникова</w:t>
      </w:r>
      <w:proofErr w:type="spellEnd"/>
      <w:r w:rsidRPr="001C03AB">
        <w:rPr>
          <w:rFonts w:ascii="Times New Roman" w:hAnsi="Times New Roman" w:cs="Times New Roman"/>
          <w:sz w:val="28"/>
          <w:szCs w:val="28"/>
        </w:rPr>
        <w:t xml:space="preserve">. – М.: 5 за знания, 2007.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8.Предметная неделя химии в школе/ Э.Б.Дмитриенко – Ростов </w:t>
      </w:r>
      <w:proofErr w:type="spellStart"/>
      <w:r w:rsidRPr="001C03A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1C03AB">
        <w:rPr>
          <w:rFonts w:ascii="Times New Roman" w:hAnsi="Times New Roman" w:cs="Times New Roman"/>
          <w:sz w:val="28"/>
          <w:szCs w:val="28"/>
        </w:rPr>
        <w:t xml:space="preserve">/Д: Феникс, 2007.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Интернет-ресурсы: </w:t>
      </w:r>
    </w:p>
    <w:p w:rsidR="001C03AB" w:rsidRPr="001C03AB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1. http://www.chem.msu.su/rus/elibrary - электронная библиотека по химии </w:t>
      </w:r>
    </w:p>
    <w:p w:rsidR="001C03AB" w:rsidRPr="001C03AB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2. http://chemistry.ru/- Открытый колледж: химия. </w:t>
      </w:r>
    </w:p>
    <w:p w:rsidR="001C03AB" w:rsidRPr="001C03AB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3. http://grokhovs.chat.ru/chemhist.html - Всеобщая история химии. Возникновение и развитие химии с древнейших времен до XVII века. </w:t>
      </w:r>
    </w:p>
    <w:p w:rsidR="001C03AB" w:rsidRPr="001C03AB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4. http://school-collection.edu.ru/ Единая коллекция цифровых образовательных ресурсов </w:t>
      </w:r>
    </w:p>
    <w:p w:rsidR="001C03AB" w:rsidRPr="001C03AB" w:rsidRDefault="001C03AB" w:rsidP="001C03AB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5. http://eor.edu.ru/ Федеральный центр информационных образовательных ресурсов /коллекция ИОР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6. http://www.chem.msu.su:8081/rus/history/element/welcome.html Открытие элементов и происхождение их названий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CD-диски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1. Библиотека наглядных электронных пособий. Химия. ООО «Кирилл и Мефодий»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2. Открытая химия 2.5. </w:t>
      </w:r>
    </w:p>
    <w:p w:rsidR="001C03AB" w:rsidRPr="001C03AB" w:rsidRDefault="001C03AB" w:rsidP="001C0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3. Химия (8-11 класс) Виртуальная лаборатория.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92"/>
        <w:gridCol w:w="4492"/>
      </w:tblGrid>
      <w:tr w:rsidR="001C03AB" w:rsidRPr="001C03AB" w:rsidTr="001C03AB">
        <w:trPr>
          <w:trHeight w:val="288"/>
        </w:trPr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2.4.3. Материально - технические условия реализации программы </w:t>
            </w: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ресурсы </w:t>
            </w:r>
          </w:p>
        </w:tc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объектов и средств материально-технического обеспечения </w:t>
            </w:r>
          </w:p>
        </w:tc>
      </w:tr>
      <w:tr w:rsidR="001C03AB" w:rsidRPr="001C03AB" w:rsidTr="001C03AB">
        <w:trPr>
          <w:trHeight w:val="288"/>
        </w:trPr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Наглядные материалы </w:t>
            </w:r>
          </w:p>
        </w:tc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Изобразительные наглядные пособия – таблицы, схемы </w:t>
            </w:r>
          </w:p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иллюстративный материал, коллекции. </w:t>
            </w:r>
          </w:p>
        </w:tc>
      </w:tr>
      <w:tr w:rsidR="001C03AB" w:rsidRPr="001C03AB" w:rsidTr="001C03AB">
        <w:trPr>
          <w:trHeight w:val="288"/>
        </w:trPr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Технические средства </w:t>
            </w:r>
          </w:p>
        </w:tc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Ноутбук. </w:t>
            </w:r>
          </w:p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Мультимедийный проектор с экспозиционным экраном. </w:t>
            </w:r>
          </w:p>
        </w:tc>
      </w:tr>
      <w:tr w:rsidR="001C03AB" w:rsidRPr="001C03AB" w:rsidTr="001C03AB">
        <w:trPr>
          <w:trHeight w:val="449"/>
        </w:trPr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Оборудование центра «Точка роста» </w:t>
            </w:r>
          </w:p>
        </w:tc>
        <w:tc>
          <w:tcPr>
            <w:tcW w:w="4492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Лабораторное оборудование, химические реактивы, цифровая лаборатория. </w:t>
            </w:r>
          </w:p>
        </w:tc>
      </w:tr>
    </w:tbl>
    <w:p w:rsidR="001C03AB" w:rsidRPr="001C03AB" w:rsidRDefault="001C03AB" w:rsidP="001C03AB">
      <w:pPr>
        <w:pStyle w:val="Default"/>
        <w:rPr>
          <w:sz w:val="28"/>
          <w:szCs w:val="28"/>
        </w:rPr>
      </w:pPr>
      <w:r w:rsidRPr="001C03AB">
        <w:rPr>
          <w:b/>
          <w:bCs/>
          <w:sz w:val="28"/>
          <w:szCs w:val="28"/>
        </w:rPr>
        <w:t xml:space="preserve">Формы аттестации </w:t>
      </w:r>
    </w:p>
    <w:p w:rsidR="001C03AB" w:rsidRPr="001C03AB" w:rsidRDefault="001C03AB" w:rsidP="001C03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в течение учебного года в форме фронтальной и индивидуальной беседы. </w:t>
      </w:r>
    </w:p>
    <w:p w:rsidR="001C03AB" w:rsidRPr="001C03AB" w:rsidRDefault="001C03AB" w:rsidP="001C03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lastRenderedPageBreak/>
        <w:t xml:space="preserve">Промежуточная аттестация - применяется зачётная (недифференцированная) система оценок (зачёт, незачёт). </w:t>
      </w:r>
      <w:proofErr w:type="gramStart"/>
      <w:r w:rsidRPr="001C03AB">
        <w:rPr>
          <w:rFonts w:ascii="Times New Roman" w:hAnsi="Times New Roman" w:cs="Times New Roman"/>
          <w:sz w:val="28"/>
          <w:szCs w:val="28"/>
        </w:rPr>
        <w:t xml:space="preserve">Зачет осуществляется через участие обучающихся в различного уровня мероприятиях. </w:t>
      </w:r>
      <w:proofErr w:type="gramEnd"/>
    </w:p>
    <w:p w:rsidR="001C03AB" w:rsidRPr="001C03AB" w:rsidRDefault="001C03AB" w:rsidP="001C03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 xml:space="preserve">Зачётные мероприятия проводятся в течение года и предполагают участие в выставках, конкурсах, конференциях различного уровня. </w:t>
      </w:r>
    </w:p>
    <w:p w:rsidR="001C03AB" w:rsidRPr="001C03AB" w:rsidRDefault="001C03AB" w:rsidP="001C03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03AB">
        <w:rPr>
          <w:rFonts w:ascii="Times New Roman" w:hAnsi="Times New Roman" w:cs="Times New Roman"/>
          <w:sz w:val="28"/>
          <w:szCs w:val="28"/>
        </w:rPr>
        <w:t xml:space="preserve">Формы отслеживания результатов: грамота, диплом, журнал посещаемости, материал анкетирования и тестирования, фото, свидетельство (сертификат). </w:t>
      </w:r>
      <w:proofErr w:type="gramEnd"/>
    </w:p>
    <w:p w:rsidR="005605BD" w:rsidRDefault="001C03AB" w:rsidP="001C03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>Формы предъявления и демонстрации образовательных результатов: конкурс, праздник, выставка.</w:t>
      </w:r>
    </w:p>
    <w:p w:rsidR="001C03AB" w:rsidRDefault="001C03AB" w:rsidP="001C03A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Оценочные материалы </w:t>
      </w:r>
    </w:p>
    <w:p w:rsidR="001C03AB" w:rsidRDefault="001C03AB" w:rsidP="001C03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C03AB">
        <w:rPr>
          <w:rFonts w:ascii="Times New Roman" w:hAnsi="Times New Roman" w:cs="Times New Roman"/>
          <w:sz w:val="28"/>
          <w:szCs w:val="28"/>
        </w:rPr>
        <w:t>Участие обучающихся детского объединения «</w:t>
      </w:r>
      <w:proofErr w:type="spellStart"/>
      <w:r w:rsidRPr="001C03AB">
        <w:rPr>
          <w:rFonts w:ascii="Times New Roman" w:hAnsi="Times New Roman" w:cs="Times New Roman"/>
          <w:sz w:val="28"/>
          <w:szCs w:val="28"/>
        </w:rPr>
        <w:t>Эколаборатория</w:t>
      </w:r>
      <w:proofErr w:type="spellEnd"/>
      <w:r w:rsidRPr="001C03AB">
        <w:rPr>
          <w:rFonts w:ascii="Times New Roman" w:hAnsi="Times New Roman" w:cs="Times New Roman"/>
          <w:sz w:val="28"/>
          <w:szCs w:val="28"/>
        </w:rPr>
        <w:t>» в конкурсах различного уровня за 20__ - 20__ уч.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4"/>
        <w:gridCol w:w="1374"/>
        <w:gridCol w:w="1374"/>
        <w:gridCol w:w="1374"/>
        <w:gridCol w:w="1374"/>
        <w:gridCol w:w="1374"/>
        <w:gridCol w:w="1374"/>
      </w:tblGrid>
      <w:tr w:rsidR="001C03AB" w:rsidRPr="001C03AB" w:rsidTr="001C03AB">
        <w:trPr>
          <w:trHeight w:val="498"/>
        </w:trPr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/п </w:t>
            </w: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Фамилия, имя </w:t>
            </w: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Возраст, класс </w:t>
            </w: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</w:t>
            </w: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Название конкурса, работы </w:t>
            </w: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3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Результат </w:t>
            </w:r>
          </w:p>
        </w:tc>
      </w:tr>
      <w:tr w:rsidR="001C03AB" w:rsidRPr="001C03AB" w:rsidTr="001C03AB">
        <w:trPr>
          <w:trHeight w:val="498"/>
        </w:trPr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</w:tcPr>
          <w:p w:rsidR="001C03AB" w:rsidRPr="001C03AB" w:rsidRDefault="001C03AB" w:rsidP="001C0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C03AB" w:rsidRPr="001C03AB" w:rsidRDefault="001C03AB" w:rsidP="001C03A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1C03AB" w:rsidRPr="001C03AB" w:rsidSect="00B95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65764"/>
    <w:multiLevelType w:val="hybridMultilevel"/>
    <w:tmpl w:val="B6B00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E04C3"/>
    <w:multiLevelType w:val="hybridMultilevel"/>
    <w:tmpl w:val="EF1C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655BB"/>
    <w:multiLevelType w:val="hybridMultilevel"/>
    <w:tmpl w:val="3D208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264295"/>
    <w:multiLevelType w:val="hybridMultilevel"/>
    <w:tmpl w:val="179C0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914074"/>
    <w:multiLevelType w:val="hybridMultilevel"/>
    <w:tmpl w:val="C1D22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CDE"/>
    <w:rsid w:val="00147CDE"/>
    <w:rsid w:val="00194FD0"/>
    <w:rsid w:val="001C03AB"/>
    <w:rsid w:val="00260353"/>
    <w:rsid w:val="002A5873"/>
    <w:rsid w:val="00435749"/>
    <w:rsid w:val="005605BD"/>
    <w:rsid w:val="00590186"/>
    <w:rsid w:val="006A1F09"/>
    <w:rsid w:val="007414E3"/>
    <w:rsid w:val="008C7FA6"/>
    <w:rsid w:val="009A24B1"/>
    <w:rsid w:val="00A72E73"/>
    <w:rsid w:val="00B959B1"/>
    <w:rsid w:val="00BB4F5D"/>
    <w:rsid w:val="00D6429D"/>
    <w:rsid w:val="00DF4923"/>
    <w:rsid w:val="00EB05A1"/>
    <w:rsid w:val="00F26873"/>
    <w:rsid w:val="00FA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A69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A69C0"/>
    <w:pPr>
      <w:ind w:left="720"/>
      <w:contextualSpacing/>
    </w:pPr>
  </w:style>
  <w:style w:type="paragraph" w:styleId="a4">
    <w:name w:val="No Spacing"/>
    <w:uiPriority w:val="1"/>
    <w:qFormat/>
    <w:rsid w:val="001C03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A69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A69C0"/>
    <w:pPr>
      <w:ind w:left="720"/>
      <w:contextualSpacing/>
    </w:pPr>
  </w:style>
  <w:style w:type="paragraph" w:styleId="a4">
    <w:name w:val="No Spacing"/>
    <w:uiPriority w:val="1"/>
    <w:qFormat/>
    <w:rsid w:val="001C03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13</Pages>
  <Words>3657</Words>
  <Characters>20849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</dc:creator>
  <cp:lastModifiedBy>Янтиковская ООШ</cp:lastModifiedBy>
  <cp:revision>14</cp:revision>
  <cp:lastPrinted>2024-05-14T08:55:00Z</cp:lastPrinted>
  <dcterms:created xsi:type="dcterms:W3CDTF">2022-07-06T18:58:00Z</dcterms:created>
  <dcterms:modified xsi:type="dcterms:W3CDTF">2024-11-26T11:52:00Z</dcterms:modified>
</cp:coreProperties>
</file>