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7D" w:rsidRPr="008B1C31" w:rsidRDefault="003A757D" w:rsidP="003A757D">
      <w:pPr>
        <w:pStyle w:val="17PRIL-header-1"/>
        <w:shd w:val="clear" w:color="auto" w:fill="FFFFFF" w:themeFill="background1"/>
        <w:suppressAutoHyphens/>
        <w:rPr>
          <w:rFonts w:ascii="Arial" w:hAnsi="Arial" w:cs="Arial"/>
          <w:b/>
          <w:color w:val="auto"/>
          <w:sz w:val="24"/>
        </w:rPr>
      </w:pPr>
      <w:r w:rsidRPr="008B1C31">
        <w:rPr>
          <w:rFonts w:ascii="Arial" w:hAnsi="Arial" w:cs="Arial"/>
          <w:b/>
          <w:color w:val="auto"/>
          <w:sz w:val="24"/>
        </w:rPr>
        <w:t xml:space="preserve">Карта оценки информационной безопасности конкретного вида </w:t>
      </w:r>
      <w:r w:rsidRPr="008B1C31">
        <w:rPr>
          <w:rFonts w:ascii="Arial" w:hAnsi="Arial" w:cs="Arial"/>
          <w:b/>
          <w:color w:val="auto"/>
          <w:sz w:val="24"/>
        </w:rPr>
        <w:br/>
        <w:t>печатной и аудиовизуальной продукции</w:t>
      </w:r>
      <w:r w:rsidRPr="008B1C31">
        <w:rPr>
          <w:rFonts w:ascii="Arial" w:hAnsi="Arial" w:cs="Arial"/>
          <w:b/>
          <w:color w:val="auto"/>
          <w:sz w:val="24"/>
          <w:vertAlign w:val="superscript"/>
        </w:rPr>
        <w:footnoteReference w:id="1"/>
      </w:r>
      <w:r w:rsidRPr="008B1C31">
        <w:rPr>
          <w:rFonts w:ascii="Arial" w:hAnsi="Arial" w:cs="Arial"/>
          <w:b/>
          <w:color w:val="auto"/>
          <w:sz w:val="24"/>
        </w:rPr>
        <w:t xml:space="preserve"> </w:t>
      </w:r>
    </w:p>
    <w:p w:rsidR="008B1C31" w:rsidRDefault="008B1C31" w:rsidP="003A757D">
      <w:pPr>
        <w:pStyle w:val="17PRIL-txt"/>
        <w:shd w:val="clear" w:color="auto" w:fill="FFFFFF" w:themeFill="background1"/>
        <w:rPr>
          <w:rFonts w:ascii="Arial" w:hAnsi="Arial" w:cs="Arial"/>
          <w:color w:val="auto"/>
        </w:rPr>
      </w:pPr>
    </w:p>
    <w:p w:rsidR="003A757D" w:rsidRDefault="003A757D" w:rsidP="003A757D">
      <w:pPr>
        <w:pStyle w:val="17PRIL-txt"/>
        <w:shd w:val="clear" w:color="auto" w:fill="FFFFFF" w:themeFill="background1"/>
        <w:rPr>
          <w:rFonts w:ascii="Arial" w:hAnsi="Arial" w:cs="Arial"/>
          <w:color w:val="auto"/>
          <w:u w:val="thick"/>
        </w:rPr>
      </w:pPr>
      <w:r w:rsidRPr="003A757D">
        <w:rPr>
          <w:rFonts w:ascii="Arial" w:hAnsi="Arial" w:cs="Arial"/>
          <w:color w:val="auto"/>
        </w:rPr>
        <w:t>Укажите вид продукции:</w:t>
      </w:r>
      <w:r w:rsidR="007D4B9B">
        <w:rPr>
          <w:rFonts w:ascii="Arial" w:hAnsi="Arial" w:cs="Arial"/>
          <w:color w:val="auto"/>
        </w:rPr>
        <w:t>______________________________________________________</w:t>
      </w:r>
    </w:p>
    <w:p w:rsidR="007D4B9B" w:rsidRDefault="007D4B9B" w:rsidP="007D4B9B">
      <w:pPr>
        <w:pStyle w:val="17PRIL-txt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0"/>
        <w:gridCol w:w="567"/>
        <w:gridCol w:w="567"/>
      </w:tblGrid>
      <w:tr w:rsidR="007D4B9B" w:rsidRPr="007D4B9B" w:rsidTr="007D4B9B">
        <w:trPr>
          <w:trHeight w:val="60"/>
          <w:tblHeader/>
        </w:trPr>
        <w:tc>
          <w:tcPr>
            <w:tcW w:w="8220" w:type="dxa"/>
            <w:vMerge w:val="restart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7D4B9B" w:rsidRPr="007D4B9B" w:rsidRDefault="007D4B9B">
            <w:pPr>
              <w:pStyle w:val="12TABL-hroom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Критерий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7D4B9B" w:rsidRPr="007D4B9B" w:rsidRDefault="007D4B9B">
            <w:pPr>
              <w:pStyle w:val="12TABL-hroom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Отметка</w:t>
            </w:r>
          </w:p>
        </w:tc>
      </w:tr>
      <w:tr w:rsidR="007D4B9B" w:rsidRPr="007D4B9B" w:rsidTr="007D4B9B">
        <w:trPr>
          <w:trHeight w:val="277"/>
          <w:tblHeader/>
        </w:trPr>
        <w:tc>
          <w:tcPr>
            <w:tcW w:w="8220" w:type="dxa"/>
            <w:vMerge/>
            <w:shd w:val="clear" w:color="auto" w:fill="auto"/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7D4B9B" w:rsidRPr="007D4B9B" w:rsidRDefault="007D4B9B" w:rsidP="007D4B9B">
            <w:pPr>
              <w:pStyle w:val="12TABL-hroom"/>
              <w:spacing w:after="0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7D4B9B" w:rsidRPr="007D4B9B" w:rsidRDefault="007D4B9B" w:rsidP="007D4B9B">
            <w:pPr>
              <w:pStyle w:val="12TABL-hroom"/>
              <w:spacing w:after="0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Нет</w:t>
            </w:r>
          </w:p>
        </w:tc>
      </w:tr>
      <w:tr w:rsidR="007D4B9B" w:rsidRPr="007D4B9B" w:rsidTr="007D4B9B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7D4B9B" w:rsidRPr="007D4B9B" w:rsidRDefault="007D4B9B" w:rsidP="007D4B9B">
            <w:pPr>
              <w:pStyle w:val="12TABL-hroom"/>
              <w:spacing w:after="0"/>
              <w:rPr>
                <w:rFonts w:ascii="Arial" w:hAnsi="Arial" w:cs="Arial"/>
                <w:b/>
                <w:color w:val="auto"/>
              </w:rPr>
            </w:pPr>
            <w:r w:rsidRPr="007D4B9B">
              <w:rPr>
                <w:rFonts w:ascii="Arial" w:hAnsi="Arial" w:cs="Arial"/>
                <w:b/>
                <w:color w:val="auto"/>
              </w:rPr>
              <w:t xml:space="preserve">Наличие возрастной маркировки </w:t>
            </w:r>
          </w:p>
        </w:tc>
      </w:tr>
      <w:tr w:rsidR="007D4B9B" w:rsidRPr="007D4B9B" w:rsidTr="007D4B9B">
        <w:trPr>
          <w:trHeight w:val="347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 xml:space="preserve">1. Есть ли возрастная маркировка 0+ от производителя, комиссии детского сада </w:t>
            </w:r>
            <w:r w:rsidRPr="007D4B9B">
              <w:rPr>
                <w:rFonts w:ascii="Arial" w:hAnsi="Arial" w:cs="Arial"/>
                <w:color w:val="auto"/>
              </w:rPr>
              <w:br/>
              <w:t>или приглашенного эксперта?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347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2. Есть ли возрастная маркировка 6+ от производителя, комиссии детского сада</w:t>
            </w:r>
            <w:r w:rsidRPr="007D4B9B">
              <w:rPr>
                <w:rFonts w:ascii="Arial" w:hAnsi="Arial" w:cs="Arial"/>
                <w:color w:val="auto"/>
              </w:rPr>
              <w:br/>
              <w:t>или приглашенного эксперта?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359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Style w:val="Bold"/>
                <w:rFonts w:ascii="Arial" w:hAnsi="Arial" w:cs="Arial"/>
                <w:color w:val="auto"/>
              </w:rPr>
              <w:t>Примечание.</w:t>
            </w:r>
            <w:r w:rsidRPr="007D4B9B">
              <w:rPr>
                <w:rFonts w:ascii="Arial" w:hAnsi="Arial" w:cs="Arial"/>
                <w:color w:val="auto"/>
              </w:rPr>
              <w:t xml:space="preserve"> Информационный продукт безопасен и подходит для работы с детьми по данному критерию, </w:t>
            </w:r>
            <w:r w:rsidRPr="007D4B9B">
              <w:rPr>
                <w:rFonts w:ascii="Arial" w:hAnsi="Arial" w:cs="Arial"/>
                <w:color w:val="auto"/>
              </w:rPr>
              <w:br/>
              <w:t>если на вопросы 1 или 2 вы ответили «Да».</w:t>
            </w:r>
          </w:p>
        </w:tc>
      </w:tr>
      <w:tr w:rsidR="007D4B9B" w:rsidRPr="007D4B9B" w:rsidTr="007D4B9B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7D4B9B" w:rsidRPr="007D4B9B" w:rsidRDefault="007D4B9B" w:rsidP="007D4B9B">
            <w:pPr>
              <w:pStyle w:val="12TABL-hroom"/>
              <w:spacing w:after="0"/>
              <w:rPr>
                <w:rFonts w:ascii="Arial" w:hAnsi="Arial" w:cs="Arial"/>
                <w:b/>
                <w:color w:val="auto"/>
              </w:rPr>
            </w:pPr>
            <w:r w:rsidRPr="007D4B9B">
              <w:rPr>
                <w:rFonts w:ascii="Arial" w:hAnsi="Arial" w:cs="Arial"/>
                <w:b/>
                <w:color w:val="auto"/>
              </w:rPr>
              <w:t>Сцены жестокости, насилия</w:t>
            </w: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 xml:space="preserve">1. Есть ли в информационном продукте сцены жестокости, насилия? 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2. Носит ли изображение или описание насилия, жестокости натуралистичный, долговременный характер?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  <w:spacing w:val="-4"/>
              </w:rPr>
              <w:t>3. Осуществляется ли насилие, проявляется ли жестокость привлекательным, положительным героем?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  <w:spacing w:val="-4"/>
              </w:rPr>
              <w:t>4. Обосновывается или оправдывается ли допустимость насилия, рассматривается ли оно как доблесть?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 xml:space="preserve">5. Выражается ли осуждение насилия или отрицательное, осуждающее отношение к лицам, </w:t>
            </w:r>
            <w:r w:rsidRPr="007D4B9B">
              <w:rPr>
                <w:rFonts w:ascii="Arial" w:hAnsi="Arial" w:cs="Arial"/>
                <w:color w:val="auto"/>
              </w:rPr>
              <w:br/>
              <w:t xml:space="preserve">которые его совершают? 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6. Содержится ли в продукте идея торжества добра над злом?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7. Демонстрируется ли альтернативный насилию способ разрешения ситуации, конфликта?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8. Выражается ли сострадание к жертве насилия?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Style w:val="Bold"/>
                <w:rFonts w:ascii="Arial" w:hAnsi="Arial" w:cs="Arial"/>
                <w:color w:val="auto"/>
              </w:rPr>
              <w:t>Примечание.</w:t>
            </w:r>
            <w:r w:rsidRPr="007D4B9B">
              <w:rPr>
                <w:rFonts w:ascii="Arial" w:hAnsi="Arial" w:cs="Arial"/>
                <w:color w:val="auto"/>
              </w:rPr>
              <w:t xml:space="preserve"> Информационный продукт безопасен и подходит для работы с детьми по данному критерию, </w:t>
            </w:r>
            <w:r w:rsidRPr="007D4B9B">
              <w:rPr>
                <w:rFonts w:ascii="Arial" w:hAnsi="Arial" w:cs="Arial"/>
                <w:color w:val="auto"/>
              </w:rPr>
              <w:br/>
              <w:t>если на вопросы 1–4 вы ответили «Нет», на вопросы 5–8 ответили «Да»</w:t>
            </w:r>
          </w:p>
        </w:tc>
      </w:tr>
      <w:tr w:rsidR="007D4B9B" w:rsidRPr="007D4B9B" w:rsidTr="007D4B9B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7D4B9B" w:rsidRPr="007D4B9B" w:rsidRDefault="007D4B9B" w:rsidP="007D4B9B">
            <w:pPr>
              <w:pStyle w:val="12TABL-hroom"/>
              <w:spacing w:after="0"/>
              <w:rPr>
                <w:rFonts w:ascii="Arial" w:hAnsi="Arial" w:cs="Arial"/>
                <w:b/>
                <w:color w:val="auto"/>
              </w:rPr>
            </w:pPr>
            <w:r w:rsidRPr="007D4B9B">
              <w:rPr>
                <w:rFonts w:ascii="Arial" w:hAnsi="Arial" w:cs="Arial"/>
                <w:b/>
                <w:color w:val="auto"/>
              </w:rPr>
              <w:t>Демонстрация антиобщественных действий</w:t>
            </w: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 xml:space="preserve">1. Есть ли в информационном продукте антиобщественные действия? 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2. Обладают ли они эмоциональной привлекательностью?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3. Кажутся ли они безобидными, безнаказанными?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 xml:space="preserve">4. Осуществляют ли антиобщественные действия положительные герои, </w:t>
            </w:r>
            <w:r w:rsidRPr="007D4B9B">
              <w:rPr>
                <w:rFonts w:ascii="Arial" w:hAnsi="Arial" w:cs="Arial"/>
                <w:color w:val="auto"/>
              </w:rPr>
              <w:br/>
              <w:t>побуждая детей к их воспроизведению?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lastRenderedPageBreak/>
              <w:t>5. Имеют ли подобные действия вид инструкции?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6. Обосновывается или оправдывается ли допустимость таких действий?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7. Носят ли антиобщественные действия кратковременный или эпизодический характер?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8. Выражается ли осуждение таких действий или лиц, которые их совершают?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Style w:val="Bold"/>
                <w:rFonts w:ascii="Arial" w:hAnsi="Arial" w:cs="Arial"/>
                <w:color w:val="auto"/>
              </w:rPr>
              <w:t>Примечание.</w:t>
            </w:r>
            <w:r w:rsidRPr="007D4B9B">
              <w:rPr>
                <w:rFonts w:ascii="Arial" w:hAnsi="Arial" w:cs="Arial"/>
                <w:color w:val="auto"/>
              </w:rPr>
              <w:t xml:space="preserve"> Информационный продукт безопасен и подходит для работы с детьми по данному критерию, </w:t>
            </w:r>
            <w:r w:rsidRPr="007D4B9B">
              <w:rPr>
                <w:rFonts w:ascii="Arial" w:hAnsi="Arial" w:cs="Arial"/>
                <w:color w:val="auto"/>
              </w:rPr>
              <w:br/>
              <w:t>если на вопросы 1–6 вы ответили «Нет», на вопросы 7–8 ответили «Да»</w:t>
            </w:r>
          </w:p>
        </w:tc>
      </w:tr>
      <w:tr w:rsidR="007D4B9B" w:rsidRPr="007D4B9B" w:rsidTr="007D4B9B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7D4B9B" w:rsidRPr="007D4B9B" w:rsidRDefault="007D4B9B" w:rsidP="007D4B9B">
            <w:pPr>
              <w:pStyle w:val="12TABL-hroom"/>
              <w:spacing w:after="0"/>
              <w:rPr>
                <w:rFonts w:ascii="Arial" w:hAnsi="Arial" w:cs="Arial"/>
                <w:b/>
                <w:color w:val="auto"/>
              </w:rPr>
            </w:pPr>
            <w:r w:rsidRPr="007D4B9B">
              <w:rPr>
                <w:rFonts w:ascii="Arial" w:hAnsi="Arial" w:cs="Arial"/>
                <w:b/>
                <w:color w:val="auto"/>
              </w:rPr>
              <w:t>Демонстрация моделей опасного для людей и природы поведения</w:t>
            </w: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1. Есть ли в данном информационном продукте модели опасного поведения, экстремальные виды деятельности?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2. Демонстрируют ли данные модели поведения положительные герои?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3. Рассматривается ли опасное поведение как нормальное, допустимое?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4. Вызывает ли опасное поведение у окружающих положительные эмоции?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 xml:space="preserve">5. Носит ли представление модели опасного поведения характер инструкции </w:t>
            </w:r>
            <w:r w:rsidRPr="007D4B9B">
              <w:rPr>
                <w:rFonts w:ascii="Arial" w:hAnsi="Arial" w:cs="Arial"/>
                <w:color w:val="auto"/>
              </w:rPr>
              <w:br/>
              <w:t>(описываются, показываются детали такого поведения)?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 xml:space="preserve">6. Получает ли позитивное вознаграждение, достигает ли успешности герой, который </w:t>
            </w:r>
            <w:r w:rsidRPr="007D4B9B">
              <w:rPr>
                <w:rFonts w:ascii="Arial" w:hAnsi="Arial" w:cs="Arial"/>
                <w:color w:val="auto"/>
              </w:rPr>
              <w:br/>
              <w:t>демонстрирует рискованное поведение?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7. Показаны ли последствия нарушения правил безопасного поведения?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8. Осуждается ли опасное для индивида, окружающих людей, природы поведение?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Style w:val="Bold"/>
                <w:rFonts w:ascii="Arial" w:hAnsi="Arial" w:cs="Arial"/>
                <w:color w:val="auto"/>
              </w:rPr>
              <w:t>Примечание.</w:t>
            </w:r>
            <w:r w:rsidRPr="007D4B9B">
              <w:rPr>
                <w:rFonts w:ascii="Arial" w:hAnsi="Arial" w:cs="Arial"/>
                <w:color w:val="auto"/>
              </w:rPr>
              <w:t xml:space="preserve"> Информационный продукт безопасен и подходит для работы с детьми по данному критерию, </w:t>
            </w:r>
            <w:r w:rsidRPr="007D4B9B">
              <w:rPr>
                <w:rFonts w:ascii="Arial" w:hAnsi="Arial" w:cs="Arial"/>
                <w:color w:val="auto"/>
              </w:rPr>
              <w:br/>
              <w:t>если на вопросы 1–6 вы ответили «Нет», на вопросы 7–8 ответили «Да»</w:t>
            </w:r>
          </w:p>
        </w:tc>
      </w:tr>
      <w:tr w:rsidR="007D4B9B" w:rsidRPr="007D4B9B" w:rsidTr="007D4B9B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7D4B9B" w:rsidRPr="007D4B9B" w:rsidRDefault="007D4B9B" w:rsidP="007D4B9B">
            <w:pPr>
              <w:pStyle w:val="12TABL-hroom"/>
              <w:spacing w:after="0"/>
              <w:rPr>
                <w:rFonts w:ascii="Arial" w:hAnsi="Arial" w:cs="Arial"/>
                <w:b/>
                <w:color w:val="auto"/>
              </w:rPr>
            </w:pPr>
            <w:r w:rsidRPr="007D4B9B">
              <w:rPr>
                <w:rFonts w:ascii="Arial" w:hAnsi="Arial" w:cs="Arial"/>
                <w:b/>
                <w:color w:val="auto"/>
              </w:rPr>
              <w:t>Объекты, которые вызывают патологический страх, ужас, тревогу</w:t>
            </w: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1. Есть ли в данном информационном продукте объекты, которые вызывают патологический страх, ужас, тревогу?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2. Имеют ли персонажи обезображенный вид, проявляют ли агрессию?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 xml:space="preserve">3. Существует ли необходимость проведения беседы с ребенком компетентным взрослым </w:t>
            </w:r>
            <w:r w:rsidRPr="007D4B9B">
              <w:rPr>
                <w:rFonts w:ascii="Arial" w:hAnsi="Arial" w:cs="Arial"/>
                <w:color w:val="auto"/>
              </w:rPr>
              <w:br/>
              <w:t>по итогам использования данного информационного продукта?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4. Оправдано ли наличие данных объектов жанром произведения?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>5. Представлены ли они в сказочном, фантастическом, комедийном контексте?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Fonts w:ascii="Arial" w:hAnsi="Arial" w:cs="Arial"/>
                <w:color w:val="auto"/>
              </w:rPr>
              <w:t xml:space="preserve">6. Представлены ли они как заведомо вымышленные персонажи, которых не может быть </w:t>
            </w:r>
            <w:r w:rsidRPr="007D4B9B">
              <w:rPr>
                <w:rFonts w:ascii="Arial" w:hAnsi="Arial" w:cs="Arial"/>
                <w:color w:val="auto"/>
              </w:rPr>
              <w:br/>
              <w:t>в реальной жизни?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D4B9B" w:rsidRPr="007D4B9B" w:rsidTr="007D4B9B">
        <w:trPr>
          <w:trHeight w:val="12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7D4B9B" w:rsidRPr="007D4B9B" w:rsidRDefault="007D4B9B">
            <w:pPr>
              <w:pStyle w:val="12TABL-txt"/>
              <w:rPr>
                <w:rFonts w:ascii="Arial" w:hAnsi="Arial" w:cs="Arial"/>
                <w:color w:val="auto"/>
              </w:rPr>
            </w:pPr>
            <w:r w:rsidRPr="007D4B9B">
              <w:rPr>
                <w:rStyle w:val="Bold"/>
                <w:rFonts w:ascii="Arial" w:hAnsi="Arial" w:cs="Arial"/>
                <w:color w:val="auto"/>
              </w:rPr>
              <w:t>Примечание.</w:t>
            </w:r>
            <w:r w:rsidRPr="007D4B9B">
              <w:rPr>
                <w:rFonts w:ascii="Arial" w:hAnsi="Arial" w:cs="Arial"/>
                <w:color w:val="auto"/>
              </w:rPr>
              <w:t xml:space="preserve"> Информационный продукт безопасен и подходит для работы с детьми по данному критерию, </w:t>
            </w:r>
            <w:r w:rsidRPr="007D4B9B">
              <w:rPr>
                <w:rFonts w:ascii="Arial" w:hAnsi="Arial" w:cs="Arial"/>
                <w:color w:val="auto"/>
              </w:rPr>
              <w:br/>
              <w:t>если на вопросы 1–3 вы ответили «Нет», на вопросы 4–6 ответили «Да»</w:t>
            </w:r>
          </w:p>
        </w:tc>
      </w:tr>
    </w:tbl>
    <w:p w:rsidR="007D4B9B" w:rsidRPr="007D4B9B" w:rsidRDefault="007D4B9B" w:rsidP="007D4B9B">
      <w:pPr>
        <w:pStyle w:val="a3"/>
      </w:pPr>
    </w:p>
    <w:sectPr w:rsidR="007D4B9B" w:rsidRPr="007D4B9B" w:rsidSect="007F5617">
      <w:headerReference w:type="default" r:id="rId6"/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54" w:rsidRDefault="00864D54" w:rsidP="003A757D">
      <w:pPr>
        <w:spacing w:after="0" w:line="240" w:lineRule="auto"/>
      </w:pPr>
      <w:r>
        <w:separator/>
      </w:r>
    </w:p>
  </w:endnote>
  <w:endnote w:type="continuationSeparator" w:id="0">
    <w:p w:rsidR="00864D54" w:rsidRDefault="00864D54" w:rsidP="003A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vantGardeGothicC">
    <w:panose1 w:val="000005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54" w:rsidRDefault="00864D54" w:rsidP="003A757D">
      <w:pPr>
        <w:spacing w:after="0" w:line="240" w:lineRule="auto"/>
      </w:pPr>
      <w:r>
        <w:separator/>
      </w:r>
    </w:p>
  </w:footnote>
  <w:footnote w:type="continuationSeparator" w:id="0">
    <w:p w:rsidR="00864D54" w:rsidRDefault="00864D54" w:rsidP="003A757D">
      <w:pPr>
        <w:spacing w:after="0" w:line="240" w:lineRule="auto"/>
      </w:pPr>
      <w:r>
        <w:continuationSeparator/>
      </w:r>
    </w:p>
  </w:footnote>
  <w:footnote w:id="1">
    <w:p w:rsidR="00864D54" w:rsidRPr="007D4B9B" w:rsidRDefault="00864D54" w:rsidP="007D4B9B">
      <w:pPr>
        <w:pStyle w:val="14FootNOTE"/>
        <w:rPr>
          <w:color w:val="auto"/>
        </w:rPr>
      </w:pPr>
      <w:r w:rsidRPr="007D4B9B">
        <w:rPr>
          <w:rFonts w:ascii="Arial" w:hAnsi="Arial" w:cs="Arial"/>
          <w:color w:val="auto"/>
          <w:vertAlign w:val="superscript"/>
        </w:rPr>
        <w:footnoteRef/>
      </w:r>
      <w:r w:rsidRPr="007D4B9B">
        <w:rPr>
          <w:rFonts w:ascii="Arial" w:hAnsi="Arial" w:cs="Arial"/>
          <w:color w:val="auto"/>
        </w:rPr>
        <w:tab/>
        <w:t xml:space="preserve">Карта оценки составлена на основе статей 5, 6–8 Федерального закона от 29.12.2010 № 436-ФЗ. – </w:t>
      </w:r>
      <w:r w:rsidRPr="007D4B9B">
        <w:rPr>
          <w:rStyle w:val="Italic"/>
          <w:rFonts w:ascii="Arial" w:hAnsi="Arial" w:cs="Arial"/>
          <w:color w:val="auto"/>
        </w:rPr>
        <w:t xml:space="preserve">Прим. авт.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54" w:rsidRDefault="00864D54" w:rsidP="00864D54">
    <w:pPr>
      <w:pStyle w:val="a8"/>
      <w:ind w:left="244"/>
      <w:rPr>
        <w:rFonts w:ascii="Times New Roman"/>
        <w:sz w:val="20"/>
      </w:rPr>
    </w:pPr>
    <w:r>
      <w:rPr>
        <w:rFonts w:ascii="Times New Roman"/>
        <w:noProof/>
        <w:sz w:val="20"/>
        <w:lang w:bidi="ar-SA"/>
      </w:rPr>
      <w:drawing>
        <wp:inline distT="0" distB="0" distL="0" distR="0">
          <wp:extent cx="1201097" cy="548640"/>
          <wp:effectExtent l="0" t="0" r="0" b="0"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1097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4D54" w:rsidRDefault="00864D54" w:rsidP="00864D54">
    <w:pPr>
      <w:pStyle w:val="a8"/>
      <w:spacing w:before="3"/>
      <w:rPr>
        <w:rFonts w:ascii="Times New Roman"/>
        <w:sz w:val="16"/>
      </w:rPr>
    </w:pPr>
  </w:p>
  <w:p w:rsidR="00864D54" w:rsidRPr="007F5617" w:rsidRDefault="00864D54" w:rsidP="007F5617">
    <w:pPr>
      <w:pStyle w:val="a8"/>
      <w:spacing w:before="94"/>
      <w:ind w:left="212"/>
      <w:rPr>
        <w:b/>
        <w:sz w:val="20"/>
        <w:szCs w:val="20"/>
      </w:rPr>
    </w:pPr>
    <w:r w:rsidRPr="007F5617">
      <w:rPr>
        <w:b/>
        <w:sz w:val="20"/>
        <w:szCs w:val="20"/>
      </w:rPr>
      <w:t>Автор</w:t>
    </w:r>
    <w:r w:rsidR="007F5617" w:rsidRPr="007F5617">
      <w:rPr>
        <w:b/>
        <w:sz w:val="20"/>
        <w:szCs w:val="20"/>
      </w:rPr>
      <w:t xml:space="preserve">ы: </w:t>
    </w:r>
  </w:p>
  <w:p w:rsidR="007F5617" w:rsidRPr="007F5617" w:rsidRDefault="007F5617" w:rsidP="007F5617">
    <w:pPr>
      <w:pStyle w:val="a8"/>
      <w:spacing w:before="94"/>
      <w:ind w:left="212"/>
      <w:rPr>
        <w:sz w:val="20"/>
        <w:szCs w:val="20"/>
      </w:rPr>
    </w:pPr>
    <w:r w:rsidRPr="007F5617">
      <w:rPr>
        <w:sz w:val="20"/>
        <w:szCs w:val="20"/>
      </w:rPr>
      <w:t xml:space="preserve">Л.Л. Тимофеева, доцент кафедры развития образовательных систем БУ ОО ДПО «Институт развития образования», </w:t>
    </w:r>
    <w:proofErr w:type="gramStart"/>
    <w:r w:rsidRPr="007F5617">
      <w:rPr>
        <w:sz w:val="20"/>
        <w:szCs w:val="20"/>
      </w:rPr>
      <w:t>г</w:t>
    </w:r>
    <w:proofErr w:type="gramEnd"/>
    <w:r w:rsidRPr="007F5617">
      <w:rPr>
        <w:sz w:val="20"/>
        <w:szCs w:val="20"/>
      </w:rPr>
      <w:t>. Орел, к. п. н., федеральный эксперт Национальной родительской ассоциации, эксперт президиума Федерального экспертного совета по дошкольному образованию «Воспитатели России»</w:t>
    </w:r>
  </w:p>
  <w:p w:rsidR="007F5617" w:rsidRPr="007F5617" w:rsidRDefault="007F5617" w:rsidP="007F5617">
    <w:pPr>
      <w:pStyle w:val="a8"/>
      <w:spacing w:before="94"/>
      <w:ind w:left="212"/>
      <w:rPr>
        <w:sz w:val="20"/>
        <w:szCs w:val="20"/>
      </w:rPr>
    </w:pPr>
    <w:r w:rsidRPr="007F5617">
      <w:rPr>
        <w:sz w:val="20"/>
        <w:szCs w:val="20"/>
      </w:rPr>
      <w:t xml:space="preserve">Н.И. Королева, директор БУ </w:t>
    </w:r>
    <w:proofErr w:type="gramStart"/>
    <w:r w:rsidRPr="007F5617">
      <w:rPr>
        <w:sz w:val="20"/>
        <w:szCs w:val="20"/>
      </w:rPr>
      <w:t>ТР</w:t>
    </w:r>
    <w:proofErr w:type="gramEnd"/>
    <w:r w:rsidRPr="007F5617">
      <w:rPr>
        <w:sz w:val="20"/>
        <w:szCs w:val="20"/>
      </w:rPr>
      <w:t xml:space="preserve"> ОО «</w:t>
    </w:r>
    <w:proofErr w:type="spellStart"/>
    <w:r w:rsidRPr="007F5617">
      <w:rPr>
        <w:sz w:val="20"/>
        <w:szCs w:val="20"/>
      </w:rPr>
      <w:t>ППМС-центр</w:t>
    </w:r>
    <w:proofErr w:type="spellEnd"/>
    <w:r w:rsidRPr="007F5617">
      <w:rPr>
        <w:sz w:val="20"/>
        <w:szCs w:val="20"/>
      </w:rPr>
      <w:t xml:space="preserve">», п. </w:t>
    </w:r>
    <w:proofErr w:type="spellStart"/>
    <w:r w:rsidRPr="007F5617">
      <w:rPr>
        <w:sz w:val="20"/>
        <w:szCs w:val="20"/>
      </w:rPr>
      <w:t>Тросна</w:t>
    </w:r>
    <w:proofErr w:type="spellEnd"/>
    <w:r w:rsidRPr="007F5617">
      <w:rPr>
        <w:sz w:val="20"/>
        <w:szCs w:val="20"/>
      </w:rPr>
      <w:t xml:space="preserve"> Орловской области федеральный эксперт Национальной родительской ассоциации</w:t>
    </w:r>
  </w:p>
  <w:p w:rsidR="00864D54" w:rsidRDefault="00864D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A757D"/>
    <w:rsid w:val="001A1D42"/>
    <w:rsid w:val="00224797"/>
    <w:rsid w:val="003A757D"/>
    <w:rsid w:val="004F6E6C"/>
    <w:rsid w:val="005316ED"/>
    <w:rsid w:val="0060035D"/>
    <w:rsid w:val="0067215F"/>
    <w:rsid w:val="007D4B9B"/>
    <w:rsid w:val="007F5617"/>
    <w:rsid w:val="00864D54"/>
    <w:rsid w:val="008B1C31"/>
    <w:rsid w:val="008E3272"/>
    <w:rsid w:val="00B20ED0"/>
    <w:rsid w:val="00B5082B"/>
    <w:rsid w:val="00E85766"/>
    <w:rsid w:val="00F8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A757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7PRIL-header-1">
    <w:name w:val="17PRIL-header-1"/>
    <w:basedOn w:val="a3"/>
    <w:next w:val="a3"/>
    <w:uiPriority w:val="99"/>
    <w:rsid w:val="003A757D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spacing w:line="240" w:lineRule="atLeast"/>
      <w:jc w:val="center"/>
      <w:textAlignment w:val="baseline"/>
    </w:pPr>
    <w:rPr>
      <w:rFonts w:ascii="AvantGardeGothicC" w:hAnsi="AvantGardeGothicC" w:cs="AvantGardeGothicC"/>
      <w:position w:val="14"/>
      <w:sz w:val="22"/>
      <w:szCs w:val="22"/>
    </w:rPr>
  </w:style>
  <w:style w:type="paragraph" w:customStyle="1" w:styleId="17PRIL-txt">
    <w:name w:val="17PRIL-txt"/>
    <w:basedOn w:val="a"/>
    <w:next w:val="a3"/>
    <w:uiPriority w:val="99"/>
    <w:rsid w:val="003A757D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17PPRIL-header-num">
    <w:name w:val="17PPRIL-header-num"/>
    <w:basedOn w:val="a3"/>
    <w:next w:val="a3"/>
    <w:uiPriority w:val="99"/>
    <w:rsid w:val="003A757D"/>
    <w:pPr>
      <w:pBdr>
        <w:top w:val="dotted" w:sz="8" w:space="0" w:color="2800E8"/>
      </w:pBdr>
      <w:spacing w:before="567" w:after="170" w:line="280" w:lineRule="atLeast"/>
      <w:jc w:val="right"/>
    </w:pPr>
    <w:rPr>
      <w:rFonts w:ascii="AvantGardeGothicC" w:hAnsi="AvantGardeGothicC" w:cs="AvantGardeGothicC"/>
      <w:color w:val="2800E8"/>
    </w:rPr>
  </w:style>
  <w:style w:type="paragraph" w:customStyle="1" w:styleId="12TABL-hroom">
    <w:name w:val="12TABL-hroom"/>
    <w:basedOn w:val="a3"/>
    <w:next w:val="a3"/>
    <w:uiPriority w:val="99"/>
    <w:rsid w:val="003A757D"/>
    <w:pPr>
      <w:suppressAutoHyphens/>
      <w:spacing w:after="200" w:line="200" w:lineRule="atLeast"/>
      <w:jc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a"/>
    <w:uiPriority w:val="99"/>
    <w:rsid w:val="003A757D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customStyle="1" w:styleId="14FootNOTE">
    <w:name w:val="14FootNOTE"/>
    <w:basedOn w:val="a3"/>
    <w:next w:val="a3"/>
    <w:uiPriority w:val="99"/>
    <w:rsid w:val="003A757D"/>
    <w:pPr>
      <w:ind w:left="227" w:hanging="227"/>
    </w:pPr>
    <w:rPr>
      <w:rFonts w:ascii="Myriad Pro" w:hAnsi="Myriad Pro" w:cs="Myriad Pro"/>
      <w:color w:val="323232"/>
      <w:sz w:val="16"/>
      <w:szCs w:val="16"/>
    </w:rPr>
  </w:style>
  <w:style w:type="paragraph" w:customStyle="1" w:styleId="13GAME-txt">
    <w:name w:val="13GAME-txt"/>
    <w:basedOn w:val="a"/>
    <w:next w:val="a3"/>
    <w:uiPriority w:val="99"/>
    <w:rsid w:val="003A757D"/>
    <w:pPr>
      <w:autoSpaceDE w:val="0"/>
      <w:autoSpaceDN w:val="0"/>
      <w:adjustRightInd w:val="0"/>
      <w:spacing w:after="0" w:line="288" w:lineRule="auto"/>
      <w:ind w:left="425" w:right="425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Italic">
    <w:name w:val="Italic"/>
    <w:uiPriority w:val="99"/>
    <w:rsid w:val="003A757D"/>
    <w:rPr>
      <w:i/>
      <w:iCs/>
    </w:rPr>
  </w:style>
  <w:style w:type="character" w:customStyle="1" w:styleId="Bold">
    <w:name w:val="Bold"/>
    <w:uiPriority w:val="99"/>
    <w:rsid w:val="003A757D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86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4D54"/>
  </w:style>
  <w:style w:type="paragraph" w:styleId="a6">
    <w:name w:val="footer"/>
    <w:basedOn w:val="a"/>
    <w:link w:val="a7"/>
    <w:uiPriority w:val="99"/>
    <w:semiHidden/>
    <w:unhideWhenUsed/>
    <w:rsid w:val="0086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4D54"/>
  </w:style>
  <w:style w:type="paragraph" w:styleId="a8">
    <w:name w:val="Body Text"/>
    <w:basedOn w:val="a"/>
    <w:link w:val="a9"/>
    <w:uiPriority w:val="1"/>
    <w:qFormat/>
    <w:rsid w:val="00864D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864D54"/>
    <w:rPr>
      <w:rFonts w:ascii="Arial" w:eastAsia="Arial" w:hAnsi="Arial" w:cs="Arial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6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D54"/>
    <w:rPr>
      <w:rFonts w:ascii="Tahoma" w:hAnsi="Tahoma" w:cs="Tahoma"/>
      <w:sz w:val="16"/>
      <w:szCs w:val="16"/>
    </w:rPr>
  </w:style>
  <w:style w:type="character" w:customStyle="1" w:styleId="article-page-blockauthor-name-wrapper">
    <w:name w:val="article-page-block__author-name-wrapper"/>
    <w:basedOn w:val="a0"/>
    <w:rsid w:val="007F5617"/>
  </w:style>
  <w:style w:type="character" w:customStyle="1" w:styleId="article-page-blockauthor-name">
    <w:name w:val="article-page-block__author-name"/>
    <w:basedOn w:val="a0"/>
    <w:rsid w:val="007F5617"/>
  </w:style>
  <w:style w:type="character" w:customStyle="1" w:styleId="article-page-blockauthor-comma">
    <w:name w:val="article-page-block__author-comma"/>
    <w:basedOn w:val="a0"/>
    <w:rsid w:val="007F5617"/>
  </w:style>
  <w:style w:type="character" w:customStyle="1" w:styleId="article-page-blockauthor-post">
    <w:name w:val="article-page-block__author-post"/>
    <w:basedOn w:val="a0"/>
    <w:rsid w:val="007F5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95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742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tagureeva</cp:lastModifiedBy>
  <cp:revision>8</cp:revision>
  <dcterms:created xsi:type="dcterms:W3CDTF">2021-03-15T15:42:00Z</dcterms:created>
  <dcterms:modified xsi:type="dcterms:W3CDTF">2021-04-16T11:18:00Z</dcterms:modified>
</cp:coreProperties>
</file>