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6" w:rsidRDefault="00C15F21">
      <w:pPr>
        <w:spacing w:before="68"/>
        <w:ind w:left="6351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C81646" w:rsidRDefault="00C15F21" w:rsidP="008B338E">
      <w:pPr>
        <w:ind w:left="6351" w:right="184"/>
        <w:rPr>
          <w:sz w:val="26"/>
        </w:rPr>
      </w:pPr>
      <w:r>
        <w:rPr>
          <w:sz w:val="24"/>
        </w:rPr>
        <w:t>к единой учетной политике для целей</w:t>
      </w:r>
      <w:r>
        <w:rPr>
          <w:spacing w:val="-57"/>
          <w:sz w:val="24"/>
        </w:rPr>
        <w:t xml:space="preserve"> </w:t>
      </w:r>
      <w:r>
        <w:rPr>
          <w:color w:val="001F5F"/>
          <w:sz w:val="24"/>
        </w:rPr>
        <w:t>бюджетного</w:t>
      </w:r>
      <w:r>
        <w:rPr>
          <w:sz w:val="24"/>
        </w:rPr>
        <w:t>/</w:t>
      </w:r>
      <w:r>
        <w:rPr>
          <w:color w:val="6F2F9F"/>
          <w:sz w:val="24"/>
        </w:rPr>
        <w:t>бухгалтерского</w:t>
      </w:r>
      <w:r>
        <w:rPr>
          <w:color w:val="6F2F9F"/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 w:rsidR="008B338E">
        <w:rPr>
          <w:spacing w:val="1"/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 w:rsidR="008B338E">
        <w:rPr>
          <w:sz w:val="24"/>
        </w:rPr>
        <w:t>Яльчикского района Чувашской Республики</w:t>
      </w:r>
    </w:p>
    <w:p w:rsidR="00C81646" w:rsidRDefault="00C81646">
      <w:pPr>
        <w:pStyle w:val="a3"/>
        <w:spacing w:before="3"/>
        <w:ind w:left="0" w:firstLine="0"/>
        <w:jc w:val="left"/>
        <w:rPr>
          <w:sz w:val="30"/>
        </w:rPr>
      </w:pPr>
    </w:p>
    <w:p w:rsidR="00C81646" w:rsidRDefault="00C15F21">
      <w:pPr>
        <w:pStyle w:val="1"/>
        <w:spacing w:line="322" w:lineRule="exact"/>
        <w:ind w:right="241"/>
        <w:jc w:val="center"/>
      </w:pPr>
      <w:r>
        <w:t>ПОЛОЖЕНИЕ</w:t>
      </w:r>
    </w:p>
    <w:p w:rsidR="00C81646" w:rsidRDefault="00C15F21">
      <w:pPr>
        <w:ind w:left="244" w:right="24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поступлению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выбытию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активов/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комиссии</w:t>
      </w:r>
    </w:p>
    <w:p w:rsidR="00C81646" w:rsidRDefault="00C8164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81646" w:rsidRDefault="00C15F21">
      <w:pPr>
        <w:pStyle w:val="1"/>
        <w:numPr>
          <w:ilvl w:val="0"/>
          <w:numId w:val="7"/>
        </w:numPr>
        <w:tabs>
          <w:tab w:val="left" w:pos="4182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81646" w:rsidRDefault="00C8164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C81646" w:rsidRDefault="00C15F21">
      <w:pPr>
        <w:pStyle w:val="a4"/>
        <w:numPr>
          <w:ilvl w:val="1"/>
          <w:numId w:val="6"/>
        </w:numPr>
        <w:tabs>
          <w:tab w:val="left" w:pos="1359"/>
        </w:tabs>
        <w:ind w:right="114" w:firstLine="708"/>
        <w:jc w:val="both"/>
        <w:rPr>
          <w:sz w:val="28"/>
        </w:rPr>
      </w:pPr>
      <w:r>
        <w:rPr>
          <w:sz w:val="28"/>
        </w:rPr>
        <w:t>Настоящее Положение определяет цели создания, полномочия, состав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по поступлению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выбытию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активов.</w:t>
      </w:r>
    </w:p>
    <w:p w:rsidR="00C81646" w:rsidRDefault="00C15F21">
      <w:pPr>
        <w:pStyle w:val="a4"/>
        <w:numPr>
          <w:ilvl w:val="1"/>
          <w:numId w:val="6"/>
        </w:numPr>
        <w:tabs>
          <w:tab w:val="left" w:pos="1311"/>
        </w:tabs>
        <w:ind w:right="103" w:firstLine="708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выбытию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субъекте централизованного учета 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C81646" w:rsidRDefault="00C15F21">
      <w:pPr>
        <w:pStyle w:val="a3"/>
        <w:ind w:right="109"/>
      </w:pP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реклассификации,</w:t>
      </w:r>
      <w:r>
        <w:rPr>
          <w:spacing w:val="1"/>
        </w:rPr>
        <w:t xml:space="preserve"> </w:t>
      </w:r>
      <w:r>
        <w:t>списанию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кредиторской задолженности, о признании безнадежной к взысканию и списании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резервов предстоящих</w:t>
      </w:r>
      <w:r>
        <w:rPr>
          <w:spacing w:val="1"/>
        </w:rPr>
        <w:t xml:space="preserve"> </w:t>
      </w:r>
      <w:r>
        <w:t>расходов по</w:t>
      </w:r>
      <w:r>
        <w:rPr>
          <w:spacing w:val="1"/>
        </w:rPr>
        <w:t xml:space="preserve"> </w:t>
      </w:r>
      <w:r>
        <w:t>решению руководителя субъекта централизованного учета может создаваться иная</w:t>
      </w:r>
      <w:r>
        <w:rPr>
          <w:spacing w:val="1"/>
        </w:rPr>
        <w:t xml:space="preserve"> </w:t>
      </w:r>
      <w:r>
        <w:t>профильная</w:t>
      </w:r>
      <w:r>
        <w:rPr>
          <w:spacing w:val="-1"/>
        </w:rPr>
        <w:t xml:space="preserve"> </w:t>
      </w:r>
      <w:r>
        <w:t>комиссия 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комиссия).</w:t>
      </w:r>
    </w:p>
    <w:p w:rsidR="00C81646" w:rsidRDefault="00C15F21">
      <w:pPr>
        <w:pStyle w:val="a4"/>
        <w:numPr>
          <w:ilvl w:val="1"/>
          <w:numId w:val="6"/>
        </w:numPr>
        <w:tabs>
          <w:tab w:val="left" w:pos="1347"/>
        </w:tabs>
        <w:ind w:right="110" w:firstLine="708"/>
        <w:jc w:val="both"/>
        <w:rPr>
          <w:sz w:val="28"/>
        </w:rPr>
      </w:pPr>
      <w:r>
        <w:rPr>
          <w:sz w:val="28"/>
        </w:rPr>
        <w:t>Состав комиссии и его изменения утверждаются 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C81646" w:rsidRDefault="00C15F21">
      <w:pPr>
        <w:pStyle w:val="a3"/>
        <w:ind w:right="107"/>
      </w:pPr>
      <w:r>
        <w:t>Комиссию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</w:t>
      </w:r>
      <w:r>
        <w:t>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руководство деятельностью комиссии, обеспечивает коллегиальность в обсуждении</w:t>
      </w:r>
      <w:r>
        <w:rPr>
          <w:spacing w:val="1"/>
        </w:rPr>
        <w:t xml:space="preserve"> </w:t>
      </w:r>
      <w:r>
        <w:t>спорных</w:t>
      </w:r>
      <w:r>
        <w:rPr>
          <w:spacing w:val="-1"/>
        </w:rPr>
        <w:t xml:space="preserve"> </w:t>
      </w:r>
      <w:r>
        <w:t>вопросов,</w:t>
      </w:r>
      <w:r>
        <w:rPr>
          <w:spacing w:val="-7"/>
        </w:rPr>
        <w:t xml:space="preserve"> </w:t>
      </w:r>
      <w:r>
        <w:t>распределяет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поручения</w:t>
      </w:r>
      <w:r>
        <w:rPr>
          <w:spacing w:val="-4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комиссии.</w:t>
      </w:r>
    </w:p>
    <w:p w:rsidR="00C81646" w:rsidRDefault="00C15F21">
      <w:pPr>
        <w:pStyle w:val="a3"/>
        <w:ind w:right="108"/>
      </w:pPr>
      <w:r>
        <w:t>В состав комиссии включаются представители субъекта централизованного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юридической,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субъекта учета.</w:t>
      </w:r>
    </w:p>
    <w:p w:rsidR="00C81646" w:rsidRDefault="00C15F21">
      <w:pPr>
        <w:pStyle w:val="a4"/>
        <w:numPr>
          <w:ilvl w:val="1"/>
          <w:numId w:val="6"/>
        </w:numPr>
        <w:tabs>
          <w:tab w:val="left" w:pos="1323"/>
        </w:tabs>
        <w:spacing w:line="242" w:lineRule="auto"/>
        <w:ind w:right="114" w:firstLine="708"/>
        <w:jc w:val="both"/>
        <w:rPr>
          <w:sz w:val="28"/>
        </w:rPr>
      </w:pPr>
      <w:r>
        <w:rPr>
          <w:sz w:val="28"/>
        </w:rPr>
        <w:t>Комиссия проводит заседания по мере необходимости. Решения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правомочны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на</w:t>
      </w:r>
      <w:r>
        <w:rPr>
          <w:spacing w:val="-1"/>
          <w:sz w:val="28"/>
        </w:rPr>
        <w:t xml:space="preserve"> </w:t>
      </w:r>
      <w:r>
        <w:rPr>
          <w:sz w:val="28"/>
        </w:rPr>
        <w:t>ее 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C81646" w:rsidRDefault="00C15F21">
      <w:pPr>
        <w:pStyle w:val="a4"/>
        <w:numPr>
          <w:ilvl w:val="1"/>
          <w:numId w:val="6"/>
        </w:numPr>
        <w:tabs>
          <w:tab w:val="left" w:pos="1315"/>
        </w:tabs>
        <w:ind w:right="107" w:firstLine="708"/>
        <w:jc w:val="both"/>
        <w:rPr>
          <w:sz w:val="28"/>
        </w:rPr>
      </w:pPr>
      <w:r>
        <w:rPr>
          <w:sz w:val="28"/>
        </w:rPr>
        <w:t>Председатель комиссии при необходимости привлекает к работе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</w:t>
      </w:r>
      <w:r>
        <w:rPr>
          <w:sz w:val="28"/>
        </w:rPr>
        <w:t>м руководителя субъекта централизованного учета. При необходимости,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 специальными знаниями в рассматриваемом комиссией вопросе,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</w:t>
      </w:r>
      <w:r>
        <w:rPr>
          <w:sz w:val="28"/>
        </w:rPr>
        <w:t>ашаться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физические лица).</w:t>
      </w:r>
    </w:p>
    <w:p w:rsidR="00C81646" w:rsidRDefault="00C15F21">
      <w:pPr>
        <w:pStyle w:val="a4"/>
        <w:numPr>
          <w:ilvl w:val="1"/>
          <w:numId w:val="6"/>
        </w:numPr>
        <w:tabs>
          <w:tab w:val="left" w:pos="1309"/>
        </w:tabs>
        <w:ind w:right="1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привлечено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 субъекта централизованного учета, на которое возложена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C81646" w:rsidRDefault="00C15F21">
      <w:pPr>
        <w:pStyle w:val="a4"/>
        <w:numPr>
          <w:ilvl w:val="1"/>
          <w:numId w:val="6"/>
        </w:numPr>
        <w:tabs>
          <w:tab w:val="left" w:pos="1349"/>
        </w:tabs>
        <w:spacing w:line="242" w:lineRule="auto"/>
        <w:ind w:right="111" w:firstLine="708"/>
        <w:jc w:val="both"/>
        <w:rPr>
          <w:sz w:val="28"/>
        </w:rPr>
      </w:pPr>
      <w:r>
        <w:rPr>
          <w:sz w:val="28"/>
        </w:rPr>
        <w:t>Решение комиссии оформляется в порядке, предусмотренном пункте 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C81646" w:rsidRDefault="00C81646">
      <w:pPr>
        <w:spacing w:line="242" w:lineRule="auto"/>
        <w:jc w:val="both"/>
        <w:rPr>
          <w:sz w:val="28"/>
        </w:rPr>
        <w:sectPr w:rsidR="00C81646">
          <w:type w:val="continuous"/>
          <w:pgSz w:w="11910" w:h="16840"/>
          <w:pgMar w:top="760" w:right="460" w:bottom="280" w:left="1020" w:header="720" w:footer="72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4"/>
        <w:numPr>
          <w:ilvl w:val="1"/>
          <w:numId w:val="6"/>
        </w:numPr>
        <w:tabs>
          <w:tab w:val="left" w:pos="1509"/>
          <w:tab w:val="left" w:pos="1510"/>
          <w:tab w:val="left" w:pos="2956"/>
          <w:tab w:val="left" w:pos="3663"/>
          <w:tab w:val="left" w:pos="4984"/>
          <w:tab w:val="left" w:pos="6419"/>
          <w:tab w:val="left" w:pos="7874"/>
          <w:tab w:val="left" w:pos="8272"/>
          <w:tab w:val="left" w:pos="8788"/>
        </w:tabs>
        <w:spacing w:before="89"/>
        <w:ind w:right="110" w:firstLine="708"/>
        <w:rPr>
          <w:sz w:val="28"/>
        </w:rPr>
      </w:pPr>
      <w:r>
        <w:rPr>
          <w:sz w:val="28"/>
        </w:rPr>
        <w:t>Комиссия</w:t>
      </w:r>
      <w:r>
        <w:rPr>
          <w:sz w:val="28"/>
        </w:rPr>
        <w:tab/>
        <w:t>при</w:t>
      </w:r>
      <w:r>
        <w:rPr>
          <w:sz w:val="28"/>
        </w:rPr>
        <w:tab/>
        <w:t>решении</w:t>
      </w:r>
      <w:r>
        <w:rPr>
          <w:sz w:val="28"/>
        </w:rPr>
        <w:tab/>
        <w:t>вопросов,</w:t>
      </w:r>
      <w:r>
        <w:rPr>
          <w:sz w:val="28"/>
        </w:rPr>
        <w:tab/>
        <w:t>входящих</w:t>
      </w:r>
      <w:r>
        <w:rPr>
          <w:sz w:val="28"/>
        </w:rPr>
        <w:tab/>
        <w:t>в</w:t>
      </w:r>
      <w:r>
        <w:rPr>
          <w:sz w:val="28"/>
        </w:rPr>
        <w:tab/>
        <w:t>ее</w:t>
      </w:r>
      <w:r>
        <w:rPr>
          <w:sz w:val="28"/>
        </w:rPr>
        <w:tab/>
      </w:r>
      <w:r>
        <w:rPr>
          <w:spacing w:val="-1"/>
          <w:sz w:val="28"/>
        </w:rPr>
        <w:t>полномочия,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C81646" w:rsidRDefault="00C15F21">
      <w:pPr>
        <w:pStyle w:val="1"/>
        <w:tabs>
          <w:tab w:val="left" w:pos="1854"/>
          <w:tab w:val="left" w:pos="3317"/>
          <w:tab w:val="left" w:pos="5062"/>
          <w:tab w:val="left" w:pos="6752"/>
          <w:tab w:val="left" w:pos="7813"/>
          <w:tab w:val="left" w:pos="8233"/>
          <w:tab w:val="left" w:pos="8900"/>
        </w:tabs>
        <w:spacing w:before="7" w:line="319" w:lineRule="exact"/>
        <w:ind w:left="0" w:right="104"/>
        <w:jc w:val="right"/>
      </w:pPr>
      <w:r>
        <w:t>Бюджетным</w:t>
      </w:r>
      <w:r>
        <w:tab/>
        <w:t>кодексом</w:t>
      </w:r>
      <w:r>
        <w:tab/>
        <w:t>Российской</w:t>
      </w:r>
      <w:r>
        <w:tab/>
        <w:t>Федерации</w:t>
      </w:r>
      <w:r>
        <w:tab/>
        <w:t>(далее</w:t>
      </w:r>
      <w:r>
        <w:tab/>
        <w:t>–</w:t>
      </w:r>
      <w:r>
        <w:tab/>
        <w:t>БК</w:t>
      </w:r>
      <w:r>
        <w:tab/>
      </w:r>
      <w:r>
        <w:t>РФ);</w:t>
      </w:r>
    </w:p>
    <w:p w:rsidR="00C81646" w:rsidRDefault="00C15F21">
      <w:pPr>
        <w:pStyle w:val="a3"/>
        <w:spacing w:line="319" w:lineRule="exact"/>
        <w:ind w:left="0" w:right="110" w:firstLine="0"/>
        <w:jc w:val="right"/>
      </w:pPr>
      <w:r>
        <w:t>федеральными</w:t>
      </w:r>
      <w:r>
        <w:rPr>
          <w:spacing w:val="5"/>
        </w:rPr>
        <w:t xml:space="preserve"> </w:t>
      </w:r>
      <w:r>
        <w:t>стандартами</w:t>
      </w:r>
      <w:r>
        <w:rPr>
          <w:spacing w:val="3"/>
        </w:rPr>
        <w:t xml:space="preserve"> </w:t>
      </w:r>
      <w:r>
        <w:t>бухгалтерского</w:t>
      </w:r>
      <w:r>
        <w:rPr>
          <w:spacing w:val="6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финансов</w:t>
      </w:r>
      <w:r>
        <w:rPr>
          <w:spacing w:val="4"/>
        </w:rPr>
        <w:t xml:space="preserve"> </w:t>
      </w:r>
      <w:r>
        <w:t>(далее</w:t>
      </w:r>
    </w:p>
    <w:p w:rsidR="00C81646" w:rsidRDefault="00C15F21">
      <w:pPr>
        <w:pStyle w:val="a3"/>
        <w:spacing w:line="322" w:lineRule="exact"/>
        <w:ind w:firstLine="0"/>
      </w:pPr>
      <w:r>
        <w:t>–</w:t>
      </w:r>
      <w:r>
        <w:rPr>
          <w:spacing w:val="-1"/>
        </w:rPr>
        <w:t xml:space="preserve"> </w:t>
      </w:r>
      <w:r>
        <w:t>ФСБУ);</w:t>
      </w:r>
    </w:p>
    <w:p w:rsidR="00C81646" w:rsidRDefault="00C15F21">
      <w:pPr>
        <w:pStyle w:val="a3"/>
        <w:tabs>
          <w:tab w:val="left" w:pos="1098"/>
          <w:tab w:val="left" w:pos="2178"/>
          <w:tab w:val="left" w:pos="2559"/>
          <w:tab w:val="left" w:pos="4314"/>
          <w:tab w:val="left" w:pos="4768"/>
          <w:tab w:val="left" w:pos="5262"/>
          <w:tab w:val="left" w:pos="5969"/>
          <w:tab w:val="left" w:pos="6104"/>
          <w:tab w:val="left" w:pos="7206"/>
          <w:tab w:val="left" w:pos="8364"/>
          <w:tab w:val="left" w:pos="9521"/>
          <w:tab w:val="left" w:pos="9695"/>
        </w:tabs>
        <w:ind w:right="103"/>
        <w:jc w:val="right"/>
      </w:pPr>
      <w:r>
        <w:t>приказом</w:t>
      </w:r>
      <w:r>
        <w:rPr>
          <w:spacing w:val="1"/>
        </w:rPr>
        <w:t xml:space="preserve"> </w:t>
      </w:r>
      <w:r>
        <w:t>Минфина России от 01.12.2010 № 157н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плана</w:t>
      </w:r>
      <w:r>
        <w:tab/>
        <w:t>счетов</w:t>
      </w:r>
      <w:r>
        <w:tab/>
        <w:t>бухгалтерского</w:t>
      </w:r>
      <w:r>
        <w:tab/>
        <w:t>учета</w:t>
      </w:r>
      <w:r>
        <w:tab/>
        <w:t>для</w:t>
      </w:r>
      <w:r>
        <w:tab/>
        <w:t>органов</w:t>
      </w:r>
      <w:r>
        <w:tab/>
        <w:t>государственной</w:t>
      </w:r>
      <w:r>
        <w:tab/>
        <w:t>власти</w:t>
      </w:r>
      <w:r>
        <w:rPr>
          <w:spacing w:val="-67"/>
        </w:rPr>
        <w:t xml:space="preserve"> </w:t>
      </w:r>
      <w:r>
        <w:t>(государственных</w:t>
      </w:r>
      <w:r>
        <w:rPr>
          <w:spacing w:val="22"/>
        </w:rPr>
        <w:t xml:space="preserve"> </w:t>
      </w:r>
      <w:r>
        <w:t>органов),</w:t>
      </w:r>
      <w:r>
        <w:rPr>
          <w:spacing w:val="23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местного</w:t>
      </w:r>
      <w:r>
        <w:rPr>
          <w:spacing w:val="22"/>
        </w:rPr>
        <w:t xml:space="preserve"> </w:t>
      </w:r>
      <w:r>
        <w:t>самоуправления,</w:t>
      </w:r>
      <w:r>
        <w:rPr>
          <w:spacing w:val="20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государственными</w:t>
      </w:r>
      <w:r>
        <w:tab/>
        <w:t>внебюджетными</w:t>
      </w:r>
      <w:r>
        <w:tab/>
        <w:t>фондами,</w:t>
      </w:r>
      <w:r>
        <w:tab/>
      </w:r>
      <w:r>
        <w:tab/>
        <w:t>государственных</w:t>
      </w:r>
      <w:r>
        <w:tab/>
        <w:t>академий</w:t>
      </w:r>
      <w:r>
        <w:tab/>
      </w:r>
      <w:r>
        <w:tab/>
        <w:t>наук,</w:t>
      </w:r>
      <w:r>
        <w:rPr>
          <w:spacing w:val="-67"/>
        </w:rPr>
        <w:t xml:space="preserve"> </w:t>
      </w:r>
      <w:r>
        <w:t>государственных (муниципальных) учреждений и Инструкции по его применению»;</w:t>
      </w:r>
      <w:r>
        <w:rPr>
          <w:spacing w:val="-67"/>
        </w:rPr>
        <w:t xml:space="preserve"> </w:t>
      </w:r>
      <w:r>
        <w:rPr>
          <w:color w:val="001F5F"/>
        </w:rPr>
        <w:t>приказом</w:t>
      </w:r>
      <w:r>
        <w:rPr>
          <w:color w:val="001F5F"/>
          <w:spacing w:val="63"/>
        </w:rPr>
        <w:t xml:space="preserve"> </w:t>
      </w:r>
      <w:r>
        <w:rPr>
          <w:color w:val="001F5F"/>
        </w:rPr>
        <w:t>Минфина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России</w:t>
      </w:r>
      <w:r>
        <w:rPr>
          <w:color w:val="001F5F"/>
          <w:spacing w:val="63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06.12.2010</w:t>
      </w:r>
      <w:r>
        <w:rPr>
          <w:color w:val="001F5F"/>
          <w:spacing w:val="64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162н</w:t>
      </w:r>
      <w:r>
        <w:rPr>
          <w:color w:val="001F5F"/>
          <w:spacing w:val="64"/>
        </w:rPr>
        <w:t xml:space="preserve"> </w:t>
      </w:r>
      <w:r>
        <w:rPr>
          <w:color w:val="001F5F"/>
        </w:rPr>
        <w:t>«Об</w:t>
      </w:r>
      <w:r>
        <w:rPr>
          <w:color w:val="001F5F"/>
          <w:spacing w:val="64"/>
        </w:rPr>
        <w:t xml:space="preserve"> </w:t>
      </w:r>
      <w:r>
        <w:rPr>
          <w:color w:val="001F5F"/>
        </w:rPr>
        <w:t>утвер</w:t>
      </w:r>
      <w:r>
        <w:rPr>
          <w:color w:val="001F5F"/>
        </w:rPr>
        <w:t>ждении</w:t>
      </w:r>
      <w:r>
        <w:rPr>
          <w:color w:val="001F5F"/>
          <w:spacing w:val="63"/>
        </w:rPr>
        <w:t xml:space="preserve"> </w:t>
      </w:r>
      <w:r>
        <w:rPr>
          <w:color w:val="001F5F"/>
        </w:rPr>
        <w:t>Плана</w:t>
      </w:r>
    </w:p>
    <w:p w:rsidR="00C81646" w:rsidRDefault="00C15F21">
      <w:pPr>
        <w:pStyle w:val="a3"/>
        <w:ind w:firstLine="0"/>
      </w:pPr>
      <w:r>
        <w:rPr>
          <w:color w:val="001F5F"/>
        </w:rPr>
        <w:t>счетов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бюджетного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Инструкции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его применению»;</w:t>
      </w:r>
    </w:p>
    <w:p w:rsidR="00C81646" w:rsidRDefault="00C15F21">
      <w:pPr>
        <w:pStyle w:val="a3"/>
        <w:ind w:right="114"/>
      </w:pPr>
      <w:r>
        <w:rPr>
          <w:color w:val="6F2F9F"/>
        </w:rPr>
        <w:t>приказом Минфина России от 16.12.2010 № 174н «Об утверждении Плана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счетов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бухгалтерского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учета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бюджетных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учреждений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Инструкции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его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применению»;</w:t>
      </w:r>
    </w:p>
    <w:p w:rsidR="00C81646" w:rsidRDefault="00C15F21">
      <w:pPr>
        <w:pStyle w:val="a3"/>
        <w:spacing w:before="1"/>
        <w:ind w:right="105"/>
      </w:pPr>
      <w:r>
        <w:rPr>
          <w:color w:val="6F2F9F"/>
        </w:rPr>
        <w:t>приказом Минфина России от 23.12.2010 №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183н «Об утверждении Плана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счетов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бухгалтерского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учета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автономных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учреждений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Инструкции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его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применению»;</w:t>
      </w:r>
    </w:p>
    <w:p w:rsidR="00C81646" w:rsidRDefault="00C15F21">
      <w:pPr>
        <w:pStyle w:val="a3"/>
        <w:ind w:right="109"/>
      </w:pP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первичных учетных документов и регистров </w:t>
      </w:r>
      <w:r>
        <w:t>бухгалтерского учета, применяемых</w:t>
      </w:r>
      <w:r>
        <w:rPr>
          <w:spacing w:val="1"/>
        </w:rPr>
        <w:t xml:space="preserve"> </w:t>
      </w:r>
      <w:r>
        <w:t>органами государственной власти (государственными органами), органами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6"/>
        </w:rPr>
        <w:t xml:space="preserve"> </w:t>
      </w:r>
      <w:r>
        <w:t>органами</w:t>
      </w:r>
      <w:r>
        <w:rPr>
          <w:spacing w:val="-16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государственными</w:t>
      </w:r>
      <w:r>
        <w:rPr>
          <w:spacing w:val="-15"/>
        </w:rPr>
        <w:t xml:space="preserve"> </w:t>
      </w:r>
      <w:r>
        <w:t>внебюджетными</w:t>
      </w:r>
      <w:r>
        <w:rPr>
          <w:spacing w:val="-14"/>
        </w:rPr>
        <w:t xml:space="preserve"> </w:t>
      </w:r>
      <w:r>
        <w:t>фондами,</w:t>
      </w:r>
      <w:r>
        <w:rPr>
          <w:spacing w:val="-68"/>
        </w:rPr>
        <w:t xml:space="preserve"> </w:t>
      </w:r>
      <w:r>
        <w:t>государственными (муниципальными) учреждениями, и Методических указаний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применению»;</w:t>
      </w:r>
    </w:p>
    <w:p w:rsidR="00C81646" w:rsidRDefault="00C15F21">
      <w:pPr>
        <w:pStyle w:val="a3"/>
        <w:ind w:right="103"/>
      </w:pP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унифицированных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rPr>
          <w:spacing w:val="-1"/>
        </w:rPr>
        <w:t>применяемых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ведении</w:t>
      </w:r>
      <w:r>
        <w:rPr>
          <w:spacing w:val="-15"/>
        </w:rPr>
        <w:t xml:space="preserve"> </w:t>
      </w:r>
      <w:r>
        <w:rPr>
          <w:spacing w:val="-1"/>
        </w:rPr>
        <w:t>бюджетного</w:t>
      </w:r>
      <w:r>
        <w:rPr>
          <w:spacing w:val="-17"/>
        </w:rPr>
        <w:t xml:space="preserve"> </w:t>
      </w:r>
      <w:r>
        <w:t>учет</w:t>
      </w:r>
      <w:r>
        <w:t>а,</w:t>
      </w:r>
      <w:r>
        <w:rPr>
          <w:spacing w:val="-15"/>
        </w:rPr>
        <w:t xml:space="preserve"> </w:t>
      </w:r>
      <w:r>
        <w:t>бухгалтерского</w:t>
      </w:r>
      <w:r>
        <w:rPr>
          <w:spacing w:val="-14"/>
        </w:rPr>
        <w:t xml:space="preserve"> </w:t>
      </w:r>
      <w:r>
        <w:t>учета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 учреждений, и Методических указаний по их формированию и</w:t>
      </w:r>
      <w:r>
        <w:rPr>
          <w:spacing w:val="1"/>
        </w:rPr>
        <w:t xml:space="preserve"> </w:t>
      </w:r>
      <w:r>
        <w:t>применению»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Приказ №</w:t>
      </w:r>
      <w:r>
        <w:rPr>
          <w:spacing w:val="-3"/>
        </w:rPr>
        <w:t xml:space="preserve"> </w:t>
      </w:r>
      <w:r>
        <w:t>61н);</w:t>
      </w:r>
    </w:p>
    <w:p w:rsidR="00C81646" w:rsidRDefault="00C15F21">
      <w:pPr>
        <w:pStyle w:val="a3"/>
        <w:ind w:right="102"/>
      </w:pPr>
      <w:r>
        <w:t xml:space="preserve">Общероссийским  </w:t>
      </w:r>
      <w:r>
        <w:rPr>
          <w:spacing w:val="1"/>
        </w:rPr>
        <w:t xml:space="preserve"> </w:t>
      </w:r>
      <w:r>
        <w:t xml:space="preserve">классификатором   </w:t>
      </w:r>
      <w:r>
        <w:rPr>
          <w:spacing w:val="1"/>
        </w:rPr>
        <w:t xml:space="preserve"> </w:t>
      </w:r>
      <w:r>
        <w:t xml:space="preserve">основных   </w:t>
      </w:r>
      <w:r>
        <w:rPr>
          <w:spacing w:val="1"/>
        </w:rPr>
        <w:t xml:space="preserve"> </w:t>
      </w:r>
      <w:r>
        <w:t xml:space="preserve">фондов   </w:t>
      </w:r>
      <w:r>
        <w:rPr>
          <w:spacing w:val="1"/>
        </w:rPr>
        <w:t xml:space="preserve"> </w:t>
      </w:r>
      <w:r>
        <w:t>ОК 013-2014</w:t>
      </w:r>
      <w:r>
        <w:rPr>
          <w:spacing w:val="-67"/>
        </w:rPr>
        <w:t xml:space="preserve"> </w:t>
      </w:r>
      <w:r>
        <w:t>(СНС 2008), утвержденного Приказом Ро</w:t>
      </w:r>
      <w:r>
        <w:t>сстандарта от 12.12.2014 № 2018-ст (далее -</w:t>
      </w:r>
      <w:r>
        <w:rPr>
          <w:spacing w:val="-67"/>
        </w:rPr>
        <w:t xml:space="preserve"> </w:t>
      </w:r>
      <w:r>
        <w:t>ОКОФ);</w:t>
      </w:r>
    </w:p>
    <w:p w:rsidR="00C81646" w:rsidRDefault="00C15F21">
      <w:pPr>
        <w:pStyle w:val="a3"/>
        <w:ind w:right="100"/>
      </w:pPr>
      <w:r>
        <w:t>постановлением Правительства Российской Федерации от 01.01.2002 № 1 «О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включаемых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амортизационные</w:t>
      </w:r>
      <w:r>
        <w:rPr>
          <w:spacing w:val="-2"/>
        </w:rPr>
        <w:t xml:space="preserve"> </w:t>
      </w:r>
      <w:r>
        <w:t>группы»;</w:t>
      </w:r>
    </w:p>
    <w:p w:rsidR="00C81646" w:rsidRDefault="00C15F21">
      <w:pPr>
        <w:pStyle w:val="a3"/>
        <w:ind w:left="821" w:firstLine="0"/>
      </w:pPr>
      <w:r>
        <w:t>постановлением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50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06.05.2016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393</w:t>
      </w:r>
    </w:p>
    <w:p w:rsidR="00C81646" w:rsidRDefault="00C15F21">
      <w:pPr>
        <w:pStyle w:val="a3"/>
        <w:spacing w:before="1"/>
        <w:ind w:right="106" w:firstLine="0"/>
      </w:pPr>
      <w:r>
        <w:t>«Об общих требованиях к порядку принятия решений о признании безнадежной к</w:t>
      </w:r>
      <w:r>
        <w:rPr>
          <w:spacing w:val="1"/>
        </w:rPr>
        <w:t xml:space="preserve"> </w:t>
      </w:r>
      <w:r>
        <w:t>взысканию задолженности по платежам в бюджеты бюджетной системы 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-23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Постановление №</w:t>
      </w:r>
      <w:r>
        <w:rPr>
          <w:spacing w:val="-3"/>
        </w:rPr>
        <w:t xml:space="preserve"> </w:t>
      </w:r>
      <w:r>
        <w:t>393);</w:t>
      </w:r>
    </w:p>
    <w:p w:rsidR="00C81646" w:rsidRDefault="00C15F21">
      <w:pPr>
        <w:pStyle w:val="a3"/>
        <w:ind w:right="109"/>
      </w:pPr>
      <w:r>
        <w:rPr>
          <w:color w:val="001F5F"/>
        </w:rPr>
        <w:t>нормативными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правовыми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актами</w:t>
      </w:r>
      <w:r>
        <w:rPr>
          <w:color w:val="001F5F"/>
          <w:spacing w:val="-8"/>
        </w:rPr>
        <w:t xml:space="preserve"> </w:t>
      </w:r>
      <w:r w:rsidR="008B338E">
        <w:rPr>
          <w:color w:val="001F5F"/>
        </w:rPr>
        <w:t>Яльчикского района Чувашской Республики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порядке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учета,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распоряжения,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списания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объектов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движимого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недвижимого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имущества;</w:t>
      </w:r>
    </w:p>
    <w:p w:rsidR="00C81646" w:rsidRDefault="00C15F21">
      <w:pPr>
        <w:pStyle w:val="a3"/>
        <w:ind w:left="821" w:firstLine="0"/>
      </w:pPr>
      <w:r>
        <w:rPr>
          <w:color w:val="001F5F"/>
        </w:rPr>
        <w:t>учетной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политикой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целей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бюджетного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учета;</w:t>
      </w:r>
    </w:p>
    <w:p w:rsidR="00C81646" w:rsidRDefault="00C81646">
      <w:pPr>
        <w:sectPr w:rsidR="00C81646">
          <w:headerReference w:type="default" r:id="rId8"/>
          <w:pgSz w:w="11910" w:h="16840"/>
          <w:pgMar w:top="960" w:right="460" w:bottom="280" w:left="1020" w:header="751" w:footer="0" w:gutter="0"/>
          <w:pgNumType w:start="2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3"/>
        <w:spacing w:before="89"/>
        <w:ind w:right="109"/>
      </w:pPr>
      <w:r>
        <w:rPr>
          <w:color w:val="6F2F9F"/>
        </w:rPr>
        <w:t>нормативными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правовыми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актами</w:t>
      </w:r>
      <w:r>
        <w:rPr>
          <w:color w:val="6F2F9F"/>
          <w:spacing w:val="-8"/>
        </w:rPr>
        <w:t xml:space="preserve"> </w:t>
      </w:r>
      <w:r w:rsidR="008B338E">
        <w:rPr>
          <w:color w:val="001F5F"/>
        </w:rPr>
        <w:t>Яльчикского района Чувашской Республики</w:t>
      </w:r>
      <w:r w:rsidR="008B338E">
        <w:rPr>
          <w:color w:val="001F5F"/>
          <w:spacing w:val="-15"/>
        </w:rPr>
        <w:t xml:space="preserve"> </w:t>
      </w:r>
      <w:r>
        <w:rPr>
          <w:color w:val="6F2F9F"/>
        </w:rPr>
        <w:t>о</w:t>
      </w:r>
      <w:r>
        <w:rPr>
          <w:color w:val="6F2F9F"/>
          <w:spacing w:val="-14"/>
        </w:rPr>
        <w:t xml:space="preserve"> </w:t>
      </w:r>
      <w:r>
        <w:rPr>
          <w:color w:val="6F2F9F"/>
        </w:rPr>
        <w:t>порядке</w:t>
      </w:r>
      <w:r>
        <w:rPr>
          <w:color w:val="6F2F9F"/>
          <w:spacing w:val="-68"/>
        </w:rPr>
        <w:t xml:space="preserve"> </w:t>
      </w:r>
      <w:r>
        <w:rPr>
          <w:color w:val="6F2F9F"/>
        </w:rPr>
        <w:t>учета,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распоряжения,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списания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объектов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движимого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недвижимого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имущества,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особо ценного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движимого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имущества;</w:t>
      </w:r>
    </w:p>
    <w:p w:rsidR="00C81646" w:rsidRDefault="00C15F21">
      <w:pPr>
        <w:pStyle w:val="a3"/>
        <w:spacing w:before="1"/>
        <w:ind w:left="821" w:firstLine="0"/>
      </w:pPr>
      <w:r>
        <w:rPr>
          <w:color w:val="6F2F9F"/>
        </w:rPr>
        <w:t>учетной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политикой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целей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бухгалтерского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учета;</w:t>
      </w:r>
    </w:p>
    <w:p w:rsidR="00C81646" w:rsidRDefault="00C81646">
      <w:pPr>
        <w:pStyle w:val="a3"/>
        <w:spacing w:before="11"/>
        <w:ind w:left="0" w:firstLine="0"/>
        <w:jc w:val="left"/>
        <w:rPr>
          <w:sz w:val="27"/>
        </w:rPr>
      </w:pPr>
    </w:p>
    <w:p w:rsidR="00C81646" w:rsidRDefault="00C15F21">
      <w:pPr>
        <w:pStyle w:val="a3"/>
        <w:spacing w:before="1"/>
        <w:ind w:right="110"/>
      </w:pP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8B338E">
        <w:rPr>
          <w:color w:val="001F5F"/>
        </w:rPr>
        <w:t>Яльчикского района Чувашской Республики</w:t>
      </w:r>
      <w:r>
        <w:t>, локальными актами субъекта централизованного учета, регулирующими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компетен</w:t>
      </w:r>
      <w:r>
        <w:t>цию</w:t>
      </w:r>
      <w:r>
        <w:rPr>
          <w:spacing w:val="-1"/>
        </w:rPr>
        <w:t xml:space="preserve"> </w:t>
      </w:r>
      <w:r>
        <w:t>комиссии.</w:t>
      </w:r>
    </w:p>
    <w:p w:rsidR="00C81646" w:rsidRDefault="00C81646">
      <w:pPr>
        <w:pStyle w:val="a3"/>
        <w:spacing w:before="4"/>
        <w:ind w:left="0" w:firstLine="0"/>
        <w:jc w:val="left"/>
      </w:pPr>
    </w:p>
    <w:p w:rsidR="00C81646" w:rsidRDefault="00C15F21">
      <w:pPr>
        <w:pStyle w:val="1"/>
        <w:numPr>
          <w:ilvl w:val="0"/>
          <w:numId w:val="7"/>
        </w:numPr>
        <w:tabs>
          <w:tab w:val="left" w:pos="2667"/>
        </w:tabs>
        <w:ind w:left="2666"/>
        <w:jc w:val="left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комиссии</w:t>
      </w:r>
    </w:p>
    <w:p w:rsidR="00C81646" w:rsidRDefault="00C8164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81646" w:rsidRDefault="00C15F21">
      <w:pPr>
        <w:pStyle w:val="a4"/>
        <w:numPr>
          <w:ilvl w:val="1"/>
          <w:numId w:val="5"/>
        </w:numPr>
        <w:tabs>
          <w:tab w:val="left" w:pos="1314"/>
        </w:tabs>
        <w:spacing w:line="322" w:lineRule="exact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622"/>
        </w:tabs>
        <w:ind w:right="11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частности:</w:t>
      </w:r>
    </w:p>
    <w:p w:rsidR="00C81646" w:rsidRDefault="00C15F21">
      <w:pPr>
        <w:pStyle w:val="a4"/>
        <w:numPr>
          <w:ilvl w:val="3"/>
          <w:numId w:val="5"/>
        </w:numPr>
        <w:tabs>
          <w:tab w:val="left" w:pos="1920"/>
        </w:tabs>
        <w:ind w:right="10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активами),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-1"/>
          <w:sz w:val="28"/>
        </w:rPr>
        <w:t xml:space="preserve"> </w:t>
      </w:r>
      <w:r>
        <w:rPr>
          <w:sz w:val="28"/>
        </w:rPr>
        <w:t>(выявленное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инвентаризации)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имущество.</w:t>
      </w:r>
    </w:p>
    <w:p w:rsidR="00C81646" w:rsidRDefault="00C81646">
      <w:pPr>
        <w:pStyle w:val="a3"/>
        <w:ind w:left="0" w:firstLine="0"/>
        <w:jc w:val="left"/>
      </w:pPr>
    </w:p>
    <w:p w:rsidR="00C81646" w:rsidRDefault="00C15F21">
      <w:pPr>
        <w:pStyle w:val="a4"/>
        <w:numPr>
          <w:ilvl w:val="3"/>
          <w:numId w:val="5"/>
        </w:numPr>
        <w:tabs>
          <w:tab w:val="left" w:pos="1860"/>
        </w:tabs>
        <w:ind w:right="104" w:firstLine="708"/>
        <w:jc w:val="both"/>
        <w:rPr>
          <w:color w:val="6F2F9F"/>
          <w:sz w:val="28"/>
        </w:rPr>
      </w:pPr>
      <w:r>
        <w:rPr>
          <w:color w:val="6F2F9F"/>
          <w:sz w:val="28"/>
        </w:rPr>
        <w:t>Определение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признаков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отнесения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к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особо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ценному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движимому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имуществу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(далее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–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ОЦДИ)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соответствии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с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нормативными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правовыми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актами</w:t>
      </w:r>
      <w:r>
        <w:rPr>
          <w:color w:val="6F2F9F"/>
          <w:spacing w:val="-67"/>
          <w:sz w:val="28"/>
        </w:rPr>
        <w:t xml:space="preserve"> </w:t>
      </w:r>
      <w:r w:rsidR="008B338E" w:rsidRPr="008B338E">
        <w:rPr>
          <w:color w:val="001F5F"/>
          <w:sz w:val="28"/>
          <w:szCs w:val="28"/>
        </w:rPr>
        <w:t>Яльчикского района Чувашской Республики</w:t>
      </w:r>
      <w:r>
        <w:rPr>
          <w:color w:val="6F2F9F"/>
          <w:sz w:val="28"/>
        </w:rPr>
        <w:t>.</w:t>
      </w:r>
    </w:p>
    <w:p w:rsidR="00C81646" w:rsidRDefault="00C81646">
      <w:pPr>
        <w:pStyle w:val="a3"/>
        <w:spacing w:before="10"/>
        <w:ind w:left="0" w:firstLine="0"/>
        <w:jc w:val="left"/>
        <w:rPr>
          <w:sz w:val="27"/>
        </w:rPr>
      </w:pPr>
    </w:p>
    <w:p w:rsidR="00C81646" w:rsidRDefault="00C15F21">
      <w:pPr>
        <w:pStyle w:val="a4"/>
        <w:numPr>
          <w:ilvl w:val="3"/>
          <w:numId w:val="5"/>
        </w:numPr>
        <w:tabs>
          <w:tab w:val="left" w:pos="1726"/>
        </w:tabs>
        <w:spacing w:line="242" w:lineRule="auto"/>
        <w:ind w:right="10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амортизационной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8"/>
          <w:sz w:val="28"/>
        </w:rPr>
        <w:t xml:space="preserve"> </w:t>
      </w:r>
      <w:r>
        <w:rPr>
          <w:sz w:val="28"/>
        </w:rPr>
        <w:t>нематериальных 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z w:val="28"/>
        </w:rPr>
        <w:t>требованиям ОКОФ.</w:t>
      </w:r>
    </w:p>
    <w:p w:rsidR="00C81646" w:rsidRDefault="00C15F21">
      <w:pPr>
        <w:pStyle w:val="a3"/>
        <w:ind w:right="103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отнесению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 xml:space="preserve">группе кодов </w:t>
      </w:r>
      <w:hyperlink r:id="rId9">
        <w:r>
          <w:t xml:space="preserve">ОКОФ </w:t>
        </w:r>
      </w:hyperlink>
      <w:r>
        <w:t>и определению их сроков полезного использования, в 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(обратного)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rPr>
          <w:spacing w:val="-1"/>
        </w:rPr>
        <w:t>утвержденных</w:t>
      </w:r>
      <w:r>
        <w:rPr>
          <w:spacing w:val="-16"/>
        </w:rPr>
        <w:t xml:space="preserve"> </w:t>
      </w:r>
      <w:hyperlink r:id="rId10">
        <w:r>
          <w:rPr>
            <w:spacing w:val="-1"/>
          </w:rPr>
          <w:t>приказом</w:t>
        </w:r>
        <w:r>
          <w:rPr>
            <w:spacing w:val="-15"/>
          </w:rPr>
          <w:t xml:space="preserve"> </w:t>
        </w:r>
      </w:hyperlink>
      <w:r>
        <w:rPr>
          <w:spacing w:val="-1"/>
        </w:rPr>
        <w:t>Росстандарта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21.04.2016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458</w:t>
      </w:r>
      <w:r>
        <w:rPr>
          <w:spacing w:val="-16"/>
        </w:rPr>
        <w:t xml:space="preserve"> </w:t>
      </w:r>
      <w:r>
        <w:t>«Об</w:t>
      </w:r>
      <w:r>
        <w:rPr>
          <w:spacing w:val="-17"/>
        </w:rPr>
        <w:t xml:space="preserve"> </w:t>
      </w:r>
      <w:r>
        <w:t>утверждении</w:t>
      </w:r>
      <w:r>
        <w:rPr>
          <w:spacing w:val="-19"/>
        </w:rPr>
        <w:t xml:space="preserve"> </w:t>
      </w:r>
      <w:r>
        <w:t>прямого</w:t>
      </w:r>
      <w:r>
        <w:rPr>
          <w:spacing w:val="-68"/>
        </w:rPr>
        <w:t xml:space="preserve"> </w:t>
      </w:r>
      <w:r>
        <w:t>и обратного переходных ключей между редакциями ОК 013-94 и ОК 013-2014 (СНС</w:t>
      </w:r>
      <w:r>
        <w:rPr>
          <w:spacing w:val="1"/>
        </w:rPr>
        <w:t xml:space="preserve"> </w:t>
      </w:r>
      <w:r>
        <w:t>2008)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1">
        <w:r>
          <w:t>ОКОФ</w:t>
        </w:r>
      </w:hyperlink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отсутствия позиций в новых кодах </w:t>
      </w:r>
      <w:hyperlink r:id="rId12">
        <w:r>
          <w:t xml:space="preserve">ОКОФ </w:t>
        </w:r>
      </w:hyperlink>
      <w:r>
        <w:t>для объектов учета, ранее включаемых 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нематериальными активами.</w:t>
      </w:r>
    </w:p>
    <w:p w:rsidR="00C81646" w:rsidRDefault="00C15F21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кодах</w:t>
      </w:r>
      <w:r>
        <w:rPr>
          <w:spacing w:val="1"/>
        </w:rPr>
        <w:t xml:space="preserve"> </w:t>
      </w:r>
      <w:r>
        <w:t>ОКОФ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включаемых в группы материальных ценностей, по своим критериям являющихся</w:t>
      </w:r>
      <w:r>
        <w:rPr>
          <w:spacing w:val="1"/>
        </w:rPr>
        <w:t xml:space="preserve"> </w:t>
      </w:r>
      <w:r>
        <w:t>основными средствами, комиссия субъекта учета может принимать самостоятельное</w:t>
      </w:r>
      <w:r>
        <w:rPr>
          <w:spacing w:val="-67"/>
        </w:rPr>
        <w:t xml:space="preserve"> </w:t>
      </w:r>
      <w:r>
        <w:t>решение по отнесению указанных объектов к соответствующей группе кодов ОКОФ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Минфина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27.12.2016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02-07-08/78243).</w:t>
      </w:r>
    </w:p>
    <w:p w:rsidR="00C81646" w:rsidRDefault="00C81646">
      <w:p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3"/>
        <w:spacing w:before="89"/>
        <w:ind w:right="102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комиссии</w:t>
      </w:r>
      <w:r>
        <w:rPr>
          <w:spacing w:val="-15"/>
        </w:rPr>
        <w:t xml:space="preserve"> </w:t>
      </w:r>
      <w:r>
        <w:rPr>
          <w:spacing w:val="-1"/>
        </w:rPr>
        <w:t>стоит</w:t>
      </w:r>
      <w:r>
        <w:rPr>
          <w:spacing w:val="-18"/>
        </w:rPr>
        <w:t xml:space="preserve"> </w:t>
      </w:r>
      <w:r>
        <w:rPr>
          <w:spacing w:val="-1"/>
        </w:rPr>
        <w:t>исходить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недопущения</w:t>
      </w:r>
      <w:r>
        <w:rPr>
          <w:spacing w:val="-15"/>
        </w:rPr>
        <w:t xml:space="preserve"> </w:t>
      </w:r>
      <w:r>
        <w:t>завышения</w:t>
      </w:r>
      <w:r>
        <w:rPr>
          <w:spacing w:val="-17"/>
        </w:rPr>
        <w:t xml:space="preserve"> </w:t>
      </w:r>
      <w:r>
        <w:t>расходов,</w:t>
      </w:r>
      <w:r>
        <w:rPr>
          <w:spacing w:val="-67"/>
        </w:rPr>
        <w:t xml:space="preserve"> </w:t>
      </w:r>
      <w:r>
        <w:t>связанных с амортизационными начислениями (занижения налогооблагаемой базы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ОКОФ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амортизационной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целесообразно выбирать амортизационную группу</w:t>
      </w:r>
      <w:r>
        <w:t xml:space="preserve"> с наибольшим сроком полезного</w:t>
      </w:r>
      <w:r>
        <w:rPr>
          <w:spacing w:val="1"/>
        </w:rPr>
        <w:t xml:space="preserve"> </w:t>
      </w:r>
      <w:r>
        <w:t>использования (в соответствии с письмом Минфина России от 21.09.2017 № 02-06-</w:t>
      </w:r>
      <w:r>
        <w:rPr>
          <w:spacing w:val="1"/>
        </w:rPr>
        <w:t xml:space="preserve"> </w:t>
      </w:r>
      <w:r>
        <w:t>10/61195).</w:t>
      </w:r>
    </w:p>
    <w:p w:rsidR="00C81646" w:rsidRDefault="00C15F21">
      <w:pPr>
        <w:pStyle w:val="a3"/>
        <w:ind w:right="108"/>
      </w:pPr>
      <w:r>
        <w:t>Если объекту нельзя подобрать соответствующий код ОКОФ для определения</w:t>
      </w:r>
      <w:r>
        <w:rPr>
          <w:spacing w:val="1"/>
        </w:rPr>
        <w:t xml:space="preserve"> </w:t>
      </w:r>
      <w:r>
        <w:t xml:space="preserve">срока полезного использования, тогда срок определяется исходя из </w:t>
      </w:r>
      <w:r>
        <w:t>рекомендаций</w:t>
      </w:r>
      <w:r>
        <w:rPr>
          <w:spacing w:val="1"/>
        </w:rPr>
        <w:t xml:space="preserve"> </w:t>
      </w:r>
      <w:r>
        <w:t>производителя,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комплектацию</w:t>
      </w:r>
      <w:r>
        <w:rPr>
          <w:spacing w:val="-7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комиссии.</w:t>
      </w:r>
      <w:r>
        <w:rPr>
          <w:spacing w:val="-6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решение с</w:t>
      </w:r>
      <w:r>
        <w:rPr>
          <w:spacing w:val="-1"/>
        </w:rPr>
        <w:t xml:space="preserve"> </w:t>
      </w:r>
      <w:r>
        <w:t>учетом:</w:t>
      </w:r>
    </w:p>
    <w:p w:rsidR="00C81646" w:rsidRDefault="00C15F21">
      <w:pPr>
        <w:pStyle w:val="a4"/>
        <w:numPr>
          <w:ilvl w:val="0"/>
          <w:numId w:val="4"/>
        </w:numPr>
        <w:tabs>
          <w:tab w:val="left" w:pos="1530"/>
        </w:tabs>
        <w:spacing w:before="1"/>
        <w:ind w:right="110" w:firstLine="708"/>
        <w:jc w:val="both"/>
        <w:rPr>
          <w:sz w:val="28"/>
        </w:rPr>
      </w:pPr>
      <w:r>
        <w:rPr>
          <w:sz w:val="28"/>
        </w:rPr>
        <w:t>ожидаемого срока использования объекта в соответствии с ожидаемой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мощностью;</w:t>
      </w:r>
    </w:p>
    <w:p w:rsidR="00C81646" w:rsidRDefault="00C15F21">
      <w:pPr>
        <w:pStyle w:val="a4"/>
        <w:numPr>
          <w:ilvl w:val="0"/>
          <w:numId w:val="4"/>
        </w:numPr>
        <w:tabs>
          <w:tab w:val="left" w:pos="1530"/>
        </w:tabs>
        <w:ind w:right="110" w:firstLine="708"/>
        <w:jc w:val="both"/>
        <w:rPr>
          <w:sz w:val="28"/>
        </w:rPr>
      </w:pPr>
      <w:r>
        <w:rPr>
          <w:sz w:val="28"/>
        </w:rPr>
        <w:t>ожидаемого физического износа в зависимости от режима 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C81646" w:rsidRDefault="00C15F21">
      <w:pPr>
        <w:pStyle w:val="a4"/>
        <w:numPr>
          <w:ilvl w:val="0"/>
          <w:numId w:val="4"/>
        </w:numPr>
        <w:tabs>
          <w:tab w:val="left" w:pos="1530"/>
        </w:tabs>
        <w:spacing w:before="1" w:line="322" w:lineRule="exact"/>
        <w:ind w:left="1529" w:hanging="709"/>
        <w:jc w:val="both"/>
        <w:rPr>
          <w:sz w:val="28"/>
        </w:rPr>
      </w:pP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C81646" w:rsidRDefault="00C15F21">
      <w:pPr>
        <w:pStyle w:val="a4"/>
        <w:numPr>
          <w:ilvl w:val="0"/>
          <w:numId w:val="4"/>
        </w:numPr>
        <w:tabs>
          <w:tab w:val="left" w:pos="1530"/>
        </w:tabs>
        <w:spacing w:line="322" w:lineRule="exact"/>
        <w:ind w:left="1529" w:hanging="709"/>
        <w:jc w:val="both"/>
        <w:rPr>
          <w:sz w:val="28"/>
        </w:rPr>
      </w:pPr>
      <w:r>
        <w:rPr>
          <w:sz w:val="28"/>
        </w:rPr>
        <w:t>гарантийного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срока;</w:t>
      </w:r>
    </w:p>
    <w:p w:rsidR="00C81646" w:rsidRDefault="00C15F21">
      <w:pPr>
        <w:pStyle w:val="a4"/>
        <w:numPr>
          <w:ilvl w:val="0"/>
          <w:numId w:val="4"/>
        </w:numPr>
        <w:tabs>
          <w:tab w:val="left" w:pos="1530"/>
        </w:tabs>
        <w:ind w:right="105" w:firstLine="708"/>
        <w:jc w:val="both"/>
        <w:rPr>
          <w:sz w:val="28"/>
        </w:rPr>
      </w:pPr>
      <w:r>
        <w:rPr>
          <w:sz w:val="28"/>
        </w:rPr>
        <w:t>срока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0"/>
          <w:sz w:val="28"/>
        </w:rPr>
        <w:t xml:space="preserve"> </w:t>
      </w:r>
      <w:r>
        <w:rPr>
          <w:sz w:val="28"/>
        </w:rPr>
        <w:t>начисленн</w:t>
      </w:r>
      <w:r>
        <w:rPr>
          <w:sz w:val="28"/>
        </w:rPr>
        <w:t>ой</w:t>
      </w:r>
      <w:r>
        <w:rPr>
          <w:spacing w:val="-7"/>
          <w:sz w:val="28"/>
        </w:rPr>
        <w:t xml:space="preserve"> </w:t>
      </w:r>
      <w:r>
        <w:rPr>
          <w:sz w:val="28"/>
        </w:rPr>
        <w:t>амортизации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C81646" w:rsidRDefault="00C15F21">
      <w:pPr>
        <w:pStyle w:val="a3"/>
        <w:ind w:right="103"/>
      </w:pPr>
      <w:r>
        <w:t>Если основное средство ранее было в эксплуатации, необходимо определить</w:t>
      </w:r>
      <w:r>
        <w:rPr>
          <w:spacing w:val="1"/>
        </w:rPr>
        <w:t xml:space="preserve"> </w:t>
      </w:r>
      <w:r>
        <w:t>оставшийся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фактической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приеме-передаче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нефинансовых активов (ф. 0504101) и инвентарной карточке учета 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-18"/>
        </w:rPr>
        <w:t xml:space="preserve"> </w:t>
      </w:r>
      <w:r>
        <w:t>(ф.</w:t>
      </w:r>
      <w:r>
        <w:rPr>
          <w:spacing w:val="-5"/>
        </w:rPr>
        <w:t xml:space="preserve"> </w:t>
      </w:r>
      <w:r>
        <w:t>0504031),</w:t>
      </w:r>
      <w:r>
        <w:rPr>
          <w:spacing w:val="-16"/>
        </w:rPr>
        <w:t xml:space="preserve"> </w:t>
      </w:r>
      <w:r>
        <w:t>и</w:t>
      </w:r>
      <w:r>
        <w:t>нвентарной</w:t>
      </w:r>
      <w:r>
        <w:rPr>
          <w:spacing w:val="-15"/>
        </w:rPr>
        <w:t xml:space="preserve"> </w:t>
      </w:r>
      <w:r>
        <w:t>карточке</w:t>
      </w:r>
      <w:r>
        <w:rPr>
          <w:spacing w:val="-16"/>
        </w:rPr>
        <w:t xml:space="preserve"> </w:t>
      </w:r>
      <w:r>
        <w:t>группового</w:t>
      </w:r>
      <w:r>
        <w:rPr>
          <w:spacing w:val="-15"/>
        </w:rPr>
        <w:t xml:space="preserve"> </w:t>
      </w:r>
      <w:r>
        <w:t>учета</w:t>
      </w:r>
      <w:r>
        <w:rPr>
          <w:spacing w:val="-17"/>
        </w:rPr>
        <w:t xml:space="preserve"> </w:t>
      </w:r>
      <w:r>
        <w:t>нефинансовых</w:t>
      </w:r>
      <w:r>
        <w:rPr>
          <w:spacing w:val="-15"/>
        </w:rPr>
        <w:t xml:space="preserve"> </w:t>
      </w:r>
      <w:r>
        <w:t>активов</w:t>
      </w:r>
      <w:r>
        <w:rPr>
          <w:spacing w:val="-68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0504032).</w:t>
      </w:r>
    </w:p>
    <w:p w:rsidR="00C81646" w:rsidRDefault="00C15F21">
      <w:pPr>
        <w:pStyle w:val="a3"/>
        <w:spacing w:line="242" w:lineRule="auto"/>
        <w:ind w:right="114"/>
      </w:pPr>
      <w:r>
        <w:t>Срок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пересмотрен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достройки,</w:t>
      </w:r>
      <w:r>
        <w:rPr>
          <w:spacing w:val="-2"/>
        </w:rPr>
        <w:t xml:space="preserve"> </w:t>
      </w:r>
      <w:r>
        <w:t>дооборудования,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модернизации.</w:t>
      </w:r>
    </w:p>
    <w:p w:rsidR="00C81646" w:rsidRDefault="00C15F21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классификатору</w:t>
      </w:r>
      <w:r>
        <w:rPr>
          <w:spacing w:val="1"/>
        </w:rPr>
        <w:t xml:space="preserve"> </w:t>
      </w:r>
      <w:hyperlink r:id="rId13">
        <w:r>
          <w:t>ОКОФ</w:t>
        </w:r>
      </w:hyperlink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отнесены к основным фондам, но в целях учета указанные ценности относятся к</w:t>
      </w:r>
      <w:r>
        <w:rPr>
          <w:spacing w:val="1"/>
        </w:rPr>
        <w:t xml:space="preserve"> </w:t>
      </w:r>
      <w:r>
        <w:t>материаль</w:t>
      </w:r>
      <w:r>
        <w:t>ным запасам (несмотря на то, что срок полезного использования данных</w:t>
      </w:r>
      <w:r>
        <w:rPr>
          <w:spacing w:val="1"/>
        </w:rPr>
        <w:t xml:space="preserve"> </w:t>
      </w:r>
      <w:r>
        <w:t>объектов более 12 месяцев), такие объекты принимаются в составе материальных</w:t>
      </w:r>
      <w:r>
        <w:rPr>
          <w:spacing w:val="1"/>
        </w:rPr>
        <w:t xml:space="preserve"> </w:t>
      </w:r>
      <w:r>
        <w:t>запасов.</w:t>
      </w:r>
    </w:p>
    <w:p w:rsidR="00C81646" w:rsidRDefault="00C81646">
      <w:pPr>
        <w:pStyle w:val="a3"/>
        <w:spacing w:before="7"/>
        <w:ind w:left="0" w:firstLine="0"/>
        <w:jc w:val="left"/>
        <w:rPr>
          <w:sz w:val="27"/>
        </w:rPr>
      </w:pPr>
    </w:p>
    <w:p w:rsidR="00C81646" w:rsidRDefault="00C15F21">
      <w:pPr>
        <w:pStyle w:val="a4"/>
        <w:numPr>
          <w:ilvl w:val="3"/>
          <w:numId w:val="5"/>
        </w:numPr>
        <w:tabs>
          <w:tab w:val="left" w:pos="1869"/>
        </w:tabs>
        <w:ind w:right="105" w:firstLine="708"/>
        <w:jc w:val="both"/>
        <w:rPr>
          <w:color w:val="001F5F"/>
          <w:sz w:val="28"/>
        </w:rPr>
      </w:pPr>
      <w:r>
        <w:rPr>
          <w:color w:val="001F5F"/>
          <w:sz w:val="28"/>
        </w:rPr>
        <w:t>Принятие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решения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сроках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полезного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использования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объектов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основных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средств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(нематериальных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активов)</w:t>
      </w:r>
      <w:r>
        <w:rPr>
          <w:color w:val="001F5F"/>
          <w:sz w:val="28"/>
        </w:rPr>
        <w:t>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наличии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индивидуальных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характеристик (в т.ч. наличия драгоценных камней и драгоценных металлов и т.п.),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порядка принятия к учету (групповой учет, комплексом объектов основных средств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(нематериальных активов)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и т.п.).</w:t>
      </w:r>
    </w:p>
    <w:p w:rsidR="00C81646" w:rsidRDefault="00C81646">
      <w:pPr>
        <w:pStyle w:val="a3"/>
        <w:ind w:left="0" w:firstLine="0"/>
        <w:jc w:val="left"/>
      </w:pPr>
    </w:p>
    <w:p w:rsidR="00C81646" w:rsidRDefault="00C15F21">
      <w:pPr>
        <w:pStyle w:val="a4"/>
        <w:numPr>
          <w:ilvl w:val="3"/>
          <w:numId w:val="3"/>
        </w:numPr>
        <w:tabs>
          <w:tab w:val="left" w:pos="1869"/>
        </w:tabs>
        <w:ind w:right="104" w:firstLine="708"/>
        <w:jc w:val="both"/>
        <w:rPr>
          <w:color w:val="6F2F9F"/>
          <w:sz w:val="28"/>
        </w:rPr>
      </w:pPr>
      <w:r>
        <w:rPr>
          <w:color w:val="6F2F9F"/>
          <w:sz w:val="28"/>
        </w:rPr>
        <w:t>Принятие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решения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о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сроках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полезного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использования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объектов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основных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средств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(нематериальных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активов),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наличии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индивидуальных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характеристик</w:t>
      </w:r>
      <w:r>
        <w:rPr>
          <w:color w:val="6F2F9F"/>
          <w:spacing w:val="16"/>
          <w:sz w:val="28"/>
        </w:rPr>
        <w:t xml:space="preserve"> </w:t>
      </w:r>
      <w:r>
        <w:rPr>
          <w:color w:val="6F2F9F"/>
          <w:sz w:val="28"/>
        </w:rPr>
        <w:t>(в</w:t>
      </w:r>
      <w:r>
        <w:rPr>
          <w:color w:val="6F2F9F"/>
          <w:spacing w:val="16"/>
          <w:sz w:val="28"/>
        </w:rPr>
        <w:t xml:space="preserve"> </w:t>
      </w:r>
      <w:r>
        <w:rPr>
          <w:color w:val="6F2F9F"/>
          <w:sz w:val="28"/>
        </w:rPr>
        <w:t>т.ч.</w:t>
      </w:r>
      <w:r>
        <w:rPr>
          <w:color w:val="6F2F9F"/>
          <w:spacing w:val="16"/>
          <w:sz w:val="28"/>
        </w:rPr>
        <w:t xml:space="preserve"> </w:t>
      </w:r>
      <w:r>
        <w:rPr>
          <w:color w:val="6F2F9F"/>
          <w:sz w:val="28"/>
        </w:rPr>
        <w:t>наличия</w:t>
      </w:r>
      <w:r>
        <w:rPr>
          <w:color w:val="6F2F9F"/>
          <w:spacing w:val="17"/>
          <w:sz w:val="28"/>
        </w:rPr>
        <w:t xml:space="preserve"> </w:t>
      </w:r>
      <w:r>
        <w:rPr>
          <w:color w:val="6F2F9F"/>
          <w:sz w:val="28"/>
        </w:rPr>
        <w:t>драгоценных</w:t>
      </w:r>
      <w:r>
        <w:rPr>
          <w:color w:val="6F2F9F"/>
          <w:spacing w:val="17"/>
          <w:sz w:val="28"/>
        </w:rPr>
        <w:t xml:space="preserve"> </w:t>
      </w:r>
      <w:r>
        <w:rPr>
          <w:color w:val="6F2F9F"/>
          <w:sz w:val="28"/>
        </w:rPr>
        <w:t>камней</w:t>
      </w:r>
      <w:r>
        <w:rPr>
          <w:color w:val="6F2F9F"/>
          <w:spacing w:val="17"/>
          <w:sz w:val="28"/>
        </w:rPr>
        <w:t xml:space="preserve"> </w:t>
      </w:r>
      <w:r>
        <w:rPr>
          <w:color w:val="6F2F9F"/>
          <w:sz w:val="28"/>
        </w:rPr>
        <w:t>и</w:t>
      </w:r>
      <w:r>
        <w:rPr>
          <w:color w:val="6F2F9F"/>
          <w:spacing w:val="15"/>
          <w:sz w:val="28"/>
        </w:rPr>
        <w:t xml:space="preserve"> </w:t>
      </w:r>
      <w:r>
        <w:rPr>
          <w:color w:val="6F2F9F"/>
          <w:sz w:val="28"/>
        </w:rPr>
        <w:t>драгоценных</w:t>
      </w:r>
      <w:r>
        <w:rPr>
          <w:color w:val="6F2F9F"/>
          <w:spacing w:val="17"/>
          <w:sz w:val="28"/>
        </w:rPr>
        <w:t xml:space="preserve"> </w:t>
      </w:r>
      <w:r>
        <w:rPr>
          <w:color w:val="6F2F9F"/>
          <w:sz w:val="28"/>
        </w:rPr>
        <w:t>металлов</w:t>
      </w:r>
      <w:r>
        <w:rPr>
          <w:color w:val="6F2F9F"/>
          <w:spacing w:val="13"/>
          <w:sz w:val="28"/>
        </w:rPr>
        <w:t xml:space="preserve"> </w:t>
      </w:r>
      <w:r>
        <w:rPr>
          <w:color w:val="6F2F9F"/>
          <w:sz w:val="28"/>
        </w:rPr>
        <w:t>и</w:t>
      </w:r>
      <w:r>
        <w:rPr>
          <w:color w:val="6F2F9F"/>
          <w:spacing w:val="16"/>
          <w:sz w:val="28"/>
        </w:rPr>
        <w:t xml:space="preserve"> </w:t>
      </w:r>
      <w:r>
        <w:rPr>
          <w:color w:val="6F2F9F"/>
          <w:sz w:val="28"/>
        </w:rPr>
        <w:t>т.п.),</w:t>
      </w:r>
    </w:p>
    <w:p w:rsidR="00C81646" w:rsidRDefault="00C81646">
      <w:pPr>
        <w:jc w:val="both"/>
        <w:rPr>
          <w:sz w:val="28"/>
        </w:r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3"/>
        <w:spacing w:before="89"/>
        <w:ind w:right="103" w:firstLine="0"/>
      </w:pPr>
      <w:r>
        <w:rPr>
          <w:color w:val="6F2F9F"/>
        </w:rPr>
        <w:t>порядка принятия к учету (групповой учет, комплексом объектов основ</w:t>
      </w:r>
      <w:r>
        <w:rPr>
          <w:color w:val="6F2F9F"/>
        </w:rPr>
        <w:t>ных средств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(нематериальных активов) и т.п.), направления использования (вида деятельности –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государственного задания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или приносящей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доход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деятельности).</w:t>
      </w:r>
    </w:p>
    <w:p w:rsidR="00C81646" w:rsidRDefault="00C81646">
      <w:pPr>
        <w:pStyle w:val="a3"/>
        <w:spacing w:before="1"/>
        <w:ind w:left="0" w:firstLine="0"/>
        <w:jc w:val="left"/>
      </w:pPr>
    </w:p>
    <w:p w:rsidR="00C81646" w:rsidRDefault="00C15F21">
      <w:pPr>
        <w:pStyle w:val="a4"/>
        <w:numPr>
          <w:ilvl w:val="3"/>
          <w:numId w:val="3"/>
        </w:numPr>
        <w:tabs>
          <w:tab w:val="left" w:pos="1752"/>
        </w:tabs>
        <w:ind w:right="105" w:firstLine="708"/>
        <w:jc w:val="both"/>
        <w:rPr>
          <w:sz w:val="28"/>
        </w:rPr>
      </w:pPr>
      <w:r>
        <w:rPr>
          <w:sz w:val="28"/>
        </w:rPr>
        <w:t>Принятие решения об учете оборудования единых 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полезного использования.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908"/>
        </w:tabs>
        <w:ind w:right="110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запасов срок</w:t>
      </w:r>
      <w:r>
        <w:rPr>
          <w:sz w:val="28"/>
        </w:rPr>
        <w:t>ом службы более 12 месяцев, неисключительных прав 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договорам,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734"/>
        </w:tabs>
        <w:spacing w:line="322" w:lineRule="exact"/>
        <w:ind w:left="1733" w:hanging="913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запасов.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814"/>
        </w:tabs>
        <w:ind w:right="113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учетной политикой.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734"/>
        </w:tabs>
        <w:spacing w:before="2"/>
        <w:ind w:right="110" w:firstLine="708"/>
        <w:jc w:val="both"/>
        <w:rPr>
          <w:sz w:val="28"/>
        </w:rPr>
      </w:pPr>
      <w:r>
        <w:rPr>
          <w:sz w:val="28"/>
        </w:rPr>
        <w:t>Определение (формирование) первоначальной стоимости поступивших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C81646" w:rsidRDefault="00C15F21">
      <w:pPr>
        <w:pStyle w:val="a3"/>
        <w:ind w:right="107"/>
      </w:pPr>
      <w:r>
        <w:t>получения активов по необменным операциям в оперативное управление без</w:t>
      </w:r>
      <w:r>
        <w:rPr>
          <w:spacing w:val="1"/>
        </w:rPr>
        <w:t xml:space="preserve"> </w:t>
      </w:r>
      <w:r>
        <w:t>указания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стоимости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передаточных</w:t>
      </w:r>
      <w:r>
        <w:rPr>
          <w:spacing w:val="-15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договору</w:t>
      </w:r>
      <w:r>
        <w:rPr>
          <w:spacing w:val="-16"/>
        </w:rPr>
        <w:t xml:space="preserve"> </w:t>
      </w:r>
      <w:r>
        <w:t>дарения,</w:t>
      </w:r>
      <w:r>
        <w:rPr>
          <w:spacing w:val="-67"/>
        </w:rPr>
        <w:t xml:space="preserve"> </w:t>
      </w:r>
      <w:r>
        <w:t>пожертвования</w:t>
      </w:r>
      <w:r>
        <w:rPr>
          <w:spacing w:val="-1"/>
        </w:rPr>
        <w:t xml:space="preserve"> </w:t>
      </w:r>
      <w:r>
        <w:t>(определение</w:t>
      </w:r>
      <w:r>
        <w:rPr>
          <w:spacing w:val="-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стоимости);</w:t>
      </w:r>
    </w:p>
    <w:p w:rsidR="00C81646" w:rsidRDefault="00C15F21">
      <w:pPr>
        <w:pStyle w:val="a3"/>
        <w:ind w:right="111"/>
      </w:pPr>
      <w:r>
        <w:t>выявления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сметных,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справедливой</w:t>
      </w:r>
      <w:r>
        <w:rPr>
          <w:spacing w:val="-1"/>
        </w:rPr>
        <w:t xml:space="preserve"> </w:t>
      </w:r>
      <w:r>
        <w:t>стоимости);</w:t>
      </w:r>
    </w:p>
    <w:p w:rsidR="00C81646" w:rsidRDefault="00C15F21">
      <w:pPr>
        <w:pStyle w:val="a3"/>
        <w:ind w:right="111"/>
      </w:pPr>
      <w:r>
        <w:t>выявления излишков нефинансовых активов по результатам инвентаризации</w:t>
      </w:r>
      <w:r>
        <w:rPr>
          <w:spacing w:val="1"/>
        </w:rPr>
        <w:t xml:space="preserve"> </w:t>
      </w:r>
      <w:r>
        <w:t>(определение</w:t>
      </w:r>
      <w:r>
        <w:rPr>
          <w:spacing w:val="-1"/>
        </w:rPr>
        <w:t xml:space="preserve"> </w:t>
      </w:r>
      <w:r>
        <w:t>справедливой</w:t>
      </w:r>
      <w:r>
        <w:rPr>
          <w:spacing w:val="3"/>
        </w:rPr>
        <w:t xml:space="preserve"> </w:t>
      </w:r>
      <w:r>
        <w:t>стоимости);</w:t>
      </w:r>
    </w:p>
    <w:p w:rsidR="00C81646" w:rsidRDefault="00C15F21">
      <w:pPr>
        <w:pStyle w:val="a3"/>
        <w:ind w:right="110"/>
      </w:pPr>
      <w:r>
        <w:t>наличия дополнительных расходов, связанных с приобретением (получением),</w:t>
      </w:r>
      <w:r>
        <w:rPr>
          <w:spacing w:val="-67"/>
        </w:rPr>
        <w:t xml:space="preserve"> </w:t>
      </w:r>
      <w:r>
        <w:t>вводом в эксплуатацию нефинансового актива (определение сумм, формирующих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-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нефинансового</w:t>
      </w:r>
      <w:r>
        <w:rPr>
          <w:spacing w:val="-2"/>
        </w:rPr>
        <w:t xml:space="preserve"> </w:t>
      </w:r>
      <w:r>
        <w:t>актива);</w:t>
      </w:r>
    </w:p>
    <w:p w:rsidR="00C81646" w:rsidRDefault="00C15F21">
      <w:pPr>
        <w:pStyle w:val="a3"/>
        <w:ind w:right="104"/>
      </w:pPr>
      <w:r>
        <w:t>необходимости определения справедливой стоимости нефинансовых активов,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возмещения</w:t>
      </w:r>
      <w:r>
        <w:rPr>
          <w:spacing w:val="-3"/>
        </w:rPr>
        <w:t xml:space="preserve"> </w:t>
      </w:r>
      <w:r>
        <w:t>причиненного ущерба;</w:t>
      </w:r>
    </w:p>
    <w:p w:rsidR="00C81646" w:rsidRDefault="00C15F21">
      <w:pPr>
        <w:pStyle w:val="a3"/>
        <w:ind w:right="110"/>
      </w:pPr>
      <w:r>
        <w:t>постановки на учет материальных запасов, полученных в результате разборки,</w:t>
      </w:r>
      <w:r>
        <w:rPr>
          <w:spacing w:val="-67"/>
        </w:rPr>
        <w:t xml:space="preserve"> </w:t>
      </w:r>
      <w:r>
        <w:t>ликвида</w:t>
      </w:r>
      <w:r>
        <w:t>ции</w:t>
      </w:r>
      <w:r>
        <w:rPr>
          <w:spacing w:val="1"/>
        </w:rPr>
        <w:t xml:space="preserve"> </w:t>
      </w:r>
      <w:r>
        <w:t>(утилизации)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стоимости).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889"/>
        </w:tabs>
        <w:ind w:right="106" w:firstLine="708"/>
        <w:jc w:val="both"/>
        <w:rPr>
          <w:sz w:val="28"/>
        </w:rPr>
      </w:pPr>
      <w:r>
        <w:rPr>
          <w:sz w:val="28"/>
        </w:rPr>
        <w:t>Определение в установленных случаях справедливой стоимости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</w:t>
      </w:r>
      <w:r>
        <w:rPr>
          <w:sz w:val="28"/>
        </w:rPr>
        <w:t>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на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868"/>
        </w:tabs>
        <w:ind w:right="112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справедливой</w:t>
      </w:r>
      <w:r>
        <w:rPr>
          <w:spacing w:val="-9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68"/>
          <w:sz w:val="28"/>
        </w:rPr>
        <w:t xml:space="preserve"> </w:t>
      </w:r>
      <w:r>
        <w:rPr>
          <w:sz w:val="28"/>
        </w:rPr>
        <w:t>и внутренних признаков обесценения актива в рамках инвентаризации активов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</w:p>
    <w:p w:rsidR="00C81646" w:rsidRDefault="00C81646">
      <w:pPr>
        <w:jc w:val="both"/>
        <w:rPr>
          <w:sz w:val="28"/>
        </w:r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4"/>
        <w:numPr>
          <w:ilvl w:val="3"/>
          <w:numId w:val="3"/>
        </w:numPr>
        <w:tabs>
          <w:tab w:val="left" w:pos="1855"/>
        </w:tabs>
        <w:spacing w:before="89"/>
        <w:ind w:right="105" w:firstLine="708"/>
        <w:jc w:val="both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балансовой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стоимости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внесенного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Балансовая стоимость в данном случае определяется по наименьшей 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учета),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2006"/>
        </w:tabs>
        <w:ind w:right="107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(нематериальных активов), уточнении срока их полезного использования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первоначально принятых нормативных показателей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(нематериальных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 достройки, дооборудования, реконструкции, модернизации, 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(разукомплектации)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(нематериальных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активов).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2124"/>
        </w:tabs>
        <w:spacing w:before="1"/>
        <w:ind w:right="103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C81646" w:rsidRDefault="00C15F21">
      <w:pPr>
        <w:pStyle w:val="a4"/>
        <w:numPr>
          <w:ilvl w:val="3"/>
          <w:numId w:val="3"/>
        </w:numPr>
        <w:tabs>
          <w:tab w:val="left" w:pos="1920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Принятие решения о возможности использования отдельных 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выбыв</w:t>
      </w:r>
      <w:r>
        <w:rPr>
          <w:sz w:val="28"/>
        </w:rPr>
        <w:t>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 стоимости.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22"/>
        </w:tabs>
        <w:spacing w:line="321" w:lineRule="exact"/>
        <w:ind w:left="1521" w:hanging="701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выбытию</w:t>
      </w:r>
      <w:r>
        <w:rPr>
          <w:spacing w:val="-4"/>
          <w:sz w:val="28"/>
        </w:rPr>
        <w:t xml:space="preserve"> </w:t>
      </w:r>
      <w:r>
        <w:rPr>
          <w:sz w:val="28"/>
        </w:rPr>
        <w:t>(списанию)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активов:</w:t>
      </w:r>
    </w:p>
    <w:p w:rsidR="00C81646" w:rsidRDefault="00C15F21">
      <w:pPr>
        <w:pStyle w:val="a4"/>
        <w:numPr>
          <w:ilvl w:val="3"/>
          <w:numId w:val="5"/>
        </w:numPr>
        <w:tabs>
          <w:tab w:val="left" w:pos="1848"/>
        </w:tabs>
        <w:ind w:right="105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перестали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(возможности)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дальнейшей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1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забалансовый</w:t>
      </w:r>
      <w:r>
        <w:rPr>
          <w:spacing w:val="-16"/>
          <w:sz w:val="28"/>
        </w:rPr>
        <w:t xml:space="preserve"> </w:t>
      </w:r>
      <w:r>
        <w:rPr>
          <w:sz w:val="28"/>
        </w:rPr>
        <w:t>счет</w:t>
      </w:r>
      <w:r>
        <w:rPr>
          <w:spacing w:val="-68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«Материальные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 (продаже)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списания (утилизации)).</w:t>
      </w:r>
    </w:p>
    <w:p w:rsidR="00C81646" w:rsidRDefault="00C15F21">
      <w:pPr>
        <w:pStyle w:val="a3"/>
        <w:ind w:right="103"/>
      </w:pPr>
      <w:r>
        <w:t>Активом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принадлежащее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пользовании, контролируемое им в результате произошедших фактов хозяйственной</w:t>
      </w:r>
      <w:r>
        <w:rPr>
          <w:spacing w:val="-67"/>
        </w:rPr>
        <w:t xml:space="preserve"> </w:t>
      </w:r>
      <w:r>
        <w:rPr>
          <w:spacing w:val="-1"/>
        </w:rPr>
        <w:t>жизни,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которо</w:t>
      </w:r>
      <w:r>
        <w:rPr>
          <w:spacing w:val="-1"/>
        </w:rPr>
        <w:t>го</w:t>
      </w:r>
      <w:r>
        <w:rPr>
          <w:spacing w:val="-19"/>
        </w:rPr>
        <w:t xml:space="preserve"> </w:t>
      </w:r>
      <w:r>
        <w:rPr>
          <w:spacing w:val="-1"/>
        </w:rPr>
        <w:t>ожидается</w:t>
      </w:r>
      <w:r>
        <w:rPr>
          <w:spacing w:val="-17"/>
        </w:rPr>
        <w:t xml:space="preserve"> </w:t>
      </w:r>
      <w:r>
        <w:t>поступление</w:t>
      </w:r>
      <w:r>
        <w:rPr>
          <w:spacing w:val="-17"/>
        </w:rPr>
        <w:t xml:space="preserve"> </w:t>
      </w:r>
      <w:r>
        <w:t>полезного</w:t>
      </w:r>
      <w:r>
        <w:rPr>
          <w:spacing w:val="-17"/>
        </w:rPr>
        <w:t xml:space="preserve"> </w:t>
      </w:r>
      <w:r>
        <w:t>потенциала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выгод.</w:t>
      </w:r>
    </w:p>
    <w:p w:rsidR="00C81646" w:rsidRDefault="00C15F21">
      <w:pPr>
        <w:pStyle w:val="a3"/>
        <w:spacing w:before="1"/>
        <w:ind w:right="105"/>
      </w:pPr>
      <w:r>
        <w:t>Контроль над активом имеет место, если</w:t>
      </w:r>
      <w:r>
        <w:rPr>
          <w:spacing w:val="1"/>
        </w:rPr>
        <w:t xml:space="preserve"> </w:t>
      </w:r>
      <w:r>
        <w:t>субъект централизованного учета</w:t>
      </w:r>
      <w:r>
        <w:rPr>
          <w:spacing w:val="1"/>
        </w:rPr>
        <w:t xml:space="preserve"> </w:t>
      </w:r>
      <w:r>
        <w:rPr>
          <w:spacing w:val="-1"/>
        </w:rPr>
        <w:t>обладает</w:t>
      </w:r>
      <w:r>
        <w:rPr>
          <w:spacing w:val="-20"/>
        </w:rPr>
        <w:t xml:space="preserve"> </w:t>
      </w:r>
      <w:r>
        <w:rPr>
          <w:spacing w:val="-1"/>
        </w:rPr>
        <w:t>правом</w:t>
      </w:r>
      <w:r>
        <w:rPr>
          <w:spacing w:val="-19"/>
        </w:rPr>
        <w:t xml:space="preserve"> </w:t>
      </w:r>
      <w:r>
        <w:t>использовать</w:t>
      </w:r>
      <w:r>
        <w:rPr>
          <w:spacing w:val="-19"/>
        </w:rPr>
        <w:t xml:space="preserve"> </w:t>
      </w:r>
      <w:r>
        <w:t>актив,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временно,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извлечения</w:t>
      </w:r>
      <w:r>
        <w:rPr>
          <w:spacing w:val="-20"/>
        </w:rPr>
        <w:t xml:space="preserve"> </w:t>
      </w:r>
      <w:r>
        <w:t>полезного</w:t>
      </w:r>
      <w:r>
        <w:rPr>
          <w:spacing w:val="-67"/>
        </w:rPr>
        <w:t xml:space="preserve"> </w:t>
      </w:r>
      <w:r>
        <w:t>потенциала или получения будущих экономических выгод в процессе достижения</w:t>
      </w:r>
      <w:r>
        <w:rPr>
          <w:spacing w:val="1"/>
        </w:rPr>
        <w:t xml:space="preserve"> </w:t>
      </w:r>
      <w:r>
        <w:t>целей своей деятельности (выполняемых функций, полномочий) и может исключить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полезному</w:t>
      </w:r>
      <w:r>
        <w:rPr>
          <w:spacing w:val="1"/>
        </w:rPr>
        <w:t xml:space="preserve"> </w:t>
      </w:r>
      <w:r>
        <w:t>потенциалу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экономическим выгодам (поступление</w:t>
      </w:r>
      <w:r>
        <w:t xml:space="preserve"> денежных средств при использовании актива</w:t>
      </w:r>
      <w:r>
        <w:rPr>
          <w:spacing w:val="1"/>
        </w:rPr>
        <w:t xml:space="preserve"> </w:t>
      </w:r>
      <w:r>
        <w:t>самостоятельно либо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 активами).</w:t>
      </w:r>
    </w:p>
    <w:p w:rsidR="00C81646" w:rsidRDefault="00C15F21">
      <w:pPr>
        <w:pStyle w:val="a3"/>
        <w:spacing w:line="322" w:lineRule="exact"/>
        <w:ind w:left="821" w:firstLine="0"/>
      </w:pPr>
      <w:r>
        <w:t>Полезный</w:t>
      </w:r>
      <w:r>
        <w:rPr>
          <w:spacing w:val="-2"/>
        </w:rPr>
        <w:t xml:space="preserve"> </w:t>
      </w:r>
      <w:r>
        <w:t>потенциал,</w:t>
      </w:r>
      <w:r>
        <w:rPr>
          <w:spacing w:val="-2"/>
        </w:rPr>
        <w:t xml:space="preserve"> </w:t>
      </w:r>
      <w:r>
        <w:t>заключенный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активе,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пригодность</w:t>
      </w:r>
      <w:r>
        <w:rPr>
          <w:spacing w:val="-5"/>
        </w:rPr>
        <w:t xml:space="preserve"> </w:t>
      </w:r>
      <w:r>
        <w:t>для:</w:t>
      </w:r>
    </w:p>
    <w:p w:rsidR="00C81646" w:rsidRDefault="00C15F21">
      <w:pPr>
        <w:pStyle w:val="a3"/>
        <w:ind w:right="107"/>
      </w:pPr>
      <w:r>
        <w:t>а)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 с другими актив</w:t>
      </w:r>
      <w:r>
        <w:t>ами в целях выполнения государственных работ либо для</w:t>
      </w:r>
      <w:r>
        <w:rPr>
          <w:spacing w:val="-67"/>
        </w:rPr>
        <w:t xml:space="preserve"> </w:t>
      </w:r>
      <w:r>
        <w:t>управленческих нужд;</w:t>
      </w:r>
    </w:p>
    <w:p w:rsidR="00C81646" w:rsidRDefault="00C15F21">
      <w:pPr>
        <w:pStyle w:val="a3"/>
        <w:spacing w:before="1" w:line="322" w:lineRule="exact"/>
        <w:ind w:left="821" w:firstLine="0"/>
      </w:pPr>
      <w:r>
        <w:t>б)</w:t>
      </w:r>
      <w:r>
        <w:rPr>
          <w:spacing w:val="-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активы;</w:t>
      </w:r>
    </w:p>
    <w:p w:rsidR="00C81646" w:rsidRDefault="00C15F21">
      <w:pPr>
        <w:pStyle w:val="a3"/>
        <w:ind w:left="821" w:firstLine="0"/>
      </w:pPr>
      <w:r>
        <w:t>в)</w:t>
      </w:r>
      <w:r>
        <w:rPr>
          <w:spacing w:val="-5"/>
        </w:rPr>
        <w:t xml:space="preserve"> </w:t>
      </w:r>
      <w:r>
        <w:t>погашения</w:t>
      </w:r>
      <w:r>
        <w:rPr>
          <w:spacing w:val="-5"/>
        </w:rPr>
        <w:t xml:space="preserve"> </w:t>
      </w:r>
      <w:r>
        <w:t>обязательств,</w:t>
      </w:r>
      <w:r>
        <w:rPr>
          <w:spacing w:val="-4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учета.</w:t>
      </w:r>
    </w:p>
    <w:p w:rsidR="00C81646" w:rsidRDefault="00C81646">
      <w:p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4"/>
        <w:numPr>
          <w:ilvl w:val="3"/>
          <w:numId w:val="5"/>
        </w:numPr>
        <w:tabs>
          <w:tab w:val="left" w:pos="1836"/>
        </w:tabs>
        <w:spacing w:before="89"/>
        <w:ind w:right="105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(выбытия)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забалансовых счетах.</w:t>
      </w:r>
    </w:p>
    <w:p w:rsidR="00C81646" w:rsidRDefault="00C81646">
      <w:pPr>
        <w:pStyle w:val="a3"/>
        <w:spacing w:before="1"/>
        <w:ind w:left="0" w:firstLine="0"/>
        <w:jc w:val="left"/>
      </w:pPr>
    </w:p>
    <w:p w:rsidR="00C81646" w:rsidRDefault="00C15F21">
      <w:pPr>
        <w:pStyle w:val="a4"/>
        <w:numPr>
          <w:ilvl w:val="3"/>
          <w:numId w:val="5"/>
        </w:numPr>
        <w:tabs>
          <w:tab w:val="left" w:pos="1764"/>
        </w:tabs>
        <w:ind w:right="104" w:firstLine="708"/>
        <w:jc w:val="both"/>
        <w:rPr>
          <w:color w:val="001F5F"/>
          <w:sz w:val="28"/>
        </w:rPr>
      </w:pPr>
      <w:r>
        <w:rPr>
          <w:color w:val="001F5F"/>
          <w:sz w:val="28"/>
        </w:rPr>
        <w:t xml:space="preserve">Подготовка документов, контроль за согласованием </w:t>
      </w:r>
      <w:r>
        <w:rPr>
          <w:color w:val="001F5F"/>
          <w:sz w:val="28"/>
        </w:rPr>
        <w:t xml:space="preserve"> </w:t>
      </w:r>
      <w:r w:rsidR="008B338E">
        <w:rPr>
          <w:color w:val="001F5F"/>
          <w:sz w:val="28"/>
        </w:rPr>
        <w:t xml:space="preserve">администрацией </w:t>
      </w:r>
      <w:r w:rsidR="008B338E" w:rsidRPr="008B338E">
        <w:rPr>
          <w:color w:val="001F5F"/>
          <w:sz w:val="28"/>
          <w:szCs w:val="28"/>
        </w:rPr>
        <w:t>Яльчикского района Чувашской Республики</w:t>
      </w:r>
      <w:r w:rsidR="008B338E">
        <w:rPr>
          <w:color w:val="001F5F"/>
          <w:spacing w:val="-15"/>
        </w:rPr>
        <w:t xml:space="preserve"> </w:t>
      </w:r>
      <w:r>
        <w:rPr>
          <w:color w:val="001F5F"/>
          <w:sz w:val="28"/>
        </w:rPr>
        <w:t>возможности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списания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недвижимого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имущества, транспортных средств и иного имущества, распоряжение и списание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которого требуют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согласования.</w:t>
      </w:r>
    </w:p>
    <w:p w:rsidR="00C81646" w:rsidRDefault="00C81646">
      <w:pPr>
        <w:pStyle w:val="a3"/>
        <w:ind w:left="0" w:firstLine="0"/>
        <w:jc w:val="left"/>
      </w:pPr>
    </w:p>
    <w:p w:rsidR="00C81646" w:rsidRDefault="00C15F21">
      <w:pPr>
        <w:pStyle w:val="a3"/>
        <w:ind w:right="102"/>
      </w:pPr>
      <w:r>
        <w:rPr>
          <w:color w:val="6F2F9F"/>
        </w:rPr>
        <w:t xml:space="preserve">2.1.2.3. Подготовка документов, контроль за согласованием </w:t>
      </w:r>
      <w:r w:rsidR="008B338E">
        <w:rPr>
          <w:color w:val="001F5F"/>
        </w:rPr>
        <w:t xml:space="preserve">администрацией </w:t>
      </w:r>
      <w:r w:rsidR="008B338E" w:rsidRPr="008B338E">
        <w:rPr>
          <w:color w:val="001F5F"/>
        </w:rPr>
        <w:t>Яльчикского района Чувашской Республики</w:t>
      </w:r>
      <w:bookmarkStart w:id="0" w:name="_GoBack"/>
      <w:bookmarkEnd w:id="0"/>
      <w:r>
        <w:rPr>
          <w:color w:val="6F2F9F"/>
          <w:spacing w:val="1"/>
        </w:rPr>
        <w:t xml:space="preserve"> </w:t>
      </w:r>
      <w:r>
        <w:rPr>
          <w:color w:val="6F2F9F"/>
        </w:rPr>
        <w:t>возможности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списания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недвижимого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имущества,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ОЦДИ,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транспортных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средств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иного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имущества,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распоряжение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списание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которого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требуют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согласования.</w:t>
      </w:r>
    </w:p>
    <w:p w:rsidR="00C81646" w:rsidRDefault="00C81646">
      <w:pPr>
        <w:pStyle w:val="a3"/>
        <w:spacing w:before="1"/>
        <w:ind w:left="0" w:firstLine="0"/>
        <w:jc w:val="left"/>
      </w:pPr>
    </w:p>
    <w:p w:rsidR="00C81646" w:rsidRDefault="00C15F21">
      <w:pPr>
        <w:pStyle w:val="a4"/>
        <w:numPr>
          <w:ilvl w:val="2"/>
          <w:numId w:val="5"/>
        </w:numPr>
        <w:tabs>
          <w:tab w:val="left" w:pos="1620"/>
        </w:tabs>
        <w:ind w:right="111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выдавались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запасы.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62"/>
        </w:tabs>
        <w:ind w:right="102" w:firstLine="708"/>
        <w:jc w:val="both"/>
        <w:rPr>
          <w:sz w:val="28"/>
        </w:rPr>
      </w:pPr>
      <w:r>
        <w:rPr>
          <w:sz w:val="28"/>
        </w:rPr>
        <w:t>Принятие решения о списании горюче-смазочных материалов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ГСМ) на основании пут</w:t>
      </w:r>
      <w:r>
        <w:rPr>
          <w:sz w:val="28"/>
        </w:rPr>
        <w:t>евых листов за соответствующий период, иных данных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1"/>
          <w:sz w:val="28"/>
        </w:rPr>
        <w:t xml:space="preserve"> </w:t>
      </w:r>
      <w:r>
        <w:rPr>
          <w:sz w:val="28"/>
        </w:rPr>
        <w:t>ГСМ,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 периода (месяца). Списание производится не реже одно</w:t>
      </w:r>
      <w:r>
        <w:rPr>
          <w:sz w:val="28"/>
        </w:rPr>
        <w:t>го раза в месяц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601"/>
        </w:tabs>
        <w:ind w:right="102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пунктами 2.1.1.6, 2.1.1.7 настоящего Положения и иных 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1"/>
          <w:sz w:val="28"/>
        </w:rPr>
        <w:t xml:space="preserve"> </w:t>
      </w:r>
      <w:r>
        <w:rPr>
          <w:sz w:val="28"/>
        </w:rPr>
        <w:t>(мягкий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медикаменты).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60"/>
        </w:tabs>
        <w:ind w:right="110" w:firstLine="708"/>
        <w:jc w:val="both"/>
        <w:rPr>
          <w:sz w:val="28"/>
        </w:rPr>
      </w:pPr>
      <w:r>
        <w:rPr>
          <w:sz w:val="28"/>
        </w:rPr>
        <w:t>Принятие решения о признании безнадежной к взысканию и 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C81646" w:rsidRDefault="00C15F21">
      <w:pPr>
        <w:pStyle w:val="a4"/>
        <w:numPr>
          <w:ilvl w:val="3"/>
          <w:numId w:val="5"/>
        </w:numPr>
        <w:tabs>
          <w:tab w:val="left" w:pos="1879"/>
        </w:tabs>
        <w:ind w:right="103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службами о классификации дебиторской задолженности по доходам безна</w:t>
      </w:r>
      <w:r>
        <w:rPr>
          <w:sz w:val="28"/>
        </w:rPr>
        <w:t>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(сомнительной)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долгам).</w:t>
      </w:r>
    </w:p>
    <w:p w:rsidR="00C81646" w:rsidRDefault="00C15F21">
      <w:pPr>
        <w:pStyle w:val="a4"/>
        <w:numPr>
          <w:ilvl w:val="3"/>
          <w:numId w:val="5"/>
        </w:numPr>
        <w:tabs>
          <w:tab w:val="left" w:pos="1879"/>
        </w:tabs>
        <w:spacing w:before="1"/>
        <w:ind w:right="105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(авансам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выплаченным)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(сомнительной),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 актива, принятие решения о выбытии такой задолженности с балансового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учета.</w:t>
      </w:r>
    </w:p>
    <w:p w:rsidR="00C81646" w:rsidRDefault="00C15F21">
      <w:pPr>
        <w:pStyle w:val="a4"/>
        <w:numPr>
          <w:ilvl w:val="3"/>
          <w:numId w:val="5"/>
        </w:numPr>
        <w:tabs>
          <w:tab w:val="left" w:pos="1930"/>
        </w:tabs>
        <w:spacing w:line="242" w:lineRule="auto"/>
        <w:ind w:right="110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</w:t>
      </w:r>
      <w:r>
        <w:rPr>
          <w:sz w:val="28"/>
        </w:rPr>
        <w:t>и.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610"/>
        </w:tabs>
        <w:ind w:right="111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C81646" w:rsidRDefault="00C81646">
      <w:pPr>
        <w:jc w:val="both"/>
        <w:rPr>
          <w:sz w:val="28"/>
        </w:r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3"/>
        <w:spacing w:before="89"/>
        <w:ind w:right="103"/>
      </w:pPr>
      <w:r>
        <w:t>Анализ кредиторской задолженности на предмет выявления нарушения сроков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задолженности, задолженности, невостребованной кредиторами, проводится не реже</w:t>
      </w:r>
      <w:r>
        <w:rPr>
          <w:spacing w:val="-6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</w:p>
    <w:p w:rsidR="00C81646" w:rsidRDefault="00C15F21">
      <w:pPr>
        <w:pStyle w:val="a4"/>
        <w:numPr>
          <w:ilvl w:val="3"/>
          <w:numId w:val="5"/>
        </w:numPr>
        <w:tabs>
          <w:tab w:val="left" w:pos="1736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Принятие решения об отнесении кредиторской задолженности в 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 задолженности в составе балансового учета в отношении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документов-оснований,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обозримом будущем.</w:t>
      </w:r>
    </w:p>
    <w:p w:rsidR="00C81646" w:rsidRDefault="00C15F21">
      <w:pPr>
        <w:pStyle w:val="a3"/>
        <w:ind w:right="105"/>
      </w:pPr>
      <w:r>
        <w:t>2.1.7.2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уча</w:t>
      </w:r>
      <w:r>
        <w:t>стии инвентаризационной комиссии, если решение принимается по результатам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-4"/>
        </w:rPr>
        <w:t xml:space="preserve"> </w:t>
      </w:r>
      <w:r>
        <w:t>обязательств):</w:t>
      </w:r>
    </w:p>
    <w:p w:rsidR="00C81646" w:rsidRDefault="00C15F21">
      <w:pPr>
        <w:pStyle w:val="a3"/>
        <w:spacing w:before="1"/>
        <w:ind w:right="102"/>
      </w:pPr>
      <w:r>
        <w:t>с</w:t>
      </w:r>
      <w:r>
        <w:rPr>
          <w:spacing w:val="1"/>
        </w:rPr>
        <w:t xml:space="preserve"> </w:t>
      </w:r>
      <w:r>
        <w:t>балансового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забалансовый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«Задолженность,</w:t>
      </w:r>
      <w:r>
        <w:rPr>
          <w:spacing w:val="1"/>
        </w:rPr>
        <w:t xml:space="preserve"> </w:t>
      </w:r>
      <w:r>
        <w:t>невостребованная кредиторами» - по просроченной кредиторской задолженности, по</w:t>
      </w:r>
      <w:r>
        <w:rPr>
          <w:spacing w:val="-68"/>
        </w:rPr>
        <w:t xml:space="preserve"> </w:t>
      </w:r>
      <w:r>
        <w:t>котор</w:t>
      </w:r>
      <w:r>
        <w:t>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обозримом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невостребованности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контрагента</w:t>
      </w:r>
      <w:r>
        <w:rPr>
          <w:spacing w:val="1"/>
        </w:rPr>
        <w:t xml:space="preserve"> </w:t>
      </w:r>
      <w:r>
        <w:t>(юридического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срока исковой</w:t>
      </w:r>
      <w:r>
        <w:rPr>
          <w:spacing w:val="-4"/>
        </w:rPr>
        <w:t xml:space="preserve"> </w:t>
      </w:r>
      <w:r>
        <w:t>давности;</w:t>
      </w:r>
    </w:p>
    <w:p w:rsidR="00C81646" w:rsidRDefault="00C15F21">
      <w:pPr>
        <w:pStyle w:val="a3"/>
        <w:spacing w:line="320" w:lineRule="exact"/>
        <w:ind w:left="821" w:firstLine="0"/>
      </w:pPr>
      <w:r>
        <w:t>с</w:t>
      </w:r>
      <w:r>
        <w:rPr>
          <w:spacing w:val="73"/>
        </w:rPr>
        <w:t xml:space="preserve"> </w:t>
      </w:r>
      <w:r>
        <w:t xml:space="preserve">балансового  </w:t>
      </w:r>
      <w:r>
        <w:rPr>
          <w:spacing w:val="2"/>
        </w:rPr>
        <w:t xml:space="preserve"> </w:t>
      </w:r>
      <w:r>
        <w:t xml:space="preserve">учета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>отнесения</w:t>
      </w:r>
      <w:r>
        <w:rPr>
          <w:spacing w:val="140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 xml:space="preserve">забалансовый  </w:t>
      </w:r>
      <w:r>
        <w:rPr>
          <w:spacing w:val="10"/>
        </w:rPr>
        <w:t xml:space="preserve"> </w:t>
      </w:r>
      <w:r>
        <w:t xml:space="preserve">учет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>счет</w:t>
      </w:r>
      <w:r>
        <w:rPr>
          <w:spacing w:val="140"/>
        </w:rPr>
        <w:t xml:space="preserve"> </w:t>
      </w:r>
      <w:r>
        <w:t>20</w:t>
      </w:r>
    </w:p>
    <w:p w:rsidR="00C81646" w:rsidRDefault="00C15F21">
      <w:pPr>
        <w:pStyle w:val="a3"/>
        <w:spacing w:before="3"/>
        <w:ind w:right="107" w:firstLine="0"/>
      </w:pPr>
      <w:r>
        <w:t>«Задолженность, невостребованная кредиторами» - по просроченной кредиторской</w:t>
      </w:r>
      <w:r>
        <w:rPr>
          <w:spacing w:val="1"/>
        </w:rPr>
        <w:t xml:space="preserve"> </w:t>
      </w:r>
      <w:r>
        <w:t>задолженности, которая в обозримом будущем не подлежит погашению ввиду своей</w:t>
      </w:r>
      <w:r>
        <w:rPr>
          <w:spacing w:val="-67"/>
        </w:rPr>
        <w:t xml:space="preserve"> </w:t>
      </w:r>
      <w:r>
        <w:t>невостребованности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</w:t>
      </w:r>
      <w:r>
        <w:t>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контрагента</w:t>
      </w:r>
      <w:r>
        <w:rPr>
          <w:spacing w:val="1"/>
        </w:rPr>
        <w:t xml:space="preserve"> </w:t>
      </w:r>
      <w:r>
        <w:t>(юридического или физического лица) и при обоснованном отсутствии потребности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наблюдении за задолженностью;</w:t>
      </w:r>
    </w:p>
    <w:p w:rsidR="00C81646" w:rsidRDefault="00C15F21">
      <w:pPr>
        <w:pStyle w:val="a3"/>
        <w:ind w:right="110"/>
      </w:pPr>
      <w:r>
        <w:t>с</w:t>
      </w:r>
      <w:r>
        <w:rPr>
          <w:spacing w:val="1"/>
        </w:rPr>
        <w:t xml:space="preserve"> </w:t>
      </w:r>
      <w:r>
        <w:t>забалансового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«Задолженность,</w:t>
      </w:r>
      <w:r>
        <w:rPr>
          <w:spacing w:val="1"/>
        </w:rPr>
        <w:t xml:space="preserve"> </w:t>
      </w:r>
      <w:r>
        <w:t>невостребованная</w:t>
      </w:r>
      <w:r>
        <w:rPr>
          <w:spacing w:val="1"/>
        </w:rPr>
        <w:t xml:space="preserve"> </w:t>
      </w:r>
      <w:r>
        <w:t>кредиторами» - после окончания срока наблюдения за задолженностью (когда срок</w:t>
      </w:r>
      <w:r>
        <w:rPr>
          <w:spacing w:val="1"/>
        </w:rPr>
        <w:t xml:space="preserve"> </w:t>
      </w:r>
      <w:r>
        <w:t>исковой</w:t>
      </w:r>
      <w:r>
        <w:rPr>
          <w:spacing w:val="-1"/>
        </w:rPr>
        <w:t xml:space="preserve"> </w:t>
      </w:r>
      <w:r>
        <w:t>давности</w:t>
      </w:r>
      <w:r>
        <w:rPr>
          <w:spacing w:val="-2"/>
        </w:rPr>
        <w:t xml:space="preserve"> </w:t>
      </w:r>
      <w:r>
        <w:t>истек).</w:t>
      </w:r>
    </w:p>
    <w:p w:rsidR="00C81646" w:rsidRDefault="00C15F21">
      <w:pPr>
        <w:pStyle w:val="a4"/>
        <w:numPr>
          <w:ilvl w:val="3"/>
          <w:numId w:val="2"/>
        </w:numPr>
        <w:tabs>
          <w:tab w:val="left" w:pos="1783"/>
        </w:tabs>
        <w:ind w:right="115" w:firstLine="708"/>
        <w:jc w:val="both"/>
        <w:rPr>
          <w:sz w:val="28"/>
        </w:rPr>
      </w:pPr>
      <w:r>
        <w:rPr>
          <w:sz w:val="28"/>
        </w:rPr>
        <w:t>Принятие решения о восстановлении ранее списанной 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балансовые счета учета.</w:t>
      </w:r>
    </w:p>
    <w:p w:rsidR="00C81646" w:rsidRDefault="00C15F21">
      <w:pPr>
        <w:pStyle w:val="a4"/>
        <w:numPr>
          <w:ilvl w:val="3"/>
          <w:numId w:val="2"/>
        </w:numPr>
        <w:tabs>
          <w:tab w:val="left" w:pos="1951"/>
        </w:tabs>
        <w:ind w:right="10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47.2</w:t>
      </w:r>
      <w:r>
        <w:rPr>
          <w:spacing w:val="1"/>
          <w:sz w:val="28"/>
        </w:rPr>
        <w:t xml:space="preserve"> </w:t>
      </w:r>
      <w:r>
        <w:rPr>
          <w:sz w:val="28"/>
        </w:rPr>
        <w:t>БК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системы Российской Федерации, утвержденные Постановлением № 393,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бюджетов.</w:t>
      </w:r>
    </w:p>
    <w:p w:rsidR="00C81646" w:rsidRDefault="00C15F21">
      <w:pPr>
        <w:pStyle w:val="a4"/>
        <w:numPr>
          <w:ilvl w:val="3"/>
          <w:numId w:val="2"/>
        </w:numPr>
        <w:tabs>
          <w:tab w:val="left" w:pos="1637"/>
        </w:tabs>
        <w:ind w:right="103" w:firstLine="600"/>
        <w:jc w:val="both"/>
        <w:rPr>
          <w:sz w:val="28"/>
        </w:rPr>
      </w:pPr>
      <w:r>
        <w:rPr>
          <w:sz w:val="28"/>
        </w:rPr>
        <w:t>В состав документов, выступающих</w:t>
      </w:r>
      <w:r>
        <w:rPr>
          <w:sz w:val="28"/>
        </w:rPr>
        <w:t xml:space="preserve"> основанием для принятия решения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выбытии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просроченной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кредиторской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балансового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учета,</w:t>
      </w:r>
      <w:r>
        <w:rPr>
          <w:spacing w:val="-16"/>
          <w:sz w:val="28"/>
        </w:rPr>
        <w:t xml:space="preserve"> </w:t>
      </w:r>
      <w:r>
        <w:rPr>
          <w:sz w:val="28"/>
        </w:rPr>
        <w:t>списания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просроченной кредиторской задолженности и задолженности, не востребованной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включать:</w:t>
      </w:r>
    </w:p>
    <w:p w:rsidR="00C81646" w:rsidRDefault="00C81646">
      <w:pPr>
        <w:jc w:val="both"/>
        <w:rPr>
          <w:sz w:val="28"/>
        </w:r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3"/>
        <w:spacing w:before="89"/>
        <w:ind w:firstLine="600"/>
        <w:jc w:val="left"/>
      </w:pPr>
      <w:r>
        <w:t>Инвентаризационные</w:t>
      </w:r>
      <w:r>
        <w:rPr>
          <w:spacing w:val="-11"/>
        </w:rPr>
        <w:t xml:space="preserve"> </w:t>
      </w:r>
      <w:r>
        <w:t>описи</w:t>
      </w:r>
      <w:r>
        <w:rPr>
          <w:spacing w:val="-12"/>
        </w:rPr>
        <w:t xml:space="preserve"> </w:t>
      </w:r>
      <w:r>
        <w:t>расчетов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покупателями,</w:t>
      </w:r>
      <w:r>
        <w:rPr>
          <w:spacing w:val="-12"/>
        </w:rPr>
        <w:t xml:space="preserve"> </w:t>
      </w:r>
      <w:r>
        <w:t>поставщиками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прочими</w:t>
      </w:r>
      <w:r>
        <w:rPr>
          <w:spacing w:val="-67"/>
        </w:rPr>
        <w:t xml:space="preserve"> </w:t>
      </w:r>
      <w:r>
        <w:t>кредиторами</w:t>
      </w:r>
      <w:r>
        <w:rPr>
          <w:spacing w:val="-1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0504089);</w:t>
      </w:r>
    </w:p>
    <w:p w:rsidR="00C81646" w:rsidRDefault="00C15F21">
      <w:pPr>
        <w:pStyle w:val="a3"/>
        <w:spacing w:before="2" w:line="322" w:lineRule="exact"/>
        <w:ind w:left="713" w:firstLine="0"/>
        <w:jc w:val="left"/>
      </w:pPr>
      <w:r>
        <w:t>Инвентаризационные</w:t>
      </w:r>
      <w:r>
        <w:rPr>
          <w:spacing w:val="39"/>
        </w:rPr>
        <w:t xml:space="preserve"> </w:t>
      </w:r>
      <w:r>
        <w:t>описи</w:t>
      </w:r>
      <w:r>
        <w:rPr>
          <w:spacing w:val="40"/>
        </w:rPr>
        <w:t xml:space="preserve"> </w:t>
      </w:r>
      <w:r>
        <w:t>задолженности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кредитам,</w:t>
      </w:r>
      <w:r>
        <w:rPr>
          <w:spacing w:val="36"/>
        </w:rPr>
        <w:t xml:space="preserve"> </w:t>
      </w:r>
      <w:r>
        <w:t>займам</w:t>
      </w:r>
      <w:r>
        <w:rPr>
          <w:spacing w:val="40"/>
        </w:rPr>
        <w:t xml:space="preserve"> </w:t>
      </w:r>
      <w:r>
        <w:t>(ссудам)</w:t>
      </w:r>
      <w:r>
        <w:rPr>
          <w:spacing w:val="39"/>
        </w:rPr>
        <w:t xml:space="preserve"> </w:t>
      </w:r>
      <w:r>
        <w:t>(ф.</w:t>
      </w:r>
    </w:p>
    <w:p w:rsidR="00C81646" w:rsidRDefault="00C15F21">
      <w:pPr>
        <w:pStyle w:val="a3"/>
        <w:spacing w:line="322" w:lineRule="exact"/>
        <w:ind w:firstLine="0"/>
        <w:jc w:val="left"/>
      </w:pPr>
      <w:r>
        <w:t>0504083);</w:t>
      </w:r>
    </w:p>
    <w:p w:rsidR="00C81646" w:rsidRDefault="00C15F21">
      <w:pPr>
        <w:pStyle w:val="a3"/>
        <w:ind w:left="713" w:right="1451" w:firstLine="0"/>
        <w:jc w:val="left"/>
      </w:pPr>
      <w:r>
        <w:t>Инвентаризационные описи расчетов по поступлениям (ф. 0504091);</w:t>
      </w:r>
      <w:r>
        <w:rPr>
          <w:spacing w:val="-67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резул</w:t>
      </w:r>
      <w:r>
        <w:t>ьтатах</w:t>
      </w:r>
      <w:r>
        <w:rPr>
          <w:spacing w:val="-1"/>
        </w:rPr>
        <w:t xml:space="preserve"> </w:t>
      </w:r>
      <w:r>
        <w:t>инвентаризации (ф.</w:t>
      </w:r>
      <w:r>
        <w:rPr>
          <w:spacing w:val="-1"/>
        </w:rPr>
        <w:t xml:space="preserve"> </w:t>
      </w:r>
      <w:r>
        <w:t>0504835);</w:t>
      </w:r>
    </w:p>
    <w:p w:rsidR="00C81646" w:rsidRDefault="00C15F21">
      <w:pPr>
        <w:pStyle w:val="a3"/>
        <w:ind w:right="107" w:firstLine="600"/>
      </w:pPr>
      <w:r>
        <w:t>документы, подтверждающие истечение срока давности (договоры, акты, счета,</w:t>
      </w:r>
      <w:r>
        <w:rPr>
          <w:spacing w:val="-67"/>
        </w:rPr>
        <w:t xml:space="preserve"> </w:t>
      </w:r>
      <w:r>
        <w:t>платежные</w:t>
      </w:r>
      <w:r>
        <w:rPr>
          <w:spacing w:val="-1"/>
        </w:rPr>
        <w:t xml:space="preserve"> </w:t>
      </w:r>
      <w:r>
        <w:t>документы, выписки из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C81646" w:rsidRDefault="00C15F21">
      <w:pPr>
        <w:pStyle w:val="a3"/>
        <w:spacing w:line="242" w:lineRule="auto"/>
        <w:ind w:right="112" w:firstLine="600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предпринимателя;</w:t>
      </w:r>
    </w:p>
    <w:p w:rsidR="00C81646" w:rsidRDefault="00C15F21">
      <w:pPr>
        <w:pStyle w:val="a3"/>
        <w:ind w:right="103" w:firstLine="600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контрагентом.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625"/>
        </w:tabs>
        <w:ind w:right="10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невыясненных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прошлых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лет,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учитыв</w:t>
      </w:r>
      <w:r>
        <w:rPr>
          <w:spacing w:val="-1"/>
          <w:sz w:val="28"/>
        </w:rPr>
        <w:t>аемых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трех</w:t>
      </w:r>
      <w:r>
        <w:rPr>
          <w:spacing w:val="-14"/>
          <w:sz w:val="28"/>
        </w:rPr>
        <w:t xml:space="preserve"> </w:t>
      </w:r>
      <w:r>
        <w:rPr>
          <w:sz w:val="28"/>
        </w:rPr>
        <w:t>лет,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код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 доходов.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20"/>
        </w:tabs>
        <w:ind w:right="10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68"/>
          <w:sz w:val="28"/>
        </w:rPr>
        <w:t xml:space="preserve"> </w:t>
      </w:r>
      <w:r>
        <w:rPr>
          <w:sz w:val="28"/>
        </w:rPr>
        <w:t>о формирования 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расходов.</w:t>
      </w:r>
    </w:p>
    <w:p w:rsidR="00C81646" w:rsidRDefault="00C15F21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за: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41"/>
        </w:tabs>
        <w:ind w:right="108" w:firstLine="708"/>
        <w:jc w:val="both"/>
        <w:rPr>
          <w:sz w:val="28"/>
        </w:rPr>
      </w:pPr>
      <w:r>
        <w:rPr>
          <w:sz w:val="28"/>
        </w:rPr>
        <w:t>Изъятием из списываемых основных средств пригодных узлов, 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1"/>
          <w:sz w:val="28"/>
        </w:rPr>
        <w:t xml:space="preserve"> </w:t>
      </w:r>
      <w:r>
        <w:rPr>
          <w:sz w:val="28"/>
        </w:rPr>
        <w:t>драгоценных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камней,</w:t>
      </w:r>
      <w:r>
        <w:rPr>
          <w:spacing w:val="-8"/>
          <w:sz w:val="28"/>
        </w:rPr>
        <w:t xml:space="preserve"> </w:t>
      </w:r>
      <w:r>
        <w:rPr>
          <w:sz w:val="28"/>
        </w:rPr>
        <w:t>лома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металлов.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692"/>
        </w:tabs>
        <w:ind w:right="108" w:firstLine="708"/>
        <w:jc w:val="both"/>
        <w:rPr>
          <w:sz w:val="28"/>
        </w:rPr>
      </w:pP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 услугах по уничтожению имущества, акта о ликвидации, получении лома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камней,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57"/>
        </w:tabs>
        <w:spacing w:line="242" w:lineRule="auto"/>
        <w:ind w:right="109" w:firstLine="708"/>
        <w:jc w:val="both"/>
        <w:rPr>
          <w:sz w:val="28"/>
        </w:rPr>
      </w:pPr>
      <w:r>
        <w:rPr>
          <w:sz w:val="28"/>
        </w:rPr>
        <w:t>Нанесением материально ответстве</w:t>
      </w:r>
      <w:r>
        <w:rPr>
          <w:sz w:val="28"/>
        </w:rPr>
        <w:t>нным лицом присвоенных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номеров.</w:t>
      </w:r>
    </w:p>
    <w:p w:rsidR="00C81646" w:rsidRDefault="00C15F21">
      <w:pPr>
        <w:pStyle w:val="a3"/>
        <w:ind w:right="109"/>
      </w:pPr>
      <w:r>
        <w:t>Присвоение и регистрация инвентарных номеров объектам основных средств,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непроизведенных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учетной политикой.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783"/>
        </w:tabs>
        <w:ind w:right="113" w:firstLine="708"/>
        <w:jc w:val="both"/>
        <w:rPr>
          <w:sz w:val="28"/>
        </w:rPr>
      </w:pPr>
      <w:r>
        <w:rPr>
          <w:sz w:val="28"/>
        </w:rPr>
        <w:t>Передач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лиц.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91"/>
        </w:tabs>
        <w:ind w:right="106" w:firstLine="708"/>
        <w:jc w:val="both"/>
        <w:rPr>
          <w:sz w:val="28"/>
        </w:rPr>
      </w:pP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бухгалтерской 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печатей и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информации, в том числе о нерешенных вопросах, входящих в 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лица, возможных или имеющих место претензиях 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недостачах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 вопросах -</w:t>
      </w:r>
      <w:r>
        <w:rPr>
          <w:spacing w:val="1"/>
          <w:sz w:val="28"/>
        </w:rPr>
        <w:t xml:space="preserve"> </w:t>
      </w:r>
      <w:r>
        <w:rPr>
          <w:sz w:val="28"/>
        </w:rPr>
        <w:t>при смене руководителя субъекта централизованного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и должностного лица централизова</w:t>
      </w:r>
      <w:r>
        <w:rPr>
          <w:sz w:val="28"/>
        </w:rPr>
        <w:t>нной бухгалтерии, уполномоченного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подписи.</w:t>
      </w:r>
    </w:p>
    <w:p w:rsidR="00C81646" w:rsidRDefault="00C15F21">
      <w:pPr>
        <w:pStyle w:val="a4"/>
        <w:numPr>
          <w:ilvl w:val="2"/>
          <w:numId w:val="5"/>
        </w:numPr>
        <w:tabs>
          <w:tab w:val="left" w:pos="1581"/>
        </w:tabs>
        <w:ind w:right="102" w:firstLine="708"/>
        <w:jc w:val="both"/>
        <w:rPr>
          <w:sz w:val="28"/>
        </w:rPr>
      </w:pPr>
      <w:r>
        <w:rPr>
          <w:sz w:val="28"/>
        </w:rPr>
        <w:t>Операциями по иным вопросам, связанным с эффективным, 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C81646" w:rsidRDefault="00C81646">
      <w:pPr>
        <w:jc w:val="both"/>
        <w:rPr>
          <w:sz w:val="28"/>
        </w:r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ind w:left="0" w:firstLine="0"/>
        <w:jc w:val="left"/>
        <w:rPr>
          <w:sz w:val="20"/>
        </w:rPr>
      </w:pPr>
    </w:p>
    <w:p w:rsidR="00C81646" w:rsidRDefault="00C81646">
      <w:pPr>
        <w:pStyle w:val="a3"/>
        <w:spacing w:before="10"/>
        <w:ind w:left="0" w:firstLine="0"/>
        <w:jc w:val="left"/>
        <w:rPr>
          <w:sz w:val="23"/>
        </w:rPr>
      </w:pPr>
    </w:p>
    <w:p w:rsidR="00C81646" w:rsidRDefault="00C15F21">
      <w:pPr>
        <w:pStyle w:val="1"/>
        <w:spacing w:before="89"/>
        <w:ind w:left="2559"/>
      </w:pPr>
      <w:r>
        <w:t>3.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комиссией</w:t>
      </w:r>
    </w:p>
    <w:p w:rsidR="00C81646" w:rsidRDefault="00C8164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81646" w:rsidRDefault="00C15F21">
      <w:pPr>
        <w:pStyle w:val="a4"/>
        <w:numPr>
          <w:ilvl w:val="1"/>
          <w:numId w:val="1"/>
        </w:numPr>
        <w:tabs>
          <w:tab w:val="left" w:pos="1327"/>
        </w:tabs>
        <w:ind w:right="107" w:firstLine="708"/>
        <w:jc w:val="both"/>
        <w:rPr>
          <w:sz w:val="28"/>
        </w:rPr>
      </w:pPr>
      <w:r>
        <w:rPr>
          <w:sz w:val="28"/>
        </w:rPr>
        <w:t>Оценочные значения показателя, необходимого для ведения учета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(оценочно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определяются)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основываясь,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тех или иных вопросах, обладающих специальными знаниями, опытом, 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</w:t>
      </w:r>
      <w:r>
        <w:rPr>
          <w:sz w:val="28"/>
        </w:rPr>
        <w:t>ых организаций (физических лиц).</w:t>
      </w:r>
    </w:p>
    <w:p w:rsidR="00C81646" w:rsidRDefault="00C15F21">
      <w:pPr>
        <w:pStyle w:val="a3"/>
        <w:ind w:right="101"/>
      </w:pPr>
      <w:r>
        <w:t>Под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суждением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 понимается обоснованное суждение специалиста (должностного лица),</w:t>
      </w:r>
      <w:r>
        <w:rPr>
          <w:spacing w:val="1"/>
        </w:rPr>
        <w:t xml:space="preserve"> </w:t>
      </w:r>
      <w:r>
        <w:t>полномочного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концептуальных требованиях законодательства, стандартов, специальных знаниях,</w:t>
      </w:r>
      <w:r>
        <w:rPr>
          <w:spacing w:val="1"/>
        </w:rPr>
        <w:t xml:space="preserve"> </w:t>
      </w:r>
      <w:r>
        <w:t>опыте</w:t>
      </w:r>
      <w:r>
        <w:rPr>
          <w:spacing w:val="-15"/>
        </w:rPr>
        <w:t xml:space="preserve"> </w:t>
      </w:r>
      <w:r>
        <w:t>специалиста,</w:t>
      </w:r>
      <w:r>
        <w:rPr>
          <w:spacing w:val="-15"/>
        </w:rPr>
        <w:t xml:space="preserve"> </w:t>
      </w:r>
      <w:r>
        <w:t>сложившейся</w:t>
      </w:r>
      <w:r>
        <w:rPr>
          <w:spacing w:val="-14"/>
        </w:rPr>
        <w:t xml:space="preserve"> </w:t>
      </w:r>
      <w:r>
        <w:t>практике,</w:t>
      </w:r>
      <w:r>
        <w:rPr>
          <w:spacing w:val="-13"/>
        </w:rPr>
        <w:t xml:space="preserve"> </w:t>
      </w:r>
      <w:r>
        <w:t>выработанное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принципов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C81646" w:rsidRDefault="00C15F21">
      <w:pPr>
        <w:pStyle w:val="a3"/>
        <w:spacing w:before="1"/>
        <w:ind w:right="111"/>
      </w:pPr>
      <w:r>
        <w:t>Профессиональное суждение должно быть нейтральным, т.е. оно не должно</w:t>
      </w:r>
      <w:r>
        <w:rPr>
          <w:spacing w:val="1"/>
        </w:rPr>
        <w:t xml:space="preserve"> </w:t>
      </w:r>
      <w:r>
        <w:t>оказыв</w:t>
      </w:r>
      <w:r>
        <w:t>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результата.</w:t>
      </w:r>
    </w:p>
    <w:p w:rsidR="00C81646" w:rsidRDefault="00C15F21">
      <w:pPr>
        <w:pStyle w:val="a3"/>
        <w:ind w:right="103"/>
      </w:pPr>
      <w:r>
        <w:t>Профессиональное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rPr>
          <w:spacing w:val="-1"/>
        </w:rPr>
        <w:t>содержании</w:t>
      </w:r>
      <w:r>
        <w:rPr>
          <w:spacing w:val="-15"/>
        </w:rPr>
        <w:t xml:space="preserve"> </w:t>
      </w:r>
      <w:r>
        <w:rPr>
          <w:spacing w:val="-1"/>
        </w:rPr>
        <w:t>фактов</w:t>
      </w:r>
      <w:r>
        <w:rPr>
          <w:spacing w:val="-18"/>
        </w:rPr>
        <w:t xml:space="preserve"> </w:t>
      </w:r>
      <w:r>
        <w:rPr>
          <w:spacing w:val="-1"/>
        </w:rPr>
        <w:t>хозяйственной</w:t>
      </w:r>
      <w:r>
        <w:rPr>
          <w:spacing w:val="-15"/>
        </w:rPr>
        <w:t xml:space="preserve"> </w:t>
      </w:r>
      <w:r>
        <w:rPr>
          <w:spacing w:val="-1"/>
        </w:rPr>
        <w:t>жизни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исходить</w:t>
      </w:r>
      <w:r>
        <w:rPr>
          <w:spacing w:val="-19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приоритета</w:t>
      </w:r>
      <w:r>
        <w:rPr>
          <w:spacing w:val="-15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над юридической формой указанных фактов.</w:t>
      </w:r>
    </w:p>
    <w:p w:rsidR="00C81646" w:rsidRDefault="00C15F21">
      <w:pPr>
        <w:pStyle w:val="a3"/>
        <w:ind w:right="102"/>
      </w:pPr>
      <w:r>
        <w:t>Обоснования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(оценки)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прогнозом,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экспертным,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суждением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-67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оценщика,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службами).</w:t>
      </w:r>
      <w:r>
        <w:rPr>
          <w:spacing w:val="1"/>
        </w:rPr>
        <w:t xml:space="preserve"> </w:t>
      </w:r>
      <w:r>
        <w:t>Профессиональное</w:t>
      </w:r>
      <w:r>
        <w:t xml:space="preserve"> суждение оформляется непосредственно в первичном учетном</w:t>
      </w:r>
      <w:r>
        <w:rPr>
          <w:spacing w:val="1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решением комиссии.</w:t>
      </w:r>
    </w:p>
    <w:p w:rsidR="00C81646" w:rsidRDefault="00C15F21">
      <w:pPr>
        <w:pStyle w:val="a4"/>
        <w:numPr>
          <w:ilvl w:val="1"/>
          <w:numId w:val="1"/>
        </w:numPr>
        <w:tabs>
          <w:tab w:val="left" w:pos="1314"/>
        </w:tabs>
        <w:spacing w:line="320" w:lineRule="exact"/>
        <w:ind w:left="1313" w:hanging="493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порядке:</w:t>
      </w:r>
    </w:p>
    <w:p w:rsidR="00C81646" w:rsidRDefault="00C15F21">
      <w:pPr>
        <w:pStyle w:val="a4"/>
        <w:numPr>
          <w:ilvl w:val="2"/>
          <w:numId w:val="1"/>
        </w:numPr>
        <w:tabs>
          <w:tab w:val="left" w:pos="1534"/>
        </w:tabs>
        <w:spacing w:before="2"/>
        <w:ind w:right="103" w:firstLine="708"/>
        <w:jc w:val="both"/>
        <w:rPr>
          <w:sz w:val="28"/>
        </w:rPr>
      </w:pPr>
      <w:r>
        <w:rPr>
          <w:sz w:val="28"/>
        </w:rPr>
        <w:t>В случае если первичными учетными документами предусмотрены 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фиксируется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непосредственно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7"/>
          <w:sz w:val="28"/>
        </w:rPr>
        <w:t xml:space="preserve"> </w:t>
      </w:r>
      <w:r>
        <w:rPr>
          <w:sz w:val="28"/>
        </w:rPr>
        <w:t>Акт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приеме-передаче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0504101).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(и/или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ринятого решения (например, расчет справедливой цены актива 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рыночными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т.п.),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C81646" w:rsidRDefault="00C15F21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-14"/>
        </w:rPr>
        <w:t xml:space="preserve"> </w:t>
      </w:r>
      <w:r>
        <w:t>задолженностью,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t>оформляется</w:t>
      </w:r>
      <w:r>
        <w:rPr>
          <w:spacing w:val="-14"/>
        </w:rPr>
        <w:t xml:space="preserve"> </w:t>
      </w:r>
      <w:r>
        <w:t>первичным</w:t>
      </w:r>
      <w:r>
        <w:rPr>
          <w:spacing w:val="-11"/>
        </w:rPr>
        <w:t xml:space="preserve"> </w:t>
      </w:r>
      <w:r>
        <w:t>учетным</w:t>
      </w:r>
      <w:r>
        <w:rPr>
          <w:spacing w:val="-68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1.7,</w:t>
      </w:r>
      <w:r>
        <w:rPr>
          <w:spacing w:val="1"/>
        </w:rPr>
        <w:t xml:space="preserve"> </w:t>
      </w:r>
      <w:r>
        <w:t>1.8.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учетной</w:t>
      </w:r>
      <w:r>
        <w:rPr>
          <w:spacing w:val="-14"/>
        </w:rPr>
        <w:t xml:space="preserve"> </w:t>
      </w:r>
      <w:r>
        <w:t>политики.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прилагаются</w:t>
      </w:r>
      <w:r>
        <w:rPr>
          <w:spacing w:val="-11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являющиеся</w:t>
      </w:r>
      <w:r>
        <w:rPr>
          <w:spacing w:val="-68"/>
        </w:rPr>
        <w:t xml:space="preserve"> </w:t>
      </w:r>
      <w:r>
        <w:t>(и/или подтверждающие)</w:t>
      </w:r>
      <w:r>
        <w:rPr>
          <w:spacing w:val="1"/>
        </w:rPr>
        <w:t xml:space="preserve"> </w:t>
      </w:r>
      <w:r>
        <w:t>основанием 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истечение срока давности).</w:t>
      </w:r>
    </w:p>
    <w:p w:rsidR="00C81646" w:rsidRDefault="00C15F21">
      <w:pPr>
        <w:pStyle w:val="a4"/>
        <w:numPr>
          <w:ilvl w:val="2"/>
          <w:numId w:val="1"/>
        </w:numPr>
        <w:tabs>
          <w:tab w:val="left" w:pos="1531"/>
        </w:tabs>
        <w:ind w:right="107" w:firstLine="708"/>
        <w:jc w:val="both"/>
        <w:rPr>
          <w:sz w:val="28"/>
        </w:rPr>
      </w:pPr>
      <w:r>
        <w:rPr>
          <w:sz w:val="28"/>
        </w:rPr>
        <w:t>В случае если в первичных учетных документах не предусмотрены 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3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5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49"/>
          <w:sz w:val="28"/>
        </w:rPr>
        <w:t xml:space="preserve"> </w:t>
      </w:r>
      <w:r>
        <w:rPr>
          <w:sz w:val="28"/>
        </w:rPr>
        <w:t>(решение)</w:t>
      </w:r>
      <w:r>
        <w:rPr>
          <w:spacing w:val="53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</w:p>
    <w:p w:rsidR="00C81646" w:rsidRDefault="00C81646">
      <w:pPr>
        <w:jc w:val="both"/>
        <w:rPr>
          <w:sz w:val="28"/>
        </w:rPr>
        <w:sectPr w:rsidR="00C81646">
          <w:pgSz w:w="11910" w:h="16840"/>
          <w:pgMar w:top="960" w:right="460" w:bottom="280" w:left="1020" w:header="751" w:footer="0" w:gutter="0"/>
          <w:cols w:space="720"/>
        </w:sectPr>
      </w:pPr>
    </w:p>
    <w:p w:rsidR="00C81646" w:rsidRDefault="00C81646">
      <w:pPr>
        <w:pStyle w:val="a3"/>
        <w:spacing w:before="5"/>
        <w:ind w:left="0" w:firstLine="0"/>
        <w:jc w:val="left"/>
        <w:rPr>
          <w:sz w:val="15"/>
        </w:rPr>
      </w:pPr>
    </w:p>
    <w:p w:rsidR="00C81646" w:rsidRDefault="00C15F21">
      <w:pPr>
        <w:pStyle w:val="a3"/>
        <w:spacing w:before="89"/>
        <w:ind w:right="110" w:firstLine="0"/>
      </w:pPr>
      <w:r>
        <w:t>протоколу (решению) комиссии также должны прилагаться документы, являющиеся</w:t>
      </w:r>
      <w:r>
        <w:rPr>
          <w:spacing w:val="-67"/>
        </w:rPr>
        <w:t xml:space="preserve"> </w:t>
      </w:r>
      <w:r>
        <w:t>(и/или</w:t>
      </w:r>
      <w:r>
        <w:rPr>
          <w:spacing w:val="-5"/>
        </w:rPr>
        <w:t xml:space="preserve"> </w:t>
      </w:r>
      <w:r>
        <w:t>подтверждающие)</w:t>
      </w:r>
      <w:r>
        <w:rPr>
          <w:spacing w:val="-5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C81646" w:rsidRDefault="00C15F21">
      <w:pPr>
        <w:pStyle w:val="a4"/>
        <w:numPr>
          <w:ilvl w:val="2"/>
          <w:numId w:val="1"/>
        </w:numPr>
        <w:tabs>
          <w:tab w:val="left" w:pos="1697"/>
        </w:tabs>
        <w:spacing w:before="2"/>
        <w:ind w:right="102" w:firstLine="708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решении (мнении) комиссии в отношении</w:t>
      </w:r>
      <w:r>
        <w:rPr>
          <w:sz w:val="28"/>
        </w:rPr>
        <w:t xml:space="preserve"> рассматриваемого вопроса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 члены комиссии.</w:t>
      </w:r>
    </w:p>
    <w:p w:rsidR="00C81646" w:rsidRDefault="00C15F21">
      <w:pPr>
        <w:pStyle w:val="a4"/>
        <w:numPr>
          <w:ilvl w:val="1"/>
          <w:numId w:val="1"/>
        </w:numPr>
        <w:tabs>
          <w:tab w:val="left" w:pos="1314"/>
        </w:tabs>
        <w:ind w:right="104" w:firstLine="708"/>
        <w:jc w:val="both"/>
        <w:rPr>
          <w:sz w:val="28"/>
        </w:rPr>
      </w:pPr>
      <w:r>
        <w:rPr>
          <w:sz w:val="28"/>
        </w:rPr>
        <w:t>Заседания комиссии, рассмотрение вопросов, входящих в ее компетенцию,</w:t>
      </w:r>
      <w:r>
        <w:rPr>
          <w:spacing w:val="-67"/>
          <w:sz w:val="28"/>
        </w:rPr>
        <w:t xml:space="preserve"> </w:t>
      </w:r>
      <w:r>
        <w:rPr>
          <w:sz w:val="28"/>
        </w:rPr>
        <w:t>и вынесение решения по ним осуществляются оперативно, в сроки, 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политике).</w:t>
      </w:r>
    </w:p>
    <w:p w:rsidR="00C81646" w:rsidRDefault="00C15F21">
      <w:pPr>
        <w:pStyle w:val="a4"/>
        <w:numPr>
          <w:ilvl w:val="1"/>
          <w:numId w:val="1"/>
        </w:numPr>
        <w:tabs>
          <w:tab w:val="left" w:pos="1306"/>
        </w:tabs>
        <w:ind w:left="1305" w:hanging="485"/>
        <w:jc w:val="both"/>
        <w:rPr>
          <w:sz w:val="28"/>
        </w:rPr>
      </w:pPr>
      <w:r>
        <w:rPr>
          <w:sz w:val="28"/>
        </w:rPr>
        <w:t>Отдельные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12"/>
          <w:sz w:val="28"/>
        </w:rPr>
        <w:t xml:space="preserve"> </w:t>
      </w:r>
      <w:r>
        <w:rPr>
          <w:sz w:val="28"/>
        </w:rPr>
        <w:t>(решений)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Приказом</w:t>
      </w:r>
    </w:p>
    <w:p w:rsidR="00C81646" w:rsidRDefault="00C15F21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61н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политике.</w:t>
      </w:r>
    </w:p>
    <w:sectPr w:rsidR="00C81646">
      <w:pgSz w:w="11910" w:h="16840"/>
      <w:pgMar w:top="960" w:right="4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21" w:rsidRDefault="00C15F21">
      <w:r>
        <w:separator/>
      </w:r>
    </w:p>
  </w:endnote>
  <w:endnote w:type="continuationSeparator" w:id="0">
    <w:p w:rsidR="00C15F21" w:rsidRDefault="00C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21" w:rsidRDefault="00C15F21">
      <w:r>
        <w:separator/>
      </w:r>
    </w:p>
  </w:footnote>
  <w:footnote w:type="continuationSeparator" w:id="0">
    <w:p w:rsidR="00C15F21" w:rsidRDefault="00C1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46" w:rsidRDefault="00C15F2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C81646" w:rsidRDefault="00C15F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338E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FA"/>
    <w:multiLevelType w:val="hybridMultilevel"/>
    <w:tmpl w:val="D97AACD8"/>
    <w:lvl w:ilvl="0" w:tplc="53AA35B0">
      <w:start w:val="1"/>
      <w:numFmt w:val="decimal"/>
      <w:lvlText w:val="%1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28A4A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2" w:tplc="E4AA0128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3" w:tplc="C1B6F0F8">
      <w:numFmt w:val="bullet"/>
      <w:lvlText w:val="•"/>
      <w:lvlJc w:val="left"/>
      <w:pPr>
        <w:ind w:left="4525" w:hanging="708"/>
      </w:pPr>
      <w:rPr>
        <w:rFonts w:hint="default"/>
        <w:lang w:val="ru-RU" w:eastAsia="en-US" w:bidi="ar-SA"/>
      </w:rPr>
    </w:lvl>
    <w:lvl w:ilvl="4" w:tplc="1F2AF910">
      <w:numFmt w:val="bullet"/>
      <w:lvlText w:val="•"/>
      <w:lvlJc w:val="left"/>
      <w:pPr>
        <w:ind w:left="5368" w:hanging="708"/>
      </w:pPr>
      <w:rPr>
        <w:rFonts w:hint="default"/>
        <w:lang w:val="ru-RU" w:eastAsia="en-US" w:bidi="ar-SA"/>
      </w:rPr>
    </w:lvl>
    <w:lvl w:ilvl="5" w:tplc="7798975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6" w:tplc="3522BD80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7" w:tplc="826CD674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  <w:lvl w:ilvl="8" w:tplc="9E584658">
      <w:numFmt w:val="bullet"/>
      <w:lvlText w:val="•"/>
      <w:lvlJc w:val="left"/>
      <w:pPr>
        <w:ind w:left="8740" w:hanging="708"/>
      </w:pPr>
      <w:rPr>
        <w:rFonts w:hint="default"/>
        <w:lang w:val="ru-RU" w:eastAsia="en-US" w:bidi="ar-SA"/>
      </w:rPr>
    </w:lvl>
  </w:abstractNum>
  <w:abstractNum w:abstractNumId="1">
    <w:nsid w:val="07D779BD"/>
    <w:multiLevelType w:val="multilevel"/>
    <w:tmpl w:val="BFB28A8C"/>
    <w:lvl w:ilvl="0">
      <w:start w:val="2"/>
      <w:numFmt w:val="decimal"/>
      <w:lvlText w:val="%1"/>
      <w:lvlJc w:val="left"/>
      <w:pPr>
        <w:ind w:left="13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915"/>
        <w:jc w:val="left"/>
      </w:pPr>
      <w:rPr>
        <w:rFonts w:hint="default"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355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915"/>
      </w:pPr>
      <w:rPr>
        <w:rFonts w:hint="default"/>
        <w:lang w:val="ru-RU" w:eastAsia="en-US" w:bidi="ar-SA"/>
      </w:rPr>
    </w:lvl>
  </w:abstractNum>
  <w:abstractNum w:abstractNumId="2">
    <w:nsid w:val="14F243C0"/>
    <w:multiLevelType w:val="multilevel"/>
    <w:tmpl w:val="94B0B7BE"/>
    <w:lvl w:ilvl="0">
      <w:start w:val="2"/>
      <w:numFmt w:val="decimal"/>
      <w:lvlText w:val="%1"/>
      <w:lvlJc w:val="left"/>
      <w:pPr>
        <w:ind w:left="113" w:hanging="9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962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13" w:hanging="962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13" w:hanging="9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962"/>
      </w:pPr>
      <w:rPr>
        <w:rFonts w:hint="default"/>
        <w:lang w:val="ru-RU" w:eastAsia="en-US" w:bidi="ar-SA"/>
      </w:rPr>
    </w:lvl>
  </w:abstractNum>
  <w:abstractNum w:abstractNumId="3">
    <w:nsid w:val="4E7B1354"/>
    <w:multiLevelType w:val="multilevel"/>
    <w:tmpl w:val="7D14D0EA"/>
    <w:lvl w:ilvl="0">
      <w:start w:val="1"/>
      <w:numFmt w:val="decimal"/>
      <w:lvlText w:val="%1"/>
      <w:lvlJc w:val="left"/>
      <w:pPr>
        <w:ind w:left="113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37"/>
      </w:pPr>
      <w:rPr>
        <w:rFonts w:hint="default"/>
        <w:lang w:val="ru-RU" w:eastAsia="en-US" w:bidi="ar-SA"/>
      </w:rPr>
    </w:lvl>
  </w:abstractNum>
  <w:abstractNum w:abstractNumId="4">
    <w:nsid w:val="4FAA6FF9"/>
    <w:multiLevelType w:val="hybridMultilevel"/>
    <w:tmpl w:val="085AE156"/>
    <w:lvl w:ilvl="0" w:tplc="2E8E4FD2">
      <w:start w:val="1"/>
      <w:numFmt w:val="decimal"/>
      <w:lvlText w:val="%1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FC1192">
      <w:numFmt w:val="bullet"/>
      <w:lvlText w:val="•"/>
      <w:lvlJc w:val="left"/>
      <w:pPr>
        <w:ind w:left="4804" w:hanging="281"/>
      </w:pPr>
      <w:rPr>
        <w:rFonts w:hint="default"/>
        <w:lang w:val="ru-RU" w:eastAsia="en-US" w:bidi="ar-SA"/>
      </w:rPr>
    </w:lvl>
    <w:lvl w:ilvl="2" w:tplc="65EC9240">
      <w:numFmt w:val="bullet"/>
      <w:lvlText w:val="•"/>
      <w:lvlJc w:val="left"/>
      <w:pPr>
        <w:ind w:left="5429" w:hanging="281"/>
      </w:pPr>
      <w:rPr>
        <w:rFonts w:hint="default"/>
        <w:lang w:val="ru-RU" w:eastAsia="en-US" w:bidi="ar-SA"/>
      </w:rPr>
    </w:lvl>
    <w:lvl w:ilvl="3" w:tplc="4DB0E098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4" w:tplc="E3BA0D1C">
      <w:numFmt w:val="bullet"/>
      <w:lvlText w:val="•"/>
      <w:lvlJc w:val="left"/>
      <w:pPr>
        <w:ind w:left="6678" w:hanging="281"/>
      </w:pPr>
      <w:rPr>
        <w:rFonts w:hint="default"/>
        <w:lang w:val="ru-RU" w:eastAsia="en-US" w:bidi="ar-SA"/>
      </w:rPr>
    </w:lvl>
    <w:lvl w:ilvl="5" w:tplc="270A1054">
      <w:numFmt w:val="bullet"/>
      <w:lvlText w:val="•"/>
      <w:lvlJc w:val="left"/>
      <w:pPr>
        <w:ind w:left="7303" w:hanging="281"/>
      </w:pPr>
      <w:rPr>
        <w:rFonts w:hint="default"/>
        <w:lang w:val="ru-RU" w:eastAsia="en-US" w:bidi="ar-SA"/>
      </w:rPr>
    </w:lvl>
    <w:lvl w:ilvl="6" w:tplc="D6BC79EC">
      <w:numFmt w:val="bullet"/>
      <w:lvlText w:val="•"/>
      <w:lvlJc w:val="left"/>
      <w:pPr>
        <w:ind w:left="7927" w:hanging="281"/>
      </w:pPr>
      <w:rPr>
        <w:rFonts w:hint="default"/>
        <w:lang w:val="ru-RU" w:eastAsia="en-US" w:bidi="ar-SA"/>
      </w:rPr>
    </w:lvl>
    <w:lvl w:ilvl="7" w:tplc="BC361870">
      <w:numFmt w:val="bullet"/>
      <w:lvlText w:val="•"/>
      <w:lvlJc w:val="left"/>
      <w:pPr>
        <w:ind w:left="8552" w:hanging="281"/>
      </w:pPr>
      <w:rPr>
        <w:rFonts w:hint="default"/>
        <w:lang w:val="ru-RU" w:eastAsia="en-US" w:bidi="ar-SA"/>
      </w:rPr>
    </w:lvl>
    <w:lvl w:ilvl="8" w:tplc="BFC43CB8">
      <w:numFmt w:val="bullet"/>
      <w:lvlText w:val="•"/>
      <w:lvlJc w:val="left"/>
      <w:pPr>
        <w:ind w:left="9177" w:hanging="281"/>
      </w:pPr>
      <w:rPr>
        <w:rFonts w:hint="default"/>
        <w:lang w:val="ru-RU" w:eastAsia="en-US" w:bidi="ar-SA"/>
      </w:rPr>
    </w:lvl>
  </w:abstractNum>
  <w:abstractNum w:abstractNumId="5">
    <w:nsid w:val="5D985FBE"/>
    <w:multiLevelType w:val="multilevel"/>
    <w:tmpl w:val="227A236C"/>
    <w:lvl w:ilvl="0">
      <w:start w:val="3"/>
      <w:numFmt w:val="decimal"/>
      <w:lvlText w:val="%1"/>
      <w:lvlJc w:val="left"/>
      <w:pPr>
        <w:ind w:left="113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2"/>
      </w:pPr>
      <w:rPr>
        <w:rFonts w:hint="default"/>
        <w:lang w:val="ru-RU" w:eastAsia="en-US" w:bidi="ar-SA"/>
      </w:rPr>
    </w:lvl>
  </w:abstractNum>
  <w:abstractNum w:abstractNumId="6">
    <w:nsid w:val="6E952A6E"/>
    <w:multiLevelType w:val="multilevel"/>
    <w:tmpl w:val="728CF0C2"/>
    <w:lvl w:ilvl="0">
      <w:start w:val="2"/>
      <w:numFmt w:val="decimal"/>
      <w:lvlText w:val="%1"/>
      <w:lvlJc w:val="left"/>
      <w:pPr>
        <w:ind w:left="113" w:hanging="10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10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1048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13" w:hanging="1048"/>
        <w:jc w:val="left"/>
      </w:pPr>
      <w:rPr>
        <w:rFonts w:hint="default"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42" w:hanging="10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0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10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10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10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1646"/>
    <w:rsid w:val="008B338E"/>
    <w:rsid w:val="00B53B2B"/>
    <w:rsid w:val="00C15F21"/>
    <w:rsid w:val="00C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0B190F70479FD5B39194C02E46933312CD70D9E2EEA3E1D0DA143D6B22C483883E7365CD94E7FB49C2C5773CD2W8d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A71392AF46C2E7DC2E22C68C9F1B0FF639A792C6BC5841DFD16243B5C155C0AF124E385E347A796C942875E43j0b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A71392AF46C2E7DC2E22C68C9F1B0FF639A792C6BC5841DFD16243B5C155C0AF124E385E347A796C942875E43j0b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9A71392AF46C2E7DC2E22C68C9F1B0FF61937D2964C5841DFD16243B5C155C0AF124E385E347A796C942875E43j0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A71392AF46C2E7DC2E22C68C9F1B0FF639A792C6BC5841DFD16243B5C155C0AF124E385E347A796C942875E43j0b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Ирина</cp:lastModifiedBy>
  <cp:revision>2</cp:revision>
  <dcterms:created xsi:type="dcterms:W3CDTF">2023-08-08T10:42:00Z</dcterms:created>
  <dcterms:modified xsi:type="dcterms:W3CDTF">2023-08-08T10:42:00Z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