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8" w:rsidRPr="008F2A50" w:rsidRDefault="002E3EE8" w:rsidP="008A26B3">
      <w:pPr>
        <w:shd w:val="clear" w:color="auto" w:fill="FFFFFF"/>
        <w:spacing w:after="475" w:line="324" w:lineRule="atLeast"/>
        <w:jc w:val="both"/>
        <w:textAlignment w:val="baseline"/>
        <w:rPr>
          <w:rFonts w:ascii="PTSerif" w:eastAsia="Times New Roman" w:hAnsi="PTSerif" w:cs="Times New Roman"/>
          <w:i/>
          <w:iCs/>
          <w:color w:val="000000"/>
          <w:sz w:val="29"/>
          <w:szCs w:val="29"/>
          <w:lang w:eastAsia="ru-RU"/>
        </w:rPr>
      </w:pPr>
      <w:r w:rsidRPr="008F2A50">
        <w:rPr>
          <w:rFonts w:ascii="PTSerif" w:eastAsia="Times New Roman" w:hAnsi="PTSerif" w:cs="Times New Roman"/>
          <w:i/>
          <w:iCs/>
          <w:color w:val="000000"/>
          <w:sz w:val="29"/>
          <w:szCs w:val="29"/>
          <w:lang w:eastAsia="ru-RU"/>
        </w:rPr>
        <w:t>Иногда родители говорят одно — а дети слышат совсем другое. Они хотят помочь, подбодрить или мотивировать стать лучше, а выходит очень обидно и даже грубо. Именно об этих выражениях потом рассказывают на сеансе у психолога, когда говорят о детских травмах. Инна Прибора — о тех фразах, которые стоит исключить из вашего родительского словар</w:t>
      </w:r>
      <w:bookmarkStart w:id="0" w:name="_GoBack"/>
      <w:bookmarkEnd w:id="0"/>
      <w:r w:rsidRPr="008F2A50">
        <w:rPr>
          <w:rFonts w:ascii="PTSerif" w:eastAsia="Times New Roman" w:hAnsi="PTSerif" w:cs="Times New Roman"/>
          <w:i/>
          <w:iCs/>
          <w:color w:val="000000"/>
          <w:sz w:val="29"/>
          <w:szCs w:val="29"/>
          <w:lang w:eastAsia="ru-RU"/>
        </w:rPr>
        <w:t>я.</w:t>
      </w:r>
    </w:p>
    <w:p w:rsidR="002E3EE8" w:rsidRPr="008F2A50" w:rsidRDefault="002E3EE8" w:rsidP="008A26B3">
      <w:pPr>
        <w:shd w:val="clear" w:color="auto" w:fill="FFFFFF"/>
        <w:spacing w:after="149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t xml:space="preserve">От маленьких детей убирают подальше токсичные вещества и острые предметы. Но теперь, благо психологи ответственно выполняют свою работу, мы знаем, что детей следует беречь от острых слов и ранящих фраз. А если что-то и сорвётся с языка, то стоит скорее сделать вид, что это не вы сказали, а из телевизора донеслось: «Ничего, сынок, это не я, а Свинка </w:t>
      </w:r>
      <w:proofErr w:type="spellStart"/>
      <w:r w:rsidRPr="008F2A50">
        <w:rPr>
          <w:rFonts w:ascii="PTSerif" w:eastAsia="Times New Roman" w:hAnsi="PTSerif" w:cs="Times New Roman"/>
          <w:color w:val="000000"/>
          <w:lang w:eastAsia="ru-RU"/>
        </w:rPr>
        <w:t>Пеппа</w:t>
      </w:r>
      <w:proofErr w:type="spellEnd"/>
      <w:r w:rsidRPr="008F2A50">
        <w:rPr>
          <w:rFonts w:ascii="PTSerif" w:eastAsia="Times New Roman" w:hAnsi="PTSerif" w:cs="Times New Roman"/>
          <w:color w:val="000000"/>
          <w:lang w:eastAsia="ru-RU"/>
        </w:rPr>
        <w:t xml:space="preserve"> сказала…».</w:t>
      </w:r>
    </w:p>
    <w:p w:rsidR="002E3EE8" w:rsidRPr="008F2A50" w:rsidRDefault="002E3EE8" w:rsidP="002E3EE8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lang w:eastAsia="ru-RU"/>
        </w:rPr>
        <w:drawing>
          <wp:inline distT="0" distB="0" distL="0" distR="0">
            <wp:extent cx="5624195" cy="3243580"/>
            <wp:effectExtent l="19050" t="0" r="0" b="0"/>
            <wp:docPr id="1" name="Рисунок 42" descr="https://image.mel.fm/i/X/X0wvHmsC1Z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mage.mel.fm/i/X/X0wvHmsC1Z/59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Что слышит ребёнок. 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 xml:space="preserve">«Ты скоро понесёшь наказание, но я тут ни при чём. </w:t>
      </w:r>
      <w:proofErr w:type="spellStart"/>
      <w:r w:rsidRPr="008F2A50">
        <w:rPr>
          <w:rFonts w:ascii="PTSerif" w:eastAsia="Times New Roman" w:hAnsi="PTSerif" w:cs="Times New Roman"/>
          <w:color w:val="000000"/>
          <w:lang w:eastAsia="ru-RU"/>
        </w:rPr>
        <w:t>Хохо</w:t>
      </w:r>
      <w:proofErr w:type="spellEnd"/>
      <w:r w:rsidRPr="008F2A50">
        <w:rPr>
          <w:rFonts w:ascii="PTSerif" w:eastAsia="Times New Roman" w:hAnsi="PTSerif" w:cs="Times New Roman"/>
          <w:color w:val="000000"/>
          <w:lang w:eastAsia="ru-RU"/>
        </w:rPr>
        <w:t>!» (зловещий смех).</w:t>
      </w:r>
    </w:p>
    <w:p w:rsidR="002E3EE8" w:rsidRPr="008F2A50" w:rsidRDefault="002E3EE8" w:rsidP="002E3EE8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t>По интонации всякому ясно, что ждать подарков сегодня вечером не приходится. Фраза работает как угроза и предвещает наказание, которое выберете не вы, а более суровый родитель.</w:t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Почему не стоит так говорить.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Во-первых, с таким подходом мы как-то сразу признаём, что возможности справиться с ситуацией у нас нет, что мы плохо понимаем, как действовать. Во-вторых, создаём тому отсутствующему родителю не самый приятный образ. Вряд ли муж рад, что мы пугаем малыша его возвращением. Он-то думает, что его очень ждут и с радостью откроют дверь, а не спрячутся вместе с куклами под кроватью.</w:t>
      </w:r>
    </w:p>
    <w:p w:rsidR="002E3EE8" w:rsidRPr="008F2A50" w:rsidRDefault="008A26B3" w:rsidP="002E3EE8">
      <w:pPr>
        <w:shd w:val="clear" w:color="auto" w:fill="FFFFFF"/>
        <w:spacing w:before="475" w:after="475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p w:rsidR="002E3EE8" w:rsidRPr="008F2A50" w:rsidRDefault="002E3EE8" w:rsidP="002E3EE8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624195" cy="3243580"/>
            <wp:effectExtent l="19050" t="0" r="0" b="0"/>
            <wp:docPr id="2" name="Рисунок 44" descr="https://image.mel.fm/i/P/PL5X3AxHvo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age.mel.fm/i/P/PL5X3AxHvo/5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Что слышит ребёнок.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«Все твои вещи на самом деле мои. Даже плюшевая собачка! И вообще — если будешь уходить из дома, вещи не бери».</w:t>
      </w:r>
    </w:p>
    <w:p w:rsidR="002E3EE8" w:rsidRPr="008F2A50" w:rsidRDefault="002E3EE8" w:rsidP="002E3EE8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t>Мы этого неблагодарного упрямца облагодетельствовали, а он не понимает, как ему повезло. Ребёнок ещё не настоящий, не дорос, чтобы у него была собственность или личные вещи. Ещё интересный приём — угрожать выбросить детские штуки, споткнувшись об них: «Я сейчас выброшу всё твоё лего из дома!».</w:t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Почему не стоит так говорить. 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Вообще-то детей пугает такой подход. «</w:t>
      </w:r>
      <w:proofErr w:type="spellStart"/>
      <w:r w:rsidRPr="008F2A50">
        <w:rPr>
          <w:rFonts w:ascii="PTSerif" w:eastAsia="Times New Roman" w:hAnsi="PTSerif" w:cs="Times New Roman"/>
          <w:color w:val="000000"/>
          <w:lang w:eastAsia="ru-RU"/>
        </w:rPr>
        <w:t>Эээ</w:t>
      </w:r>
      <w:proofErr w:type="spellEnd"/>
      <w:r w:rsidRPr="008F2A50">
        <w:rPr>
          <w:rFonts w:ascii="PTSerif" w:eastAsia="Times New Roman" w:hAnsi="PTSerif" w:cs="Times New Roman"/>
          <w:color w:val="000000"/>
          <w:lang w:eastAsia="ru-RU"/>
        </w:rPr>
        <w:t>… Нет, невозможно! Погодите-ка, как это нет ничего своего, а моя кровать? Велосипед? Шкаф с книжками?». Во-вторых, мы в этот момент как бы невзначай показываем ребёнку, что материальные ценности для нас важны, а вот эмоциональное состояние других людей — уже меньше.</w:t>
      </w:r>
    </w:p>
    <w:p w:rsidR="002E3EE8" w:rsidRPr="008F2A50" w:rsidRDefault="008A26B3" w:rsidP="002E3EE8">
      <w:pPr>
        <w:shd w:val="clear" w:color="auto" w:fill="FFFFFF"/>
        <w:spacing w:before="475" w:after="475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color w:val="000000"/>
          <w:lang w:eastAsia="ru-RU"/>
        </w:rPr>
        <w:pict>
          <v:rect id="_x0000_i1026" style="width:0;height:1.5pt" o:hralign="center" o:hrstd="t" o:hr="t" fillcolor="#a0a0a0" stroked="f"/>
        </w:pict>
      </w:r>
    </w:p>
    <w:p w:rsidR="002E3EE8" w:rsidRPr="008F2A50" w:rsidRDefault="002E3EE8" w:rsidP="002E3EE8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lang w:eastAsia="ru-RU"/>
        </w:rPr>
        <w:drawing>
          <wp:inline distT="0" distB="0" distL="0" distR="0">
            <wp:extent cx="5624195" cy="3243580"/>
            <wp:effectExtent l="19050" t="0" r="0" b="0"/>
            <wp:docPr id="3" name="Рисунок 46" descr="https://image.mel.fm/i/m/m5EMBfevxw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age.mel.fm/i/m/m5EMBfevxw/59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lastRenderedPageBreak/>
        <w:t>Что слышит ребёнок.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«Чёрт, они мне — всю жизнь, а я всё равно уроки не выучил. Да ещё и злюсь на них. Со мной точно что-то не так».</w:t>
      </w:r>
    </w:p>
    <w:p w:rsidR="002E3EE8" w:rsidRPr="008F2A50" w:rsidRDefault="002E3EE8" w:rsidP="002E3EE8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t>Мы работаем на трёх работах, жизнь положили на вас, а ты чашку не помыл! Подрался с братом! Неравнозначно, правда? Фраза опять взывает к признанию заслуг родителей и к нескончаемой благодарности.</w:t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Почему не стоит так говорить.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Подобный упрёк нагружает ребёнка гигантской ответственностью за жизни и здоровье близких людей. Кроме того, такая постановка вопроса представляет взрослых великодушными альтруистами, на фоне которых провинившийся ребёнок выглядит злодеем.</w:t>
      </w:r>
    </w:p>
    <w:p w:rsidR="002E3EE8" w:rsidRPr="008F2A50" w:rsidRDefault="008A26B3" w:rsidP="002E3EE8">
      <w:pPr>
        <w:shd w:val="clear" w:color="auto" w:fill="FFFFFF"/>
        <w:spacing w:before="475" w:after="475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color w:val="000000"/>
          <w:lang w:eastAsia="ru-RU"/>
        </w:rPr>
        <w:pict>
          <v:rect id="_x0000_i1027" style="width:0;height:1.5pt" o:hralign="center" o:hrstd="t" o:hr="t" fillcolor="#a0a0a0" stroked="f"/>
        </w:pict>
      </w:r>
    </w:p>
    <w:p w:rsidR="002E3EE8" w:rsidRPr="008F2A50" w:rsidRDefault="002E3EE8" w:rsidP="002E3EE8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lang w:eastAsia="ru-RU"/>
        </w:rPr>
        <w:drawing>
          <wp:inline distT="0" distB="0" distL="0" distR="0">
            <wp:extent cx="5624195" cy="3243580"/>
            <wp:effectExtent l="19050" t="0" r="0" b="0"/>
            <wp:docPr id="4" name="Рисунок 48" descr="https://image.mel.fm/i/h/hRbMWyOuIP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mage.mel.fm/i/h/hRbMWyOuIP/5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Что слышит </w:t>
      </w:r>
      <w:proofErr w:type="gramStart"/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ребёнок.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«</w:t>
      </w:r>
      <w:proofErr w:type="gramEnd"/>
      <w:r w:rsidRPr="008F2A50">
        <w:rPr>
          <w:rFonts w:ascii="PTSerif" w:eastAsia="Times New Roman" w:hAnsi="PTSerif" w:cs="Times New Roman"/>
          <w:color w:val="000000"/>
          <w:lang w:eastAsia="ru-RU"/>
        </w:rPr>
        <w:t>Боже! О нет! Мама скоро умрёт. Как так вышло? Я же просто отказался есть капусту…».</w:t>
      </w:r>
    </w:p>
    <w:p w:rsidR="002E3EE8" w:rsidRPr="008F2A50" w:rsidRDefault="002E3EE8" w:rsidP="002E3EE8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t xml:space="preserve">Произносится в моменты бессилия и мрачного отчаяния. Или просто так, когда ребёнок швырнул свой самокат в лужу. Или когда мы долго несли ребёнка на руках. Но эффект одинаков: фраза превращает родителя в жертву маленького </w:t>
      </w:r>
      <w:proofErr w:type="spellStart"/>
      <w:r w:rsidRPr="008F2A50">
        <w:rPr>
          <w:rFonts w:ascii="PTSerif" w:eastAsia="Times New Roman" w:hAnsi="PTSerif" w:cs="Times New Roman"/>
          <w:color w:val="000000"/>
          <w:lang w:eastAsia="ru-RU"/>
        </w:rPr>
        <w:t>мефистофеля</w:t>
      </w:r>
      <w:proofErr w:type="spellEnd"/>
      <w:r w:rsidRPr="008F2A50">
        <w:rPr>
          <w:rFonts w:ascii="PTSerif" w:eastAsia="Times New Roman" w:hAnsi="PTSerif" w:cs="Times New Roman"/>
          <w:color w:val="000000"/>
          <w:lang w:eastAsia="ru-RU"/>
        </w:rPr>
        <w:t>. Видишь, у меня колени ноют и нервный тик правого глаза? Это всё ты виноват.</w:t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Почему не стоит так говорить.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Взрослый перекладывает ответственность за своё эмоциональное, и иногда физическое состояние на ребёнка, который никак не может за это отвечать. Тем более такие фразы сперва искренне пугают детей и заставляют испытывать чувство вины, а потом уже перестают действовать. Особенно если вы умираете по несколько раз в день.</w:t>
      </w:r>
    </w:p>
    <w:p w:rsidR="002E3EE8" w:rsidRPr="008F2A50" w:rsidRDefault="008A26B3" w:rsidP="002E3EE8">
      <w:pPr>
        <w:shd w:val="clear" w:color="auto" w:fill="FFFFFF"/>
        <w:spacing w:before="475" w:after="475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color w:val="000000"/>
          <w:lang w:eastAsia="ru-RU"/>
        </w:rPr>
        <w:pict>
          <v:rect id="_x0000_i1028" style="width:0;height:1.5pt" o:hralign="center" o:hrstd="t" o:hr="t" fillcolor="#a0a0a0" stroked="f"/>
        </w:pict>
      </w:r>
    </w:p>
    <w:p w:rsidR="002E3EE8" w:rsidRPr="008F2A50" w:rsidRDefault="002E3EE8" w:rsidP="002E3EE8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624195" cy="3243580"/>
            <wp:effectExtent l="19050" t="0" r="0" b="0"/>
            <wp:docPr id="5" name="Рисунок 50" descr="https://image.mel.fm/i/k/kEgAo0aSxH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mage.mel.fm/i/k/kEgAo0aSxH/5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Что слышит ребёнок.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«Впереди мрак и тлен. Ты неудачник. У тебя ничего не получится.»</w:t>
      </w:r>
    </w:p>
    <w:p w:rsidR="002E3EE8" w:rsidRPr="008F2A50" w:rsidRDefault="002E3EE8" w:rsidP="002E3EE8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t>Мрачные пророчества и неутешительные прогнозы должны, на наш взгляд, бодрить ребёнка и заставлять действовать более сноровисто. К тому же мы, кажется, просто хотим объяснить, как всё устроено в жизни. Ведь очевидно, что с таким подходом дочь успеха не добьётся.</w:t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Почему не стоит так говорить.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Поскольку ребенок доверяет родителям, он перестаёт верить в себя. К тому же таким образом родители только сетуют на печальные факты, не предложив никакого варианта решения проблемы, не придав сил, не показав, что именно можно исправить. В общем, бесполезная фраза.</w:t>
      </w:r>
    </w:p>
    <w:p w:rsidR="002E3EE8" w:rsidRPr="008F2A50" w:rsidRDefault="008A26B3" w:rsidP="002E3EE8">
      <w:pPr>
        <w:shd w:val="clear" w:color="auto" w:fill="FFFFFF"/>
        <w:spacing w:before="475" w:after="475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color w:val="000000"/>
          <w:lang w:eastAsia="ru-RU"/>
        </w:rPr>
        <w:pict>
          <v:rect id="_x0000_i1029" style="width:0;height:1.5pt" o:hralign="center" o:hrstd="t" o:hr="t" fillcolor="#a0a0a0" stroked="f"/>
        </w:pict>
      </w:r>
    </w:p>
    <w:p w:rsidR="002E3EE8" w:rsidRPr="008F2A50" w:rsidRDefault="002E3EE8" w:rsidP="002E3EE8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lang w:eastAsia="ru-RU"/>
        </w:rPr>
        <w:drawing>
          <wp:inline distT="0" distB="0" distL="0" distR="0">
            <wp:extent cx="5624195" cy="3243580"/>
            <wp:effectExtent l="19050" t="0" r="0" b="0"/>
            <wp:docPr id="6" name="Рисунок 52" descr="https://image.mel.fm/i/c/ctOIPFTMpj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mage.mel.fm/i/c/ctOIPFTMpj/5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Что слышит ребёнок.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«Я неуклюжий и руки у меня неправильно выросли. Не буду больше пытаться».</w:t>
      </w:r>
    </w:p>
    <w:p w:rsidR="002E3EE8" w:rsidRPr="008F2A50" w:rsidRDefault="002E3EE8" w:rsidP="002E3EE8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lastRenderedPageBreak/>
        <w:t>С таким возгласом внимательный родитель спешит ребёнку на помощь: решать домашнее уравнение, резать колбасу, пристёгивать капюшон. Он демонстрирует свою заботу и даже на деле показывает, как надо находить в колбасе икс.</w:t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Почему не стоит так говорить.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Мы не даём ребёнку шанса попытаться. И снова попытаться (и так множество раз), а потом либо научиться, либо самостоятельно попросить о помощи. То есть мы сами выбиваем из рук ребёнка инициативу, выставляя его беспомощным.</w:t>
      </w:r>
    </w:p>
    <w:p w:rsidR="002E3EE8" w:rsidRPr="008F2A50" w:rsidRDefault="008A26B3" w:rsidP="002E3EE8">
      <w:pPr>
        <w:shd w:val="clear" w:color="auto" w:fill="FFFFFF"/>
        <w:spacing w:before="475" w:after="475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color w:val="000000"/>
          <w:lang w:eastAsia="ru-RU"/>
        </w:rPr>
        <w:pict>
          <v:rect id="_x0000_i1030" style="width:0;height:1.5pt" o:hralign="center" o:hrstd="t" o:hr="t" fillcolor="#a0a0a0" stroked="f"/>
        </w:pict>
      </w:r>
    </w:p>
    <w:p w:rsidR="002E3EE8" w:rsidRPr="008F2A50" w:rsidRDefault="002E3EE8" w:rsidP="002E3EE8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lang w:eastAsia="ru-RU"/>
        </w:rPr>
        <w:drawing>
          <wp:inline distT="0" distB="0" distL="0" distR="0">
            <wp:extent cx="5624195" cy="3243580"/>
            <wp:effectExtent l="19050" t="0" r="0" b="0"/>
            <wp:docPr id="7" name="Рисунок 54" descr="https://image.mel.fm/i/W/WsZGjSJwkh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mage.mel.fm/i/W/WsZGjSJwkh/59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Что слышит ребёнок.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 xml:space="preserve"> «Ага-ага, извинения. Ну, </w:t>
      </w:r>
      <w:proofErr w:type="spellStart"/>
      <w:r w:rsidRPr="008F2A50">
        <w:rPr>
          <w:rFonts w:ascii="PTSerif" w:eastAsia="Times New Roman" w:hAnsi="PTSerif" w:cs="Times New Roman"/>
          <w:color w:val="000000"/>
          <w:lang w:eastAsia="ru-RU"/>
        </w:rPr>
        <w:t>Серёженка</w:t>
      </w:r>
      <w:proofErr w:type="spellEnd"/>
      <w:r w:rsidRPr="008F2A50">
        <w:rPr>
          <w:rFonts w:ascii="PTSerif" w:eastAsia="Times New Roman" w:hAnsi="PTSerif" w:cs="Times New Roman"/>
          <w:color w:val="000000"/>
          <w:lang w:eastAsia="ru-RU"/>
        </w:rPr>
        <w:t>, я тебе это припомню! Всё равно я пальцы за спиной скрестил!».</w:t>
      </w:r>
    </w:p>
    <w:p w:rsidR="002E3EE8" w:rsidRPr="008F2A50" w:rsidRDefault="002E3EE8" w:rsidP="002E3EE8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t>Таким образом взрослые помогают ребёнку социализироваться. Прямо на деле учат, какие слова нужно говорить в деликатной ситуации. Ну и ещё пытаются скрыть свою неловкость: мячик случайно прилетел Серёже в ухо, а его бабушка смотрит неодобрительно.</w:t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Почему не стоит так говорить.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Невозможно принять социальные нормы близко к сердцу, если тебя публично принуждают говорить кодовые слова. То есть можно научиться их произносить, даже делать при этом скорбное лицо. Но к настоящим воспитательным целям, вроде формирования искреннего сочувствия, искренней тревоги за чужое благополучие, искренней благодарности, этот манёвр, конечно, отношения не имеет.</w:t>
      </w:r>
    </w:p>
    <w:p w:rsidR="002E3EE8" w:rsidRPr="008F2A50" w:rsidRDefault="008A26B3" w:rsidP="002E3EE8">
      <w:pPr>
        <w:shd w:val="clear" w:color="auto" w:fill="FFFFFF"/>
        <w:spacing w:before="475" w:after="475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color w:val="000000"/>
          <w:lang w:eastAsia="ru-RU"/>
        </w:rPr>
        <w:pict>
          <v:rect id="_x0000_i1031" style="width:0;height:1.5pt" o:hralign="center" o:hrstd="t" o:hr="t" fillcolor="#a0a0a0" stroked="f"/>
        </w:pict>
      </w:r>
    </w:p>
    <w:p w:rsidR="002E3EE8" w:rsidRPr="008F2A50" w:rsidRDefault="002E3EE8" w:rsidP="002E3EE8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624195" cy="3243580"/>
            <wp:effectExtent l="19050" t="0" r="0" b="0"/>
            <wp:docPr id="8" name="Рисунок 56" descr="https://image.mel.fm/i/Z/ZKmgIkfYiy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mage.mel.fm/i/Z/ZKmgIkfYiy/5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Что слышит </w:t>
      </w:r>
      <w:proofErr w:type="gramStart"/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ребёнок.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«</w:t>
      </w:r>
      <w:proofErr w:type="gramEnd"/>
      <w:r w:rsidRPr="008F2A50">
        <w:rPr>
          <w:rFonts w:ascii="PTSerif" w:eastAsia="Times New Roman" w:hAnsi="PTSerif" w:cs="Times New Roman"/>
          <w:color w:val="000000"/>
          <w:lang w:eastAsia="ru-RU"/>
        </w:rPr>
        <w:t>Я не дотягиваю, я не достаточно хорош. Правильный ребёнок принёс бы пятёрку».</w:t>
      </w:r>
    </w:p>
    <w:p w:rsidR="002E3EE8" w:rsidRPr="008F2A50" w:rsidRDefault="002E3EE8" w:rsidP="002E3EE8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t>Мы же должны поддерживать высокую планку и требовать от детей серьёзных достижений. Мы как бы говорим этой фразой, что верим в их успехи, они могут лучше. Да, Коля? Ты ведь можешь лучше?</w:t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Почему не стоит так говорить. 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Вообще-то ребёнок старался, а мы с порога, не разобравшись, довольно болезненным образом критикуем. Особенно неприятно, что в этот момент мы рассуждаем не о реальных достижениях и промахах школьника. Мы говорим об оценке, которую поставил чужой человек непонятно из каких соображений.</w:t>
      </w:r>
    </w:p>
    <w:p w:rsidR="002E3EE8" w:rsidRPr="008F2A50" w:rsidRDefault="008A26B3" w:rsidP="002E3EE8">
      <w:pPr>
        <w:shd w:val="clear" w:color="auto" w:fill="FFFFFF"/>
        <w:spacing w:before="475" w:after="475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color w:val="000000"/>
          <w:lang w:eastAsia="ru-RU"/>
        </w:rPr>
        <w:pict>
          <v:rect id="_x0000_i1032" style="width:0;height:1.5pt" o:hralign="center" o:hrstd="t" o:hr="t" fillcolor="#a0a0a0" stroked="f"/>
        </w:pict>
      </w:r>
    </w:p>
    <w:p w:rsidR="002E3EE8" w:rsidRPr="008F2A50" w:rsidRDefault="002E3EE8" w:rsidP="002E3EE8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lang w:eastAsia="ru-RU"/>
        </w:rPr>
        <w:drawing>
          <wp:inline distT="0" distB="0" distL="0" distR="0">
            <wp:extent cx="5624195" cy="3243580"/>
            <wp:effectExtent l="19050" t="0" r="0" b="0"/>
            <wp:docPr id="9" name="Рисунок 58" descr="https://image.mel.fm/i/s/sHyGQhimrp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age.mel.fm/i/s/sHyGQhimrp/59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lastRenderedPageBreak/>
        <w:t>Что слышит ребёнок.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«Я не нравлюсь маме. Всё из-за проклятой задачи. Ненавижу все задачи и все уроки!».</w:t>
      </w:r>
    </w:p>
    <w:p w:rsidR="002E3EE8" w:rsidRPr="008F2A50" w:rsidRDefault="002E3EE8" w:rsidP="002E3EE8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t>Фраза произносится, чтобы вдохновить ребёнка на подвиги и наконец-то решить проклятую задачу. И да — ещё переписать всё в чистовик.</w:t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Почему не стоит так говорить.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Как минимум это не очень действенное средство, чтобы вдохновить кого-либо. Как максимум мы со своим дурацким ярлыком сейчас оттаптываемся по самоуважению ребёнка, влияем на его самооценку и </w:t>
      </w:r>
      <w:proofErr w:type="spellStart"/>
      <w:r w:rsidRPr="008F2A50">
        <w:rPr>
          <w:rFonts w:ascii="PTSerif" w:eastAsia="Times New Roman" w:hAnsi="PTSerif" w:cs="Times New Roman"/>
          <w:color w:val="000000"/>
          <w:lang w:eastAsia="ru-RU"/>
        </w:rPr>
        <w:t>самовосприятие</w:t>
      </w:r>
      <w:proofErr w:type="spellEnd"/>
      <w:r w:rsidRPr="008F2A50">
        <w:rPr>
          <w:rFonts w:ascii="PTSerif" w:eastAsia="Times New Roman" w:hAnsi="PTSerif" w:cs="Times New Roman"/>
          <w:color w:val="000000"/>
          <w:lang w:eastAsia="ru-RU"/>
        </w:rPr>
        <w:t xml:space="preserve"> (если он почему-то не </w:t>
      </w:r>
      <w:proofErr w:type="spellStart"/>
      <w:r w:rsidRPr="008F2A50">
        <w:rPr>
          <w:rFonts w:ascii="PTSerif" w:eastAsia="Times New Roman" w:hAnsi="PTSerif" w:cs="Times New Roman"/>
          <w:color w:val="000000"/>
          <w:lang w:eastAsia="ru-RU"/>
        </w:rPr>
        <w:t>зактнул</w:t>
      </w:r>
      <w:proofErr w:type="spellEnd"/>
      <w:r w:rsidRPr="008F2A50">
        <w:rPr>
          <w:rFonts w:ascii="PTSerif" w:eastAsia="Times New Roman" w:hAnsi="PTSerif" w:cs="Times New Roman"/>
          <w:color w:val="000000"/>
          <w:lang w:eastAsia="ru-RU"/>
        </w:rPr>
        <w:t xml:space="preserve"> уши </w:t>
      </w:r>
      <w:proofErr w:type="spellStart"/>
      <w:r w:rsidRPr="008F2A50">
        <w:rPr>
          <w:rFonts w:ascii="PTSerif" w:eastAsia="Times New Roman" w:hAnsi="PTSerif" w:cs="Times New Roman"/>
          <w:color w:val="000000"/>
          <w:lang w:eastAsia="ru-RU"/>
        </w:rPr>
        <w:t>ваточкой</w:t>
      </w:r>
      <w:proofErr w:type="spellEnd"/>
      <w:r w:rsidRPr="008F2A50">
        <w:rPr>
          <w:rFonts w:ascii="PTSerif" w:eastAsia="Times New Roman" w:hAnsi="PTSerif" w:cs="Times New Roman"/>
          <w:color w:val="000000"/>
          <w:lang w:eastAsia="ru-RU"/>
        </w:rPr>
        <w:t>). Такой подход закрывает от нас реальную проблему: часто детям нелегко сделать требуемое из-за недостаточно сформированных навыков или усидчивости. И к лени это не имеет никакого отношения.</w:t>
      </w:r>
    </w:p>
    <w:p w:rsidR="002E3EE8" w:rsidRPr="008F2A50" w:rsidRDefault="008A26B3" w:rsidP="002E3EE8">
      <w:pPr>
        <w:shd w:val="clear" w:color="auto" w:fill="FFFFFF"/>
        <w:spacing w:before="475" w:after="475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color w:val="000000"/>
          <w:lang w:eastAsia="ru-RU"/>
        </w:rPr>
        <w:pict>
          <v:rect id="_x0000_i1033" style="width:0;height:1.5pt" o:hralign="center" o:hrstd="t" o:hr="t" fillcolor="#a0a0a0" stroked="f"/>
        </w:pict>
      </w:r>
    </w:p>
    <w:p w:rsidR="002E3EE8" w:rsidRPr="008F2A50" w:rsidRDefault="002E3EE8" w:rsidP="002E3EE8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lang w:eastAsia="ru-RU"/>
        </w:rPr>
        <w:drawing>
          <wp:inline distT="0" distB="0" distL="0" distR="0">
            <wp:extent cx="5624195" cy="3243580"/>
            <wp:effectExtent l="19050" t="0" r="0" b="0"/>
            <wp:docPr id="10" name="Рисунок 60" descr="https://image.mel.fm/i/B/BcHGCYVL5E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mage.mel.fm/i/B/BcHGCYVL5E/59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Что слышит </w:t>
      </w:r>
      <w:proofErr w:type="gramStart"/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ребёнок.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«</w:t>
      </w:r>
      <w:proofErr w:type="gramEnd"/>
      <w:r w:rsidRPr="008F2A50">
        <w:rPr>
          <w:rFonts w:ascii="PTSerif" w:eastAsia="Times New Roman" w:hAnsi="PTSerif" w:cs="Times New Roman"/>
          <w:color w:val="000000"/>
          <w:lang w:eastAsia="ru-RU"/>
        </w:rPr>
        <w:t>Кто сильнее, тот и прав».</w:t>
      </w:r>
    </w:p>
    <w:p w:rsidR="002E3EE8" w:rsidRPr="008F2A50" w:rsidRDefault="002E3EE8" w:rsidP="002E3EE8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PTSerif" w:eastAsia="Times New Roman" w:hAnsi="PTSerif" w:cs="Times New Roman"/>
          <w:color w:val="000000"/>
          <w:lang w:eastAsia="ru-RU"/>
        </w:rPr>
        <w:t>Суровый и властный голос в момент этого внушения как бы показывает, кто в доме хозяин. Слова призывают человека наконец-то подняться с дивана и не располагают к долгим обсуждениям.</w:t>
      </w:r>
    </w:p>
    <w:p w:rsidR="002E3EE8" w:rsidRPr="008F2A50" w:rsidRDefault="002E3EE8" w:rsidP="002E3EE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lang w:eastAsia="ru-RU"/>
        </w:rPr>
      </w:pPr>
      <w:r w:rsidRPr="008F2A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Почему не стоит так говорить.</w:t>
      </w:r>
      <w:r w:rsidRPr="008F2A50">
        <w:rPr>
          <w:rFonts w:ascii="PTSerif" w:eastAsia="Times New Roman" w:hAnsi="PTSerif" w:cs="Times New Roman"/>
          <w:color w:val="000000"/>
          <w:lang w:eastAsia="ru-RU"/>
        </w:rPr>
        <w:t> Запугивание — сильное средство. Оно демонстрирует, что по-другому у нас не получается. Попросишь — не слушается. Объясняешь — не слышит. Не сработает и в этом случае. Мы ведь не всерьёз. Ну и правда — что хуже-то будет? Мы станем топать ногами или хвататься за ремень? Вряд ли. Вот и ребёнок не верит. Доверительные отношения больше способствуют уборке в детской, чем угрозы и перспектива ремня.</w:t>
      </w:r>
    </w:p>
    <w:p w:rsidR="007B39F6" w:rsidRDefault="007B39F6"/>
    <w:sectPr w:rsidR="007B39F6" w:rsidSect="007B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E8"/>
    <w:rsid w:val="002E3EE8"/>
    <w:rsid w:val="007B39F6"/>
    <w:rsid w:val="008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9017-12BC-4B13-A943-06E23AD0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</Words>
  <Characters>6370</Characters>
  <Application>Microsoft Office Word</Application>
  <DocSecurity>0</DocSecurity>
  <Lines>53</Lines>
  <Paragraphs>14</Paragraphs>
  <ScaleCrop>false</ScaleCrop>
  <Company>diakov.net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</cp:revision>
  <dcterms:created xsi:type="dcterms:W3CDTF">2019-01-26T07:38:00Z</dcterms:created>
  <dcterms:modified xsi:type="dcterms:W3CDTF">2024-02-02T06:51:00Z</dcterms:modified>
</cp:coreProperties>
</file>