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4"/>
        <w:gridCol w:w="4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4854" w:type="dxa"/>
          </w:tcPr>
          <w:p>
            <w:pPr>
              <w:pStyle w:val="8"/>
              <w:spacing w:before="1" w:line="240" w:lineRule="auto"/>
              <w:ind w:left="200"/>
              <w:jc w:val="left"/>
              <w:rPr>
                <w:sz w:val="24"/>
                <w:szCs w:val="24"/>
                <w:lang w:val="en-US"/>
              </w:rPr>
            </w:pPr>
            <w:bookmarkStart w:id="0" w:name="sub_1001"/>
          </w:p>
        </w:tc>
        <w:tc>
          <w:tcPr>
            <w:tcW w:w="4894" w:type="dxa"/>
          </w:tcPr>
          <w:p>
            <w:pPr>
              <w:pStyle w:val="8"/>
              <w:spacing w:line="243" w:lineRule="exact"/>
              <w:ind w:left="133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8"/>
              <w:spacing w:line="240" w:lineRule="auto"/>
              <w:ind w:left="133" w:right="191"/>
              <w:jc w:val="left"/>
              <w:rPr>
                <w:spacing w:val="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приказом МБОУ «Янтиковская СОШ имени Героя Советского Союза П.Х. Бухтулова»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Янтиковского муниципального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округа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Чувашской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Республики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8"/>
              <w:spacing w:line="240" w:lineRule="auto"/>
              <w:ind w:left="133" w:right="19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30.08.202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5</w:t>
            </w:r>
          </w:p>
          <w:p>
            <w:pPr>
              <w:pStyle w:val="8"/>
              <w:spacing w:line="233" w:lineRule="exact"/>
              <w:ind w:left="133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>
      <w:pPr>
        <w:pStyle w:val="7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</w:t>
      </w:r>
    </w:p>
    <w:p>
      <w:pPr>
        <w:pStyle w:val="7"/>
        <w:ind w:left="0"/>
        <w:jc w:val="center"/>
      </w:pPr>
      <w:r>
        <w:t>Положение</w:t>
      </w:r>
    </w:p>
    <w:p>
      <w:pPr>
        <w:spacing w:line="240" w:lineRule="auto"/>
        <w:ind w:left="1453" w:leftChars="0" w:right="758" w:rightChars="0" w:hanging="13" w:firstLineChars="0"/>
        <w:jc w:val="center"/>
        <w:rPr>
          <w:b/>
        </w:rPr>
      </w:pPr>
      <w:r>
        <w:rPr>
          <w:b/>
        </w:rPr>
        <w:t>об организации питания в МБОУ «Янтиковская  СОШ имени Героя Советского Союза П.Х. Бухтулова</w:t>
      </w:r>
      <w:r>
        <w:rPr>
          <w:rFonts w:hint="default"/>
          <w:b/>
          <w:lang w:val="ru-RU"/>
        </w:rPr>
        <w:t xml:space="preserve">» </w:t>
      </w:r>
      <w:r>
        <w:rPr>
          <w:b/>
          <w:spacing w:val="1"/>
        </w:rPr>
        <w:t xml:space="preserve"> </w:t>
      </w:r>
      <w:r>
        <w:rPr>
          <w:b/>
        </w:rPr>
        <w:t>Янтиковского муниципального</w:t>
      </w:r>
      <w:r>
        <w:rPr>
          <w:b/>
          <w:spacing w:val="-9"/>
        </w:rPr>
        <w:t xml:space="preserve"> </w:t>
      </w:r>
      <w:r>
        <w:rPr>
          <w:b/>
        </w:rPr>
        <w:t>округа</w:t>
      </w:r>
      <w:r>
        <w:rPr>
          <w:b/>
          <w:spacing w:val="-5"/>
        </w:rPr>
        <w:t xml:space="preserve"> </w:t>
      </w:r>
      <w:r>
        <w:rPr>
          <w:rFonts w:hint="default"/>
          <w:b/>
          <w:spacing w:val="-5"/>
          <w:lang w:val="ru-RU"/>
        </w:rPr>
        <w:t xml:space="preserve"> </w:t>
      </w:r>
      <w:r>
        <w:rPr>
          <w:b/>
        </w:rPr>
        <w:t>Чувашской</w:t>
      </w:r>
      <w:r>
        <w:rPr>
          <w:b/>
          <w:spacing w:val="-4"/>
        </w:rPr>
        <w:t xml:space="preserve"> </w:t>
      </w:r>
      <w:r>
        <w:rPr>
          <w:rFonts w:hint="default"/>
          <w:b/>
          <w:spacing w:val="-4"/>
          <w:lang w:val="ru-RU"/>
        </w:rPr>
        <w:t xml:space="preserve"> Р</w:t>
      </w:r>
      <w:r>
        <w:rPr>
          <w:b/>
        </w:rPr>
        <w:t>еспублики</w:t>
      </w:r>
    </w:p>
    <w:p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1. Общие положения</w:t>
      </w:r>
    </w:p>
    <w:bookmarkEnd w:id="0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" w:name="sub_11"/>
      <w:r>
        <w:rPr>
          <w:rFonts w:ascii="Times New Roman CYR" w:hAnsi="Times New Roman CYR" w:cs="Times New Roman CYR"/>
          <w:color w:val="000000"/>
          <w:kern w:val="0"/>
          <w:lang w:eastAsia="ru-RU"/>
        </w:rPr>
        <w:t>1.1. Положение об организации питания обучающихся МБОУ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«Янтиковская СОШ имени Героя Советского Союза П.Х. Бухтулова»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Янтиковского муниципального округа 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Чувашской Республики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(далее - Положение) разработано в целях укрепления здоровья детей и подростков.</w:t>
      </w:r>
    </w:p>
    <w:bookmarkEnd w:id="1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" w:name="sub_12"/>
      <w:r>
        <w:rPr>
          <w:rFonts w:ascii="Times New Roman CYR" w:hAnsi="Times New Roman CYR" w:cs="Times New Roman CYR"/>
          <w:color w:val="000000"/>
          <w:kern w:val="0"/>
          <w:lang w:eastAsia="ru-RU"/>
        </w:rPr>
        <w:t>1.2. Действие настоящего Положения распространяется на всех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обучающихся школы.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</w:t>
      </w:r>
    </w:p>
    <w:bookmarkEnd w:id="2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3" w:name="sub_13"/>
      <w:r>
        <w:rPr>
          <w:rFonts w:ascii="Times New Roman CYR" w:hAnsi="Times New Roman CYR" w:cs="Times New Roman CYR"/>
          <w:color w:val="000000"/>
          <w:kern w:val="0"/>
          <w:lang w:eastAsia="ru-RU"/>
        </w:rPr>
        <w:t>1.3. Положение регулирует отношения между школой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и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родителями (законными представителями) обучающихся, определяет порядок организации питания, предоставляемого на платной, льготной и бесплатной основах.</w:t>
      </w:r>
    </w:p>
    <w:bookmarkEnd w:id="3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bookmarkStart w:id="4" w:name="sub_14"/>
      <w:r>
        <w:rPr>
          <w:rFonts w:ascii="Times New Roman CYR" w:hAnsi="Times New Roman CYR" w:cs="Times New Roman CYR"/>
          <w:color w:val="000000"/>
          <w:kern w:val="0"/>
          <w:lang w:eastAsia="ru-RU"/>
        </w:rPr>
        <w:t>1.4. МБОУ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«Янтиковская СОШ имени Героя Советского Союза П.Х. Бухтулова»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Янтиковского муниципального округа, предоставляющий услуги по питанию на льготной основе, обеспечивают размещение информации о предоставлении указанных мер социальной поддержки посредством использования государственной информационной системы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«Единая цифровая платформа в социальной сфере»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 (далее - единая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цифровая платформа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), в порядке, установленном Федеральоным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законом от 17.07.1999г. №173-ФЗ «О государственной социальной помощи» и постановлением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Правительства Российской Федерации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от 29.12.2023 г. №2386 «О государственной информационной1 системе «Единая централизованная цифровая платформа в социальной сфере»</w:t>
      </w:r>
      <w:bookmarkEnd w:id="4"/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>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Размещение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и получение указанной информации в единой цифровой платформе осуществляется в соответсвии с Федеральоным законом от 17.07.1999г. № 178- ФЗ «О государственной социальной помощи». Размещенная информация о мерах социальной поддержке может быть получена посредством использования единой цифровой платформы в порядке и объеме установленными Правительством Российской Федерации».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</w:t>
      </w:r>
    </w:p>
    <w:p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5" w:name="sub_1002"/>
    </w:p>
    <w:p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2. Цели и задачи</w:t>
      </w:r>
    </w:p>
    <w:bookmarkEnd w:id="5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6" w:name="sub_21"/>
      <w:r>
        <w:rPr>
          <w:rFonts w:ascii="Times New Roman CYR" w:hAnsi="Times New Roman CYR" w:cs="Times New Roman CYR"/>
          <w:color w:val="000000"/>
          <w:kern w:val="0"/>
          <w:lang w:eastAsia="ru-RU"/>
        </w:rPr>
        <w:t>2.1.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bookmarkEnd w:id="6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7" w:name="sub_22"/>
      <w:r>
        <w:rPr>
          <w:rFonts w:ascii="Times New Roman CYR" w:hAnsi="Times New Roman CYR" w:cs="Times New Roman CYR"/>
          <w:color w:val="000000"/>
          <w:kern w:val="0"/>
          <w:lang w:eastAsia="ru-RU"/>
        </w:rPr>
        <w:t>2.2. Основными задачами при организации питания являются:</w:t>
      </w:r>
    </w:p>
    <w:bookmarkEnd w:id="7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повышение доступности и качества школьного питания;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модернизация школьных пищеблоков в соответствии с требованиями современных технологий;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охват горячим питанием в общеобразовательных организациях как можно большего количества обучающихся;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обеспечение льготным и бесплатным питанием категорий обучающихся, нуждающихся в социальной поддержке;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8" w:name="sub_1003"/>
      <w:r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3. Организация питания в общеобразовательных организациях</w:t>
      </w:r>
      <w:bookmarkEnd w:id="8"/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9" w:name="sub_31"/>
      <w:r>
        <w:rPr>
          <w:rFonts w:ascii="Times New Roman CYR" w:hAnsi="Times New Roman CYR" w:cs="Times New Roman CYR"/>
          <w:color w:val="000000"/>
          <w:kern w:val="0"/>
          <w:lang w:eastAsia="ru-RU"/>
        </w:rPr>
        <w:t>3.1. Организация питания осуществляется в школьной столовой, состав и площади которых соответствуют проектному количеству классов и численности обучающихся в них.</w:t>
      </w:r>
    </w:p>
    <w:bookmarkEnd w:id="9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0" w:name="sub_32"/>
      <w:r>
        <w:rPr>
          <w:rFonts w:ascii="Times New Roman CYR" w:hAnsi="Times New Roman CYR" w:cs="Times New Roman CYR"/>
          <w:color w:val="000000"/>
          <w:kern w:val="0"/>
          <w:lang w:eastAsia="ru-RU"/>
        </w:rPr>
        <w:t>3.2.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Администрация школы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платной, льготной и бесплатной основах.</w:t>
      </w:r>
    </w:p>
    <w:bookmarkEnd w:id="10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1" w:name="sub_33"/>
      <w:r>
        <w:rPr>
          <w:rFonts w:ascii="Times New Roman CYR" w:hAnsi="Times New Roman CYR" w:cs="Times New Roman CYR"/>
          <w:color w:val="000000"/>
          <w:kern w:val="0"/>
          <w:lang w:eastAsia="ru-RU"/>
        </w:rPr>
        <w:t>3.3. Школа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организовывает горячее питание в 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форма аутсорсинга.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</w:t>
      </w:r>
    </w:p>
    <w:bookmarkEnd w:id="11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</w:t>
      </w:r>
      <w:r>
        <w:fldChar w:fldCharType="begin"/>
      </w:r>
      <w:r>
        <w:instrText xml:space="preserve"> HYPERLINK "https://internet.garant.ru/document/redirect/70353464/0" </w:instrText>
      </w:r>
      <w:r>
        <w:fldChar w:fldCharType="separate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Федеральным законом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fldChar w:fldCharType="end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fldChar w:fldCharType="begin"/>
      </w:r>
      <w:r>
        <w:instrText xml:space="preserve"> HYPERLINK "https://internet.garant.ru/document/redirect/12188083/0" </w:instrText>
      </w:r>
      <w:r>
        <w:fldChar w:fldCharType="separate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Федеральным законом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fldChar w:fldCharType="end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от 18 июля 2011 года № 223-ФЗ «О закупках товаров, работ, услуг отдельными видами юридических лиц».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2" w:name="sub_34"/>
      <w:r>
        <w:rPr>
          <w:rFonts w:ascii="Times New Roman CYR" w:hAnsi="Times New Roman CYR" w:cs="Times New Roman CYR"/>
          <w:color w:val="000000"/>
          <w:kern w:val="0"/>
          <w:lang w:eastAsia="ru-RU"/>
        </w:rPr>
        <w:t>3.4. Режим питания в общеобразовательной организации определяется санитарно-эпидемиологическими правилами и нормами.</w:t>
      </w:r>
    </w:p>
    <w:bookmarkEnd w:id="12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3" w:name="sub_35"/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3.5. В школе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r>
        <w:fldChar w:fldCharType="begin"/>
      </w:r>
      <w:r>
        <w:instrText xml:space="preserve"> HYPERLINK "https://internet.garant.ru/document/redirect/12115118/3" </w:instrText>
      </w:r>
      <w:r>
        <w:fldChar w:fldCharType="separate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санитарного законодательства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fldChar w:fldCharType="end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. Исключение горячего питания из меню, а также замена его буфетной продукцией не допускаются.</w:t>
      </w:r>
    </w:p>
    <w:bookmarkEnd w:id="13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4" w:name="sub_36"/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3.6. Организация питания, обеспечение качества пищевых продуктов и их безопасность для здоровья обучающихся осуществляются в соответствии с требованиями </w:t>
      </w:r>
      <w:r>
        <w:fldChar w:fldCharType="begin"/>
      </w:r>
      <w:r>
        <w:instrText xml:space="preserve"> HYPERLINK "https://internet.garant.ru/document/redirect/12117866/0" </w:instrText>
      </w:r>
      <w:r>
        <w:fldChar w:fldCharType="separate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Федерального закона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fldChar w:fldCharType="end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от 02 января 2000 года № 29-ФЗ «О качестве и безопасности пищевых продуктов».</w:t>
      </w:r>
    </w:p>
    <w:bookmarkEnd w:id="14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5" w:name="sub_37"/>
      <w:r>
        <w:rPr>
          <w:rFonts w:ascii="Times New Roman CYR" w:hAnsi="Times New Roman CYR" w:cs="Times New Roman CYR"/>
          <w:color w:val="000000"/>
          <w:kern w:val="0"/>
          <w:lang w:eastAsia="ru-RU"/>
        </w:rPr>
        <w:t>3.7. 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медицинский работник, представитель общественности (не менее 5 человек).</w:t>
      </w:r>
    </w:p>
    <w:bookmarkEnd w:id="15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Члены комиссии в соответствии с планом работы по результатам деятельности составляют справки, 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акты,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отчеты. Работа Комиссии осуществляется на безвозмездной основе.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, акты,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Заседание Комиссии считается правомочным, если в нем принимают участие не менее половины ее членов.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6" w:name="sub_38"/>
      <w:r>
        <w:rPr>
          <w:rFonts w:ascii="Times New Roman CYR" w:hAnsi="Times New Roman CYR" w:cs="Times New Roman CYR"/>
          <w:color w:val="000000"/>
          <w:kern w:val="0"/>
          <w:lang w:eastAsia="ru-RU"/>
        </w:rPr>
        <w:t>3.8. Школа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размещает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в доступных для родителей (законных представителей) и обучающихся местах (в обеденном зале, холле) следующую информацию:</w:t>
      </w:r>
    </w:p>
    <w:bookmarkEnd w:id="16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меню дополнительного питания с указанием наименования блюда, массы порции, калорийности порции;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рекомендации по организации здорового питания детей.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7" w:name="sub_39"/>
      <w:r>
        <w:rPr>
          <w:rFonts w:ascii="Times New Roman CYR" w:hAnsi="Times New Roman CYR" w:cs="Times New Roman CYR"/>
          <w:color w:val="000000"/>
          <w:kern w:val="0"/>
          <w:lang w:eastAsia="ru-RU"/>
        </w:rPr>
        <w:t>3.9. Предельная стоимость питания обучающихся в школе устанавливается постановлением администрации Янтиковского муниципального округа.</w:t>
      </w:r>
    </w:p>
    <w:bookmarkEnd w:id="17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8" w:name="sub_310"/>
      <w:r>
        <w:rPr>
          <w:rFonts w:ascii="Times New Roman CYR" w:hAnsi="Times New Roman CYR" w:cs="Times New Roman CYR"/>
          <w:color w:val="000000"/>
          <w:kern w:val="0"/>
          <w:lang w:eastAsia="ru-RU"/>
        </w:rPr>
        <w:t>3.10.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</w:t>
      </w:r>
    </w:p>
    <w:bookmarkEnd w:id="18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19" w:name="sub_1004"/>
      <w:r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4. Питание обучающихся на платной и льготной основах</w:t>
      </w:r>
    </w:p>
    <w:bookmarkEnd w:id="19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4.1. Питание на платной основе предоставляется всем обучающимся по их желанию в соответствии с действующим законодательством.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4.2. Право на получение льготного питания имеют: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 из многодетных малоимущих семей,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обучающиеся, получающие начальное общее образование в общеобразовательных организациях, обеспечиваются бесплатным горячим питанием, предусматривающим наличие горячего блюда, не считая горячего напитка (обед);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обучающиеся,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из многодетных малоимущих семей,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получающие начальное общее образование в общеобразовательных организациях, обеспечиваются бесплатным завтраком;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31" w:name="_GoBack"/>
      <w:bookmarkEnd w:id="31"/>
      <w:r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 с ограниченными возможностями здоровья, получающие начальное общее образование в общеобразовательных организациях, обеспечиваются бесплатным завтраком;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дети-инвалиды,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дети-инвалиды, получающие начальное общее образование в общеобразовательных организациях, обеспечиваются бесплатным завтраком;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, получающие начальное общее, основное общее ии среднее общее образование,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являющиеся членами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семей участников специальной военной операции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на территориях Украины, Донецкой Народной Республики и Луганской Народной Республики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, Херсонской и Запорожской областей ( далееучастники специальной военной операции),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обеспечиваются бесплатным завтраком и обедом (двухразовое питание)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>. Предоставление мер поддержки осуществляется в период участия в специальной военной операции.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Для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целей настоящего Положения под участникаами специальной военной операции понимаются следующие граждане Российской Федерации:</w:t>
      </w:r>
    </w:p>
    <w:p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>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специалшьное звание полиции, принимающие участие в специальной военной операции;</w:t>
      </w:r>
    </w:p>
    <w:p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>Проходящие военную службу в Вооруженных Силах Российской Федерации по контракту, направленные из Федерального казенного учреждения «Военный комиссариат Чувашской Республики» для участия в специальной военной операции, а также проходящие военную службу по контракту в воинских частях, дислоцированныцх на территории  Чувашской Республикип, принимающих участие в специальной военной операции;</w:t>
      </w:r>
    </w:p>
    <w:p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>Направленные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>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 «Об объявлении частичной мобилизации в Российской Федерации», принимающие участие в сспециальной военной операции;</w:t>
      </w:r>
    </w:p>
    <w:p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граждане Российской Федерации, указанные в пунктах 1-4 настоящей части, погибшие( умершие) в результате участия в специалшьной военнлой операции. </w:t>
      </w:r>
    </w:p>
    <w:p>
      <w:pPr>
        <w:widowControl w:val="0"/>
        <w:numPr>
          <w:ilvl w:val="0"/>
          <w:numId w:val="0"/>
        </w:numPr>
        <w:suppressAutoHyphens w:val="0"/>
        <w:autoSpaceDE w:val="0"/>
        <w:autoSpaceDN w:val="0"/>
        <w:adjustRightInd w:val="0"/>
        <w:spacing w:line="240" w:lineRule="auto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            Обучающимся, одновременно относящимся к нескольким категориям лиц, питание предоставляется по одному из оснований.</w:t>
      </w:r>
    </w:p>
    <w:p>
      <w:pPr>
        <w:widowControl w:val="0"/>
        <w:numPr>
          <w:ilvl w:val="0"/>
          <w:numId w:val="0"/>
        </w:numPr>
        <w:suppressAutoHyphens w:val="0"/>
        <w:autoSpaceDE w:val="0"/>
        <w:autoSpaceDN w:val="0"/>
        <w:adjustRightInd w:val="0"/>
        <w:spacing w:line="240" w:lineRule="auto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             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закрытиема на карантин в общеобразовательной оргканизации, прир этогм выплатак денежной компенсации за пропущенные дни и отказ от питания не производится.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4.3. Финансирование расходов,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4.4.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4.4.1. Для обучающихся из многодетных малоимущих семей, получающих основное общее и среднее общее образование в общеобразовательных организациях: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0" w:name="sub_4412"/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паспорта родителя (законного представителя);</w:t>
      </w:r>
    </w:p>
    <w:bookmarkEnd w:id="20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согласие на обработку персональных данных;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В случае если заявителем по собственной инициативе не представлены копии свидетельств о рождении, Уполномоченный орган в порядке, предусмотренном законодательством Российской Федерации и законодательством Чувашской Республики, направляет межведомственный запрос в органы записи актов гражданского состояния о представлении сведений о государственной регистрации рождения обучающихся.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4.4.2.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4.4.3.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 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Для обучающихся с ограниченными возможностями здоровья, получающих начальное общее, основное общее и среднее общее образование в общеобразовательных организациях, и обучающихся с ограниченными возможностями здоровья, получающих образование на дому или в форме дистанционного обучения: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1" w:name="sub_4432"/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паспорта родителя (законного представителя);</w:t>
      </w:r>
    </w:p>
    <w:bookmarkEnd w:id="21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согласие на обработку персональных данных;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заключение Центральной психолого-медико-педагогической комиссии с присвоением статуса 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>«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обучающийся с ограниченными возможностями здоровья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>»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(заключение представляется в общеобразовательную организацию и обновляется по мере истечения срока действия такого документа).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В случае несвоевременного обновления родителями (законными представителями) документа, подтверждающего получение обучающимся статуса "обучающийся с ограниченными возможностями здоровья", обучающийся исключается из списочного состава обучающихся на получение льготного питания.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В случае если заявителем по собственной инициативе не представлена копия свидетельства о рождении, Уполномоченный орган в порядке, предусмотренном законодательством Российской Федерации и законодательством Чувашской Республики, направляет межведомственный запрос в органы записи актов гражданского состояния о представлении сведений о государственной регистрации рождения обучающегося.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Обучающимся, имеющим статус "обучающийся с ограниченными возможностями здоровья", получающим образование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несовершеннолетних обучающихся, имеющих статус "обучающийся с ограниченными возможностями здоровья", получающих образование вне организаций, осуществляющих образовательную деятельность, в форме семейного образования, выплачивается компенсация за питание.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Компенсация за питание обучающимся, имеющим статус «обучающийся с ограниченными возможностями здоровья», получающим образование на дому, или родителям (законным представителям) несовершеннолетних обучающихся с ограниченными возможностями здоровья,получающих образование на дому, осуществляется в размере 120 рублей в день исходя из количества уч5ебных дней в месяце при 5-дневной учебной неделе и выплачивается ву безналичной форме ежемесячно до 25 числа месяца, следудующего за отчетным, на лицевой счет обучаюдщегося или его родителя ( законногог представителя) ( в случае, если обучающийся является несовершеннолетним), указанный в заявлении; 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Для получения компенсации обучающиеся, имеющие статус "обучающийся с ограниченными возможностями здоровья", получающие образование на дому или вне организаций, осуществляющих образовательную деятельность, в форме семейного образования, или родители (законные представители) несовершеннолетних обучающихся, имеющих статус "обучающийся с ограниченными возможностями здоровья", получающих образование на дому или вне организаций, осуществляющих образовательную деятельность, в форме семейного образования, должны представить в Уполномоченный орган или школу следующие документы: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заявление о выплате денежной компенсации обучающемуся или родителю (законному представителю) несовершеннолетнего обучающегося с указанием лицевого счета;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с заявлением заявителем представляются следующие документы: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а) копии документов, удостоверяющего личность заявителя, а также подтверждающего место жительства;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б) копия заключения, выданного Центральной психолого-медико-педагогической комиссией Чувашской Республики,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 (далее - заключение);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в) копии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г) копия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наличии).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4.4.4. Для детей-инвалидов, получающих начальное общее, основное общее и среднее общее образование в общеобразовательных организациях, и детей-инвалидов, получающих образование на дому или в форме дистанционного обучения: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2" w:name="sub_4442"/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паспорта родителя (законного представителя);</w:t>
      </w:r>
    </w:p>
    <w:bookmarkEnd w:id="22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согласие на обработку персональных данных;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документа, подтверждающего наличие льготы.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В случае если заявителем по собственной инициативе не представлена копия свидетельства о рождении, Уполномоченный орган в порядке, предусмотренном законодательством Российской Федерации и законодательством Чувашской Республики, направляет межведомственный запрос в органы записи актов гражданского состояния о предоставлении сведений о государственной регистрации рождения обучающихся.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Уполномоченный орган в порядке межведомственного информационного взаимодействия запрашивает сведения, подтверждающие факт установления обучающемуся инвалидности, в Федеральной государственной информационной системе "Федеральный реестр инвалидов".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>Компенсация за питание детей- инвалидов, получающих образование на дому, осуществляется в размере 120 рублей в деньисходя из количества полных дней в месяце пнри 5-ти дневной учебной неделе и выплачивается в безналичной форме ежемесячно до 25 числа месяца, следующего за отчетным, на лшицевой счет огбучающегося или  его родителя (законного предщставителя) (в случае, если обучающийся является несовершеннолетним), указанный в заявлении.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4.4.5. Для обучающихся общеобразовательных организаций, являющихся</w:t>
      </w:r>
      <w:r>
        <w:rPr>
          <w:rFonts w:hint="default" w:ascii="Times New Roman CYR" w:hAnsi="Times New Roman CYR" w:cs="Times New Roman CYR"/>
          <w:color w:val="000000"/>
          <w:kern w:val="0"/>
          <w:lang w:val="en-US" w:eastAsia="ru-RU"/>
        </w:rPr>
        <w:t xml:space="preserve">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Запоржской областей, проживающих в Чувашской Республике, а также погибщих (умерших) в результате участия в специальной военой операции: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копия паспорта родителя (законного представителя);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копия документа, подтверждающего наличие льготы;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согласие на обработку персональных данных.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Обработка персональных данных обучающегося, родителя (законного представителя) осуществляется в соответствии с </w:t>
      </w:r>
      <w:r>
        <w:fldChar w:fldCharType="begin"/>
      </w:r>
      <w:r>
        <w:instrText xml:space="preserve"> HYPERLINK "https://internet.garant.ru/document/redirect/12148567/0" </w:instrText>
      </w:r>
      <w:r>
        <w:fldChar w:fldCharType="separate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Федеральным законом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fldChar w:fldCharType="end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Копии документов, не заверенные в установленном законодательством Российской Федерации порядке, представляются с предъявлением оригиналов.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Заявитель по собственной инициативе вправе представить копию свидетельства о рождении обучающегося, выданного органами записи актов гражданского состояния (далее - свидетельство о рождении).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В случае если заявителем по собственной инициативе не представлена копия свидетельства о рождении, Уполномоченный орган в порядке, предусмотренном законодательством Российской Федерации и законодательством Чувашской Республики, направляет межведомственный запрос в органы записи актов гражданского состояния о представлении сведений о государственной регистрации рождения обучающихся.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4.5. Общеобразовательная организация: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определяет ответственного за организацию питания в общеобразовательной организации;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23" w:name="sub_1005"/>
      <w:r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5. Мероприятия по улучшению организации питания в общеобразовательных организациях</w:t>
      </w:r>
    </w:p>
    <w:bookmarkEnd w:id="23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4" w:name="sub_51"/>
      <w:r>
        <w:rPr>
          <w:rFonts w:ascii="Times New Roman CYR" w:hAnsi="Times New Roman CYR" w:cs="Times New Roman CYR"/>
          <w:color w:val="000000"/>
          <w:kern w:val="0"/>
          <w:lang w:eastAsia="ru-RU"/>
        </w:rPr>
        <w:t>5.1.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bookmarkEnd w:id="24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5" w:name="sub_52"/>
      <w:r>
        <w:rPr>
          <w:rFonts w:ascii="Times New Roman CYR" w:hAnsi="Times New Roman CYR" w:cs="Times New Roman CYR"/>
          <w:color w:val="000000"/>
          <w:kern w:val="0"/>
          <w:lang w:eastAsia="ru-RU"/>
        </w:rPr>
        <w:t>5.2. 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брошюр), формирование у детей навыков здорового питания.</w:t>
      </w:r>
    </w:p>
    <w:bookmarkEnd w:id="25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6" w:name="sub_53"/>
      <w:r>
        <w:rPr>
          <w:rFonts w:ascii="Times New Roman CYR" w:hAnsi="Times New Roman CYR" w:cs="Times New Roman CYR"/>
          <w:color w:val="000000"/>
          <w:kern w:val="0"/>
          <w:lang w:eastAsia="ru-RU"/>
        </w:rPr>
        <w:t>5.3. Для использования новых форм обслуживания в столовых общеобразовательных организациях проходит поэтапное переоснащение столовых.</w:t>
      </w:r>
    </w:p>
    <w:bookmarkEnd w:id="26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27" w:name="sub_1006"/>
      <w:r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6. Контроль за организацией школьного питания</w:t>
      </w:r>
    </w:p>
    <w:bookmarkEnd w:id="27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Отдел образования и молодежной политики администрации Янтиковского муниципального округа осуществляет контроль за организацией питания обучающихся общеобразовательных организаций.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28" w:name="sub_1007"/>
      <w:r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7. Ответственность сторон</w:t>
      </w:r>
    </w:p>
    <w:bookmarkEnd w:id="28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9" w:name="sub_71"/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7.1. 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r>
        <w:fldChar w:fldCharType="begin"/>
      </w:r>
      <w:r>
        <w:instrText xml:space="preserve"> HYPERLINK "https://internet.garant.ru/document/redirect/12125268/5" </w:instrText>
      </w:r>
      <w:r>
        <w:fldChar w:fldCharType="separate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трудовым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fldChar w:fldCharType="end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и </w:t>
      </w:r>
      <w:r>
        <w:fldChar w:fldCharType="begin"/>
      </w:r>
      <w:r>
        <w:instrText xml:space="preserve"> HYPERLINK "https://internet.garant.ru/document/redirect/10164072/3" </w:instrText>
      </w:r>
      <w:r>
        <w:fldChar w:fldCharType="separate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>гражданским законодательством</w:t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fldChar w:fldCharType="end"/>
      </w:r>
      <w:r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Российской Федерации.</w:t>
      </w:r>
    </w:p>
    <w:bookmarkEnd w:id="29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30" w:name="sub_72"/>
      <w:r>
        <w:rPr>
          <w:rFonts w:ascii="Times New Roman CYR" w:hAnsi="Times New Roman CYR" w:cs="Times New Roman CYR"/>
          <w:color w:val="000000"/>
          <w:kern w:val="0"/>
          <w:lang w:eastAsia="ru-RU"/>
        </w:rPr>
        <w:t>7.2. 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bookmarkEnd w:id="30"/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lang w:eastAsia="ru-RU"/>
        </w:rPr>
        <w:t>Предоставление ими заведомо ложных, неполных и (или) недостоверных сведений является основанием для отказа в получении льготного питания обучающихся.</w:t>
      </w:r>
    </w:p>
    <w:p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>
      <w:pPr>
        <w:spacing w:line="240" w:lineRule="auto"/>
        <w:ind w:firstLine="0"/>
        <w:rPr>
          <w:kern w:val="2"/>
          <w:sz w:val="28"/>
          <w:szCs w:val="28"/>
        </w:rPr>
      </w:pPr>
    </w:p>
    <w:p/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7E91E"/>
    <w:multiLevelType w:val="singleLevel"/>
    <w:tmpl w:val="3887E91E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63EB9"/>
    <w:rsid w:val="00163EB9"/>
    <w:rsid w:val="001742A2"/>
    <w:rsid w:val="001A2B99"/>
    <w:rsid w:val="001F7448"/>
    <w:rsid w:val="0026421E"/>
    <w:rsid w:val="00312C75"/>
    <w:rsid w:val="0039415F"/>
    <w:rsid w:val="004C2A50"/>
    <w:rsid w:val="00583C82"/>
    <w:rsid w:val="005E1DDD"/>
    <w:rsid w:val="00684394"/>
    <w:rsid w:val="007B1684"/>
    <w:rsid w:val="00803EB6"/>
    <w:rsid w:val="00806EBF"/>
    <w:rsid w:val="00861814"/>
    <w:rsid w:val="00870949"/>
    <w:rsid w:val="008E1D58"/>
    <w:rsid w:val="00981598"/>
    <w:rsid w:val="009F015A"/>
    <w:rsid w:val="00A87377"/>
    <w:rsid w:val="00BA4D0D"/>
    <w:rsid w:val="00BE7411"/>
    <w:rsid w:val="00C608A1"/>
    <w:rsid w:val="00D669A5"/>
    <w:rsid w:val="00DB7484"/>
    <w:rsid w:val="00DC6DF6"/>
    <w:rsid w:val="00DF1241"/>
    <w:rsid w:val="00E42940"/>
    <w:rsid w:val="00E53D32"/>
    <w:rsid w:val="00F4692B"/>
    <w:rsid w:val="03F02791"/>
    <w:rsid w:val="06136DCC"/>
    <w:rsid w:val="0A583DDA"/>
    <w:rsid w:val="0A7252F7"/>
    <w:rsid w:val="0B8A4D1C"/>
    <w:rsid w:val="125F6395"/>
    <w:rsid w:val="13AF2AAE"/>
    <w:rsid w:val="1A3574CB"/>
    <w:rsid w:val="1B09734D"/>
    <w:rsid w:val="1B7073AE"/>
    <w:rsid w:val="219B27B2"/>
    <w:rsid w:val="23DB7C37"/>
    <w:rsid w:val="296D4684"/>
    <w:rsid w:val="40240D85"/>
    <w:rsid w:val="413630BE"/>
    <w:rsid w:val="424F77B7"/>
    <w:rsid w:val="43C84F50"/>
    <w:rsid w:val="496F3DC3"/>
    <w:rsid w:val="4B8C5AD0"/>
    <w:rsid w:val="4E1F0858"/>
    <w:rsid w:val="55CE63CB"/>
    <w:rsid w:val="5BB0623F"/>
    <w:rsid w:val="60EB2F91"/>
    <w:rsid w:val="66016AEC"/>
    <w:rsid w:val="66B61B63"/>
    <w:rsid w:val="6BBC0375"/>
    <w:rsid w:val="6BD12C1C"/>
    <w:rsid w:val="7B424425"/>
    <w:rsid w:val="7B7E3C7E"/>
    <w:rsid w:val="7F5566B7"/>
    <w:rsid w:val="7F8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300" w:lineRule="auto"/>
      <w:ind w:firstLine="709"/>
      <w:jc w:val="both"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autoRedefine/>
    <w:qFormat/>
    <w:uiPriority w:val="22"/>
    <w:rPr>
      <w:b/>
      <w:bCs/>
    </w:rPr>
  </w:style>
  <w:style w:type="table" w:styleId="6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ing 11"/>
    <w:basedOn w:val="1"/>
    <w:autoRedefine/>
    <w:qFormat/>
    <w:uiPriority w:val="1"/>
    <w:pPr>
      <w:widowControl w:val="0"/>
      <w:suppressAutoHyphens w:val="0"/>
      <w:autoSpaceDE w:val="0"/>
      <w:autoSpaceDN w:val="0"/>
      <w:spacing w:line="240" w:lineRule="auto"/>
      <w:ind w:left="362" w:firstLine="0"/>
      <w:jc w:val="left"/>
      <w:outlineLvl w:val="1"/>
    </w:pPr>
    <w:rPr>
      <w:b/>
      <w:bCs/>
      <w:kern w:val="0"/>
      <w:lang w:eastAsia="en-US"/>
    </w:rPr>
  </w:style>
  <w:style w:type="paragraph" w:customStyle="1" w:styleId="8">
    <w:name w:val="Table Paragraph"/>
    <w:basedOn w:val="1"/>
    <w:autoRedefine/>
    <w:qFormat/>
    <w:uiPriority w:val="1"/>
    <w:pPr>
      <w:widowControl w:val="0"/>
      <w:suppressAutoHyphens w:val="0"/>
      <w:autoSpaceDE w:val="0"/>
      <w:autoSpaceDN w:val="0"/>
      <w:spacing w:line="268" w:lineRule="exact"/>
      <w:ind w:left="110" w:firstLine="0"/>
      <w:jc w:val="center"/>
    </w:pPr>
    <w:rPr>
      <w:kern w:val="0"/>
      <w:sz w:val="22"/>
      <w:szCs w:val="22"/>
      <w:lang w:eastAsia="en-US"/>
    </w:rPr>
  </w:style>
  <w:style w:type="table" w:customStyle="1" w:styleId="9">
    <w:name w:val="Table Normal1"/>
    <w:autoRedefine/>
    <w:semiHidden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3939</Words>
  <Characters>22455</Characters>
  <Lines>187</Lines>
  <Paragraphs>52</Paragraphs>
  <TotalTime>4</TotalTime>
  <ScaleCrop>false</ScaleCrop>
  <LinksUpToDate>false</LinksUpToDate>
  <CharactersWithSpaces>26342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2023-12-04T10:38:00Z</dcterms:created>
  <dc:creator>Орг. отдел администрации Янтиковского района</dc:creator>
  <cp:lastModifiedBy>ЗавПроизводством</cp:lastModifiedBy>
  <cp:lastPrinted>2023-12-04T10:33:00Z</cp:lastPrinted>
  <dcterms:modified xsi:type="dcterms:W3CDTF">2024-12-06T14:05:20Z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B38272C9DA7948F2B42723B49E1E3BEF_12</vt:lpwstr>
  </property>
</Properties>
</file>