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238B" w14:textId="77777777" w:rsidR="009F344A" w:rsidRDefault="009F344A" w:rsidP="009F34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56396675"/>
      <w:r w:rsidRPr="00372D1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14:paraId="7DB8693A" w14:textId="77777777" w:rsidR="009F344A" w:rsidRDefault="009F344A" w:rsidP="009F34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D1B">
        <w:rPr>
          <w:rFonts w:hAnsi="Times New Roman" w:cs="Times New Roman"/>
          <w:color w:val="000000"/>
          <w:sz w:val="24"/>
          <w:szCs w:val="24"/>
          <w:lang w:val="ru-RU"/>
        </w:rPr>
        <w:t xml:space="preserve">«Козловская средняя общеобразовательная школа № 2» </w:t>
      </w:r>
    </w:p>
    <w:p w14:paraId="26A9DF31" w14:textId="22713D4F" w:rsidR="009F344A" w:rsidRDefault="009F344A" w:rsidP="009F34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D1B">
        <w:rPr>
          <w:rFonts w:hAnsi="Times New Roman" w:cs="Times New Roman"/>
          <w:color w:val="000000"/>
          <w:sz w:val="24"/>
          <w:szCs w:val="24"/>
          <w:lang w:val="ru-RU"/>
        </w:rPr>
        <w:t>г. Козловка Чувашской Республики</w:t>
      </w:r>
      <w:r w:rsidRPr="00372D1B">
        <w:rPr>
          <w:lang w:val="ru-RU"/>
        </w:rPr>
        <w:br/>
      </w:r>
      <w:r w:rsidRPr="00372D1B">
        <w:rPr>
          <w:rFonts w:hAnsi="Times New Roman" w:cs="Times New Roman"/>
          <w:color w:val="000000"/>
          <w:sz w:val="24"/>
          <w:szCs w:val="24"/>
          <w:lang w:val="ru-RU"/>
        </w:rPr>
        <w:t>(МАОУ «Козловская СОШ № 2»)</w:t>
      </w:r>
    </w:p>
    <w:p w14:paraId="6D49D09F" w14:textId="77777777" w:rsidR="009F344A" w:rsidRPr="00372D1B" w:rsidRDefault="009F344A" w:rsidP="009F34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6202"/>
      </w:tblGrid>
      <w:tr w:rsidR="009F344A" w:rsidRPr="003C3259" w14:paraId="1D4F252A" w14:textId="77777777" w:rsidTr="00F83A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41DDC" w14:textId="77777777" w:rsidR="009F344A" w:rsidRPr="00D4331A" w:rsidRDefault="009F344A" w:rsidP="00F83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4331A">
              <w:rPr>
                <w:lang w:val="ru-RU"/>
              </w:rPr>
              <w:br/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4331A">
              <w:rPr>
                <w:lang w:val="ru-RU"/>
              </w:rPr>
              <w:br/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  <w:p w14:paraId="135A7091" w14:textId="77777777" w:rsidR="009F344A" w:rsidRPr="00372D1B" w:rsidRDefault="009F344A" w:rsidP="00F83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4331A">
              <w:rPr>
                <w:lang w:val="ru-RU"/>
              </w:rPr>
              <w:br/>
            </w:r>
            <w:r>
              <w:rPr>
                <w:lang w:val="ru-RU"/>
              </w:rPr>
              <w:t>Наблюдательным советом</w:t>
            </w:r>
            <w:r w:rsidRPr="00D4331A">
              <w:rPr>
                <w:lang w:val="ru-RU"/>
              </w:rPr>
              <w:br/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6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D36E2" w14:textId="77777777" w:rsidR="009F344A" w:rsidRPr="00372D1B" w:rsidRDefault="009F344A" w:rsidP="00F83A5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D4331A">
              <w:rPr>
                <w:lang w:val="ru-RU"/>
              </w:rPr>
              <w:br/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АОУ «Козловская СОШ № 2»</w:t>
            </w:r>
            <w:r w:rsidRPr="00D4331A">
              <w:rPr>
                <w:lang w:val="ru-RU"/>
              </w:rPr>
              <w:br/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3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146-у-1</w:t>
            </w:r>
          </w:p>
        </w:tc>
      </w:tr>
      <w:bookmarkEnd w:id="0"/>
    </w:tbl>
    <w:p w14:paraId="0840AC88" w14:textId="77777777" w:rsidR="00BE3F9B" w:rsidRPr="00305444" w:rsidRDefault="00BE3F9B" w:rsidP="009F34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2A5D0E" w14:textId="627FCCB1" w:rsidR="00BE3F9B" w:rsidRPr="00305444" w:rsidRDefault="00C14A5C" w:rsidP="003054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305444">
        <w:rPr>
          <w:lang w:val="ru-RU"/>
        </w:rPr>
        <w:br/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</w:t>
      </w:r>
      <w:r w:rsidR="003C3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восстановления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="00C96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МАОУ «Козловская СОШ № 2»</w:t>
      </w:r>
    </w:p>
    <w:p w14:paraId="0D40D807" w14:textId="77777777" w:rsidR="00BE3F9B" w:rsidRPr="00305444" w:rsidRDefault="00C14A5C" w:rsidP="00305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BAC346D" w14:textId="3E38126B" w:rsidR="00BE3F9B" w:rsidRPr="00305444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C962BB">
        <w:rPr>
          <w:rFonts w:hAnsi="Times New Roman" w:cs="Times New Roman"/>
          <w:color w:val="000000"/>
          <w:sz w:val="24"/>
          <w:szCs w:val="24"/>
          <w:lang w:val="ru-RU"/>
        </w:rPr>
        <w:t>МАОУ «Козловская СОШ № 2»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6863EFB2" w14:textId="77777777" w:rsidR="00BE3F9B" w:rsidRPr="00305444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5CEF5F0C" w14:textId="08C01EC2" w:rsidR="00BE3F9B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14:paraId="4D68A4AF" w14:textId="77777777" w:rsidR="00305444" w:rsidRPr="00305444" w:rsidRDefault="00305444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DED3B5" w14:textId="60CF3AD7" w:rsidR="003C3259" w:rsidRPr="003C3259" w:rsidRDefault="00C14A5C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center"/>
        <w:rPr>
          <w:lang w:val="ru-RU"/>
        </w:rPr>
      </w:pP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3C3259" w:rsidRPr="003C3259">
        <w:rPr>
          <w:b/>
          <w:bCs/>
          <w:lang w:val="ru-RU"/>
        </w:rPr>
        <w:t>Перевод обучающихся</w:t>
      </w:r>
    </w:p>
    <w:p w14:paraId="406C8B8A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14:paraId="1F31FD3C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5BCCA0F1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>2.3. Обучающиеся обязаны ликвидировать академическую задолженность в пределах одного года с момента ее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14:paraId="54471597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>2.4. Аттестация обучающегося, условно переведенного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14:paraId="46142C1B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</w:t>
      </w:r>
      <w:r w:rsidRPr="003C3259">
        <w:rPr>
          <w:lang w:val="ru-RU"/>
        </w:rPr>
        <w:lastRenderedPageBreak/>
        <w:t>положительном результате аттестации педагогический совет принимает решение о переводе обучающегося в класс, в который он был переведен условно.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переведенный в следующий класс, не ликвидирует в течение учебного года академическую задолженность по предмету, он не может быть переведен в следующий класс.</w:t>
      </w:r>
    </w:p>
    <w:p w14:paraId="0EECD104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>2.5.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2E1B4BB0" w14:textId="77777777" w:rsid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C3259">
        <w:rPr>
          <w:lang w:val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обучения, не ликвидировавшие в установленные сроки академической задолженности, продолжают получать образование в школе.</w:t>
      </w:r>
    </w:p>
    <w:p w14:paraId="1F167CB6" w14:textId="77777777" w:rsidR="003C3259" w:rsidRDefault="003C3259" w:rsidP="003C325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14:paraId="4D0ED598" w14:textId="0466D430" w:rsidR="003C3259" w:rsidRPr="00305444" w:rsidRDefault="003C3259" w:rsidP="003C32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305444">
        <w:rPr>
          <w:lang w:val="ru-RU"/>
        </w:rPr>
        <w:br/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14:paraId="4D24F83E" w14:textId="71961E43" w:rsidR="003C3259" w:rsidRPr="00305444" w:rsidRDefault="003C3259" w:rsidP="003C32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.1. 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14:paraId="1E543C11" w14:textId="77777777" w:rsidR="003C3259" w:rsidRPr="00305444" w:rsidRDefault="003C3259" w:rsidP="003C32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20910DFA" w14:textId="77777777" w:rsidR="003C3259" w:rsidRPr="00305444" w:rsidRDefault="003C3259" w:rsidP="003C32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школы, аннулирования лицензии на осуществление образовательной деятельности или приостановления действия,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77D1F354" w14:textId="77777777" w:rsidR="003C3259" w:rsidRPr="00305444" w:rsidRDefault="003C3259" w:rsidP="003C325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лицензии.</w:t>
      </w:r>
    </w:p>
    <w:p w14:paraId="4C70D09B" w14:textId="41286B74" w:rsidR="003C3259" w:rsidRPr="00305444" w:rsidRDefault="003C3259" w:rsidP="003C32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14:paraId="1EFFA426" w14:textId="45718EF4" w:rsidR="003C3259" w:rsidRDefault="003C3259" w:rsidP="003C32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школе в отдельной ячейке вместе с алфавитной книгой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14:paraId="6833727B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ru-RU"/>
        </w:rPr>
      </w:pPr>
    </w:p>
    <w:p w14:paraId="18BBC6D5" w14:textId="1E0FB46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b/>
          <w:bCs/>
          <w:lang w:val="ru-RU"/>
        </w:rPr>
        <w:t>4</w:t>
      </w:r>
      <w:r w:rsidRPr="003C3259">
        <w:rPr>
          <w:b/>
          <w:bCs/>
          <w:lang w:val="ru-RU"/>
        </w:rPr>
        <w:t>. Отчисление обучающихся</w:t>
      </w:r>
    </w:p>
    <w:p w14:paraId="76C78D4D" w14:textId="2357C693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.1. Отчисление обучающихся из школы допускается в случае:</w:t>
      </w:r>
    </w:p>
    <w:p w14:paraId="6084BE74" w14:textId="6A743860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.1.1. В связи с получением образования (завершением обучения).</w:t>
      </w:r>
    </w:p>
    <w:p w14:paraId="5F8B4F2A" w14:textId="2D195949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.1.2. Досрочно по основаниям, установленным пунктом 3.2. настоящего Положения.</w:t>
      </w:r>
    </w:p>
    <w:p w14:paraId="7E68F517" w14:textId="01961B41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.2. Досрочное отчисление обучающего из образовательной организации производится по следующим основаниям:</w:t>
      </w:r>
    </w:p>
    <w:p w14:paraId="1B8F76B5" w14:textId="7A9F9CDB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9C9C143" w14:textId="48D3F94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7C081A6D" w14:textId="62E6A960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lastRenderedPageBreak/>
        <w:t>4</w:t>
      </w:r>
      <w:r w:rsidRPr="003C3259">
        <w:rPr>
          <w:lang w:val="ru-RU"/>
        </w:rPr>
        <w:t>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5DEAC7CC" w14:textId="0BBFEE05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14:paraId="12FFD539" w14:textId="6F51B2F0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другой образовательной организации.</w:t>
      </w:r>
    </w:p>
    <w:p w14:paraId="7BA3A5B3" w14:textId="68407905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4.</w:t>
      </w:r>
      <w:r w:rsidRPr="003C3259">
        <w:rPr>
          <w:lang w:val="ru-RU"/>
        </w:rPr>
        <w:t>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5018B47E" w14:textId="32A327F5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ED13856" w14:textId="256AAB0A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1B6B3108" w14:textId="45CCD42A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3C3259">
        <w:rPr>
          <w:lang w:val="ru-RU"/>
        </w:rPr>
        <w:t>.8. Отчисление обучающегося из школы оформляется приказом директора.</w:t>
      </w:r>
    </w:p>
    <w:p w14:paraId="7A44C80F" w14:textId="77777777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ru-RU"/>
        </w:rPr>
      </w:pPr>
    </w:p>
    <w:p w14:paraId="3BBBE494" w14:textId="7B4C7094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b/>
          <w:bCs/>
          <w:lang w:val="ru-RU"/>
        </w:rPr>
        <w:t>5</w:t>
      </w:r>
      <w:r w:rsidRPr="003C3259">
        <w:rPr>
          <w:b/>
          <w:bCs/>
          <w:lang w:val="ru-RU"/>
        </w:rPr>
        <w:t>. Восстановление обучающихся</w:t>
      </w:r>
    </w:p>
    <w:p w14:paraId="323CE8CB" w14:textId="7B951945" w:rsidR="003C3259" w:rsidRPr="003C3259" w:rsidRDefault="003C3259" w:rsidP="003C3259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5</w:t>
      </w:r>
      <w:r w:rsidRPr="003C3259">
        <w:rPr>
          <w:lang w:val="ru-RU"/>
        </w:rPr>
        <w:t>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14:paraId="65BB8438" w14:textId="2CD33B4D" w:rsidR="003C3259" w:rsidRPr="003C3259" w:rsidRDefault="003C3259" w:rsidP="003C3259">
      <w:pPr>
        <w:widowControl w:val="0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5</w:t>
      </w:r>
      <w:r w:rsidRPr="003C3259">
        <w:rPr>
          <w:lang w:val="ru-RU"/>
        </w:rPr>
        <w:t xml:space="preserve">.2. Обучающиеся, отчисленные по инициативе образовательного учреждения, не завершившие образование по основной образовательной программе, имеют право на восстановление в число обучающихся школы независимо от продолжительности перерыва в учебе, причины отчисления. </w:t>
      </w:r>
    </w:p>
    <w:p w14:paraId="65CC3554" w14:textId="363A1FC0" w:rsidR="003C3259" w:rsidRPr="003C3259" w:rsidRDefault="003C3259" w:rsidP="003C3259">
      <w:pPr>
        <w:widowControl w:val="0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5</w:t>
      </w:r>
      <w:r w:rsidRPr="003C3259">
        <w:rPr>
          <w:lang w:val="ru-RU"/>
        </w:rPr>
        <w:t>.3. Восстановление обучающегося в школу, если он досрочно прекратил образовательные отношения по инициативе образовательного учреждения, возможно при наличии вакантных мест, согласно правилам приема в школу.</w:t>
      </w:r>
    </w:p>
    <w:p w14:paraId="6626C150" w14:textId="59B87655" w:rsidR="003C3259" w:rsidRPr="003C3259" w:rsidRDefault="003C3259" w:rsidP="003C3259">
      <w:pPr>
        <w:widowControl w:val="0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5.</w:t>
      </w:r>
      <w:r w:rsidRPr="003C3259">
        <w:rPr>
          <w:lang w:val="ru-RU"/>
        </w:rPr>
        <w:t>4. Восстановление в школу осуществляется на тот же уровень обучения, с которого был отчислен обучающийся и по той же программе.</w:t>
      </w:r>
    </w:p>
    <w:p w14:paraId="77D3062E" w14:textId="6DC104F3" w:rsidR="003C3259" w:rsidRPr="003C3259" w:rsidRDefault="003C3259" w:rsidP="003C3259">
      <w:pPr>
        <w:widowControl w:val="0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5</w:t>
      </w:r>
      <w:r w:rsidRPr="003C3259">
        <w:rPr>
          <w:lang w:val="ru-RU"/>
        </w:rPr>
        <w:t>.5. Родители (законные представители) обучающегося, желающего восстановиться в общеобразовательную школу, подают заявление о восстановлении.</w:t>
      </w:r>
    </w:p>
    <w:p w14:paraId="75A11708" w14:textId="77216AF4" w:rsidR="003C3259" w:rsidRPr="003C3259" w:rsidRDefault="003C3259" w:rsidP="003C3259">
      <w:pPr>
        <w:widowControl w:val="0"/>
        <w:spacing w:before="0" w:beforeAutospacing="0" w:after="0" w:afterAutospacing="0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  <w:lang w:val="ru-RU"/>
        </w:rPr>
      </w:pPr>
      <w:r>
        <w:rPr>
          <w:lang w:val="ru-RU"/>
        </w:rPr>
        <w:t>5</w:t>
      </w:r>
      <w:r w:rsidRPr="003C3259">
        <w:rPr>
          <w:lang w:val="ru-RU"/>
        </w:rPr>
        <w:t>.6. Решение о восстановлении в школу рассматривается и принимается педагогическим советом и оформляется приказом директора.</w:t>
      </w:r>
    </w:p>
    <w:p w14:paraId="137B74B4" w14:textId="3FFD85B8" w:rsidR="00305444" w:rsidRPr="00305444" w:rsidRDefault="00305444" w:rsidP="003C32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6C761B" w14:textId="1E8902C6" w:rsidR="00BE3F9B" w:rsidRPr="00305444" w:rsidRDefault="003C3259" w:rsidP="003054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C14A5C" w:rsidRPr="0030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повторного обучения</w:t>
      </w:r>
    </w:p>
    <w:p w14:paraId="63FBC30C" w14:textId="77777777" w:rsidR="00BE3F9B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768A03" w14:textId="77777777" w:rsidR="00BE3F9B" w:rsidRPr="00305444" w:rsidRDefault="00C14A5C" w:rsidP="0030544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14:paraId="7A996915" w14:textId="77777777" w:rsidR="00BE3F9B" w:rsidRDefault="00C14A5C" w:rsidP="0030544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613C38" w14:textId="77777777" w:rsidR="00BE3F9B" w:rsidRDefault="00C14A5C" w:rsidP="0030544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14:paraId="2F501845" w14:textId="77777777" w:rsidR="00BE3F9B" w:rsidRPr="00305444" w:rsidRDefault="00C14A5C" w:rsidP="0030544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14:paraId="2EBFE66F" w14:textId="77777777" w:rsidR="00BE3F9B" w:rsidRPr="00305444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14:paraId="12F80239" w14:textId="77777777" w:rsidR="00BE3F9B" w:rsidRPr="00305444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14:paraId="4F7A0CA3" w14:textId="0238EB8C" w:rsidR="00BE3F9B" w:rsidRDefault="00C14A5C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 (при наличии),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444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14:paraId="5CB0F847" w14:textId="77777777" w:rsidR="00305444" w:rsidRPr="00305444" w:rsidRDefault="00305444" w:rsidP="00305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05444" w:rsidRPr="00305444" w:rsidSect="0030544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3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4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6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D6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B5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93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A0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931905">
    <w:abstractNumId w:val="1"/>
  </w:num>
  <w:num w:numId="2" w16cid:durableId="122771945">
    <w:abstractNumId w:val="4"/>
  </w:num>
  <w:num w:numId="3" w16cid:durableId="221017396">
    <w:abstractNumId w:val="3"/>
  </w:num>
  <w:num w:numId="4" w16cid:durableId="2086802118">
    <w:abstractNumId w:val="5"/>
  </w:num>
  <w:num w:numId="5" w16cid:durableId="748422698">
    <w:abstractNumId w:val="6"/>
  </w:num>
  <w:num w:numId="6" w16cid:durableId="1207135069">
    <w:abstractNumId w:val="0"/>
  </w:num>
  <w:num w:numId="7" w16cid:durableId="120949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3240"/>
    <w:rsid w:val="002D33B1"/>
    <w:rsid w:val="002D3591"/>
    <w:rsid w:val="00305444"/>
    <w:rsid w:val="003514A0"/>
    <w:rsid w:val="003C3259"/>
    <w:rsid w:val="004F7E17"/>
    <w:rsid w:val="005A05CE"/>
    <w:rsid w:val="00653AF6"/>
    <w:rsid w:val="008A3449"/>
    <w:rsid w:val="009F344A"/>
    <w:rsid w:val="00B73A5A"/>
    <w:rsid w:val="00BE3F9B"/>
    <w:rsid w:val="00C14A5C"/>
    <w:rsid w:val="00C962BB"/>
    <w:rsid w:val="00DF2E8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1995"/>
  <w15:docId w15:val="{BFA91E72-A314-4872-9285-E9A71305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uiPriority w:val="99"/>
    <w:rsid w:val="003C3259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lluda_ksosh2</dc:creator>
  <dc:description>Подготовлено экспертами Актион-МЦФЭР</dc:description>
  <cp:lastModifiedBy>Марина Валерьевна Михайлова</cp:lastModifiedBy>
  <cp:revision>2</cp:revision>
  <dcterms:created xsi:type="dcterms:W3CDTF">2024-11-20T08:57:00Z</dcterms:created>
  <dcterms:modified xsi:type="dcterms:W3CDTF">2024-11-20T08:57:00Z</dcterms:modified>
</cp:coreProperties>
</file>