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77" w:rsidRDefault="00FC6BE2">
      <w:pPr>
        <w:pStyle w:val="1"/>
        <w:ind w:right="3355"/>
      </w:pPr>
      <w:r>
        <w:rPr>
          <w:u w:val="thick"/>
        </w:rPr>
        <w:t>ПОДРОСТКОВАЯ</w:t>
      </w:r>
      <w:r>
        <w:rPr>
          <w:spacing w:val="-6"/>
          <w:u w:val="thick"/>
        </w:rPr>
        <w:t xml:space="preserve"> </w:t>
      </w:r>
      <w:r>
        <w:rPr>
          <w:u w:val="thick"/>
        </w:rPr>
        <w:t>НЕРВОЗНОСТЬ</w:t>
      </w:r>
    </w:p>
    <w:p w:rsidR="005F3777" w:rsidRDefault="00FC6BE2">
      <w:pPr>
        <w:spacing w:before="137"/>
        <w:ind w:left="3335" w:right="3344"/>
        <w:jc w:val="center"/>
        <w:rPr>
          <w:b/>
          <w:sz w:val="24"/>
        </w:rPr>
      </w:pPr>
      <w:r>
        <w:rPr>
          <w:b/>
          <w:sz w:val="24"/>
          <w:u w:val="thick"/>
        </w:rPr>
        <w:t>Причины</w:t>
      </w:r>
    </w:p>
    <w:p w:rsidR="005F3777" w:rsidRDefault="00FC6BE2">
      <w:pPr>
        <w:pStyle w:val="a4"/>
        <w:numPr>
          <w:ilvl w:val="0"/>
          <w:numId w:val="2"/>
        </w:numPr>
        <w:tabs>
          <w:tab w:val="left" w:pos="494"/>
        </w:tabs>
        <w:spacing w:before="132" w:line="362" w:lineRule="auto"/>
        <w:ind w:right="123" w:firstLine="0"/>
        <w:jc w:val="both"/>
        <w:rPr>
          <w:sz w:val="24"/>
        </w:rPr>
      </w:pPr>
      <w:r>
        <w:rPr>
          <w:sz w:val="24"/>
        </w:rPr>
        <w:t>Кризис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перестройки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подростка,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 появляется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взрослости.</w:t>
      </w:r>
    </w:p>
    <w:p w:rsidR="005F3777" w:rsidRDefault="00FC6BE2">
      <w:pPr>
        <w:pStyle w:val="a4"/>
        <w:numPr>
          <w:ilvl w:val="0"/>
          <w:numId w:val="2"/>
        </w:numPr>
        <w:tabs>
          <w:tab w:val="left" w:pos="388"/>
        </w:tabs>
        <w:spacing w:line="360" w:lineRule="auto"/>
        <w:ind w:right="121" w:firstLine="0"/>
        <w:jc w:val="both"/>
        <w:rPr>
          <w:sz w:val="24"/>
        </w:rPr>
      </w:pPr>
      <w:r>
        <w:rPr>
          <w:sz w:val="24"/>
        </w:rPr>
        <w:t>Вступая в период полового созревания, многие подростки приобретают такие негативные 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раздражительность,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нервозность,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6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резкого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состояния.</w:t>
      </w:r>
    </w:p>
    <w:p w:rsidR="005F3777" w:rsidRDefault="00FC6BE2">
      <w:pPr>
        <w:pStyle w:val="a4"/>
        <w:numPr>
          <w:ilvl w:val="0"/>
          <w:numId w:val="2"/>
        </w:numPr>
        <w:tabs>
          <w:tab w:val="left" w:pos="484"/>
        </w:tabs>
        <w:spacing w:line="360" w:lineRule="auto"/>
        <w:ind w:right="116" w:firstLine="0"/>
        <w:jc w:val="both"/>
        <w:rPr>
          <w:sz w:val="24"/>
        </w:rPr>
      </w:pP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бурно,</w:t>
      </w:r>
      <w:r>
        <w:rPr>
          <w:spacing w:val="1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1"/>
          <w:sz w:val="24"/>
        </w:rPr>
        <w:t xml:space="preserve"> </w:t>
      </w:r>
      <w:r>
        <w:rPr>
          <w:sz w:val="24"/>
        </w:rPr>
        <w:t>аффективно.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гнев.</w:t>
      </w:r>
    </w:p>
    <w:p w:rsidR="005F3777" w:rsidRDefault="00FC6BE2">
      <w:pPr>
        <w:pStyle w:val="a4"/>
        <w:numPr>
          <w:ilvl w:val="0"/>
          <w:numId w:val="2"/>
        </w:numPr>
        <w:tabs>
          <w:tab w:val="left" w:pos="441"/>
        </w:tabs>
        <w:spacing w:line="360" w:lineRule="auto"/>
        <w:ind w:right="128" w:firstLine="0"/>
        <w:jc w:val="both"/>
        <w:rPr>
          <w:sz w:val="24"/>
        </w:rPr>
      </w:pP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1"/>
          <w:sz w:val="24"/>
        </w:rPr>
        <w:t xml:space="preserve"> </w:t>
      </w:r>
      <w:r>
        <w:rPr>
          <w:sz w:val="24"/>
        </w:rPr>
        <w:t>бурных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</w:t>
      </w:r>
      <w:r>
        <w:rPr>
          <w:spacing w:val="1"/>
          <w:sz w:val="24"/>
        </w:rPr>
        <w:t xml:space="preserve"> </w:t>
      </w:r>
      <w:r>
        <w:rPr>
          <w:sz w:val="24"/>
        </w:rPr>
        <w:t>видят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взрослые не перестраивают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 формирующееся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у подростка</w:t>
      </w:r>
      <w:r>
        <w:rPr>
          <w:sz w:val="24"/>
        </w:rPr>
        <w:t xml:space="preserve"> «чувство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взрослости»,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стремление к</w:t>
      </w:r>
      <w:r>
        <w:rPr>
          <w:spacing w:val="-5"/>
          <w:sz w:val="24"/>
        </w:rPr>
        <w:t xml:space="preserve"> </w:t>
      </w:r>
      <w:r>
        <w:rPr>
          <w:sz w:val="24"/>
        </w:rPr>
        <w:t>новым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взаимоотношений.</w:t>
      </w:r>
    </w:p>
    <w:p w:rsidR="005F3777" w:rsidRDefault="00FC6BE2">
      <w:pPr>
        <w:pStyle w:val="a4"/>
        <w:numPr>
          <w:ilvl w:val="0"/>
          <w:numId w:val="2"/>
        </w:numPr>
        <w:tabs>
          <w:tab w:val="left" w:pos="422"/>
        </w:tabs>
        <w:spacing w:line="360" w:lineRule="auto"/>
        <w:ind w:right="124" w:firstLine="0"/>
        <w:jc w:val="both"/>
        <w:rPr>
          <w:sz w:val="24"/>
        </w:rPr>
      </w:pPr>
      <w:r>
        <w:rPr>
          <w:sz w:val="24"/>
        </w:rPr>
        <w:t>Также причиной подростковой раздражительности могут являться изменения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гормональной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организма.</w:t>
      </w:r>
    </w:p>
    <w:p w:rsidR="005F3777" w:rsidRDefault="00FC6BE2">
      <w:pPr>
        <w:pStyle w:val="a4"/>
        <w:numPr>
          <w:ilvl w:val="0"/>
          <w:numId w:val="2"/>
        </w:numPr>
        <w:tabs>
          <w:tab w:val="left" w:pos="364"/>
        </w:tabs>
        <w:spacing w:line="274" w:lineRule="exact"/>
        <w:ind w:left="364" w:hanging="264"/>
        <w:jc w:val="both"/>
        <w:rPr>
          <w:sz w:val="24"/>
        </w:rPr>
      </w:pPr>
      <w:r>
        <w:rPr>
          <w:sz w:val="24"/>
        </w:rPr>
        <w:t>Причиной</w:t>
      </w:r>
      <w:r>
        <w:rPr>
          <w:spacing w:val="-4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страхи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подростка.</w:t>
      </w:r>
    </w:p>
    <w:p w:rsidR="005F3777" w:rsidRDefault="00FC6BE2">
      <w:pPr>
        <w:pStyle w:val="a4"/>
        <w:numPr>
          <w:ilvl w:val="0"/>
          <w:numId w:val="2"/>
        </w:numPr>
        <w:tabs>
          <w:tab w:val="left" w:pos="364"/>
        </w:tabs>
        <w:spacing w:before="140" w:line="360" w:lineRule="auto"/>
        <w:ind w:right="118" w:firstLine="0"/>
        <w:jc w:val="both"/>
        <w:rPr>
          <w:sz w:val="24"/>
        </w:rPr>
      </w:pPr>
      <w:r>
        <w:rPr>
          <w:sz w:val="24"/>
        </w:rPr>
        <w:t>Для подросткового возраста также характерно присутствие чувства одиночества. Ребенку кажется,</w:t>
      </w:r>
      <w:r>
        <w:rPr>
          <w:spacing w:val="-57"/>
          <w:sz w:val="24"/>
        </w:rPr>
        <w:t xml:space="preserve"> </w:t>
      </w:r>
      <w:r>
        <w:rPr>
          <w:sz w:val="24"/>
        </w:rPr>
        <w:t>что его</w:t>
      </w:r>
      <w:r>
        <w:rPr>
          <w:spacing w:val="1"/>
          <w:sz w:val="24"/>
        </w:rPr>
        <w:t xml:space="preserve"> </w:t>
      </w:r>
      <w:r>
        <w:rPr>
          <w:sz w:val="24"/>
        </w:rPr>
        <w:t>никто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5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чужды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безразличны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чувства.</w:t>
      </w:r>
    </w:p>
    <w:p w:rsidR="005F3777" w:rsidRDefault="00FC6BE2">
      <w:pPr>
        <w:pStyle w:val="1"/>
        <w:spacing w:before="3"/>
        <w:ind w:left="100"/>
        <w:jc w:val="both"/>
      </w:pP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взаимодействию</w:t>
      </w:r>
      <w:r>
        <w:rPr>
          <w:spacing w:val="-3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сложными</w:t>
      </w:r>
      <w:r>
        <w:rPr>
          <w:spacing w:val="-2"/>
        </w:rPr>
        <w:t xml:space="preserve"> </w:t>
      </w:r>
      <w:r>
        <w:t>детьми:</w:t>
      </w:r>
    </w:p>
    <w:p w:rsidR="005F3777" w:rsidRDefault="00FC6BE2">
      <w:pPr>
        <w:pStyle w:val="a4"/>
        <w:numPr>
          <w:ilvl w:val="0"/>
          <w:numId w:val="1"/>
        </w:numPr>
        <w:tabs>
          <w:tab w:val="left" w:pos="456"/>
        </w:tabs>
        <w:spacing w:before="132" w:line="362" w:lineRule="auto"/>
        <w:ind w:right="127" w:firstLine="0"/>
        <w:rPr>
          <w:sz w:val="24"/>
        </w:rPr>
      </w:pPr>
      <w:r>
        <w:rPr>
          <w:sz w:val="24"/>
        </w:rPr>
        <w:t>Стараться</w:t>
      </w:r>
      <w:r>
        <w:rPr>
          <w:spacing w:val="30"/>
          <w:sz w:val="24"/>
        </w:rPr>
        <w:t xml:space="preserve"> </w:t>
      </w:r>
      <w:r>
        <w:rPr>
          <w:sz w:val="24"/>
        </w:rPr>
        <w:t>наладить</w:t>
      </w:r>
      <w:r>
        <w:rPr>
          <w:spacing w:val="31"/>
          <w:sz w:val="24"/>
        </w:rPr>
        <w:t xml:space="preserve"> </w:t>
      </w:r>
      <w:r>
        <w:rPr>
          <w:sz w:val="24"/>
        </w:rPr>
        <w:t>партнерские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тношения,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2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6"/>
          <w:sz w:val="24"/>
        </w:rPr>
        <w:t xml:space="preserve"> </w:t>
      </w:r>
      <w:r>
        <w:rPr>
          <w:sz w:val="24"/>
        </w:rPr>
        <w:t>стараться</w:t>
      </w:r>
      <w:r>
        <w:rPr>
          <w:spacing w:val="30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как </w:t>
      </w:r>
      <w:proofErr w:type="gramStart"/>
      <w:r>
        <w:rPr>
          <w:sz w:val="24"/>
        </w:rPr>
        <w:t>со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человеком.</w:t>
      </w:r>
    </w:p>
    <w:p w:rsidR="005F3777" w:rsidRDefault="00FC6BE2">
      <w:pPr>
        <w:pStyle w:val="a4"/>
        <w:numPr>
          <w:ilvl w:val="0"/>
          <w:numId w:val="1"/>
        </w:numPr>
        <w:tabs>
          <w:tab w:val="left" w:pos="364"/>
        </w:tabs>
        <w:spacing w:line="273" w:lineRule="exact"/>
        <w:ind w:left="364" w:hanging="264"/>
        <w:rPr>
          <w:sz w:val="24"/>
        </w:rPr>
      </w:pPr>
      <w:r>
        <w:rPr>
          <w:sz w:val="24"/>
        </w:rPr>
        <w:t>Стараться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диалог.</w:t>
      </w:r>
      <w:r>
        <w:rPr>
          <w:spacing w:val="-1"/>
          <w:sz w:val="24"/>
        </w:rPr>
        <w:t xml:space="preserve"> </w:t>
      </w:r>
      <w:r>
        <w:rPr>
          <w:sz w:val="24"/>
        </w:rPr>
        <w:t>Попытаться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понять,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истинная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8"/>
          <w:sz w:val="24"/>
        </w:rPr>
        <w:t xml:space="preserve"> </w:t>
      </w:r>
      <w:r>
        <w:rPr>
          <w:sz w:val="24"/>
        </w:rPr>
        <w:t>переживаний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ребенка.</w:t>
      </w:r>
    </w:p>
    <w:p w:rsidR="005F3777" w:rsidRDefault="00FC6BE2">
      <w:pPr>
        <w:pStyle w:val="a4"/>
        <w:numPr>
          <w:ilvl w:val="0"/>
          <w:numId w:val="1"/>
        </w:numPr>
        <w:tabs>
          <w:tab w:val="left" w:pos="364"/>
        </w:tabs>
        <w:spacing w:before="137"/>
        <w:ind w:left="364" w:hanging="264"/>
        <w:rPr>
          <w:sz w:val="24"/>
        </w:rPr>
      </w:pPr>
      <w:r>
        <w:rPr>
          <w:sz w:val="24"/>
        </w:rPr>
        <w:t>Постараться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объяснить, что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хотят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переживания.</w:t>
      </w:r>
    </w:p>
    <w:p w:rsidR="005F3777" w:rsidRDefault="00FC6BE2">
      <w:pPr>
        <w:pStyle w:val="a4"/>
        <w:numPr>
          <w:ilvl w:val="0"/>
          <w:numId w:val="1"/>
        </w:numPr>
        <w:tabs>
          <w:tab w:val="left" w:pos="541"/>
          <w:tab w:val="left" w:pos="542"/>
          <w:tab w:val="left" w:pos="2047"/>
          <w:tab w:val="left" w:pos="3212"/>
          <w:tab w:val="left" w:pos="4123"/>
          <w:tab w:val="left" w:pos="4785"/>
          <w:tab w:val="left" w:pos="5653"/>
          <w:tab w:val="left" w:pos="7672"/>
          <w:tab w:val="left" w:pos="8939"/>
          <w:tab w:val="left" w:pos="9413"/>
        </w:tabs>
        <w:spacing w:before="137" w:line="362" w:lineRule="auto"/>
        <w:ind w:right="121" w:firstLine="0"/>
        <w:rPr>
          <w:sz w:val="24"/>
        </w:rPr>
      </w:pPr>
      <w:r>
        <w:rPr>
          <w:sz w:val="24"/>
        </w:rPr>
        <w:t>Постараться</w:t>
      </w:r>
      <w:r>
        <w:rPr>
          <w:sz w:val="24"/>
        </w:rPr>
        <w:tab/>
        <w:t>наладить</w:t>
      </w:r>
      <w:r>
        <w:rPr>
          <w:sz w:val="24"/>
        </w:rPr>
        <w:tab/>
        <w:t>режим</w:t>
      </w:r>
      <w:r>
        <w:rPr>
          <w:sz w:val="24"/>
        </w:rPr>
        <w:tab/>
        <w:t>дня,</w:t>
      </w:r>
      <w:r>
        <w:rPr>
          <w:sz w:val="24"/>
        </w:rPr>
        <w:tab/>
        <w:t>чтобы</w:t>
      </w:r>
      <w:r>
        <w:rPr>
          <w:sz w:val="24"/>
        </w:rPr>
        <w:tab/>
        <w:t>физиологическое</w:t>
      </w:r>
      <w:r>
        <w:rPr>
          <w:sz w:val="24"/>
        </w:rPr>
        <w:tab/>
        <w:t>состояние</w:t>
      </w:r>
      <w:r>
        <w:rPr>
          <w:sz w:val="24"/>
        </w:rPr>
        <w:tab/>
        <w:t>не</w:t>
      </w:r>
      <w:r>
        <w:rPr>
          <w:sz w:val="24"/>
        </w:rPr>
        <w:tab/>
      </w:r>
      <w:r>
        <w:rPr>
          <w:spacing w:val="-1"/>
          <w:sz w:val="24"/>
        </w:rPr>
        <w:t>усугубляло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психологическое.</w:t>
      </w:r>
    </w:p>
    <w:p w:rsidR="005F3777" w:rsidRDefault="00FC6BE2">
      <w:pPr>
        <w:pStyle w:val="a4"/>
        <w:numPr>
          <w:ilvl w:val="0"/>
          <w:numId w:val="1"/>
        </w:numPr>
        <w:tabs>
          <w:tab w:val="left" w:pos="374"/>
        </w:tabs>
        <w:spacing w:line="360" w:lineRule="auto"/>
        <w:ind w:right="125" w:firstLine="0"/>
        <w:rPr>
          <w:sz w:val="24"/>
        </w:rPr>
      </w:pPr>
      <w:r>
        <w:rPr>
          <w:sz w:val="24"/>
        </w:rPr>
        <w:t>Знакомить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3"/>
          <w:sz w:val="24"/>
        </w:rPr>
        <w:t xml:space="preserve"> </w:t>
      </w:r>
      <w:r>
        <w:rPr>
          <w:sz w:val="24"/>
        </w:rPr>
        <w:t>(подростковый</w:t>
      </w:r>
      <w:r>
        <w:rPr>
          <w:spacing w:val="7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7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6"/>
          <w:sz w:val="24"/>
        </w:rPr>
        <w:t xml:space="preserve"> </w:t>
      </w:r>
      <w:r>
        <w:rPr>
          <w:sz w:val="24"/>
        </w:rPr>
        <w:t>поиском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т.е.</w:t>
      </w:r>
      <w:r>
        <w:rPr>
          <w:spacing w:val="-1"/>
          <w:sz w:val="24"/>
        </w:rPr>
        <w:t xml:space="preserve"> </w:t>
      </w:r>
      <w:r>
        <w:rPr>
          <w:sz w:val="24"/>
        </w:rPr>
        <w:t>«поиском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себя»);</w:t>
      </w:r>
    </w:p>
    <w:p w:rsidR="005F3777" w:rsidRDefault="005F3777">
      <w:pPr>
        <w:spacing w:line="360" w:lineRule="auto"/>
        <w:rPr>
          <w:sz w:val="24"/>
        </w:rPr>
        <w:sectPr w:rsidR="005F3777">
          <w:type w:val="continuous"/>
          <w:pgSz w:w="11910" w:h="16840"/>
          <w:pgMar w:top="620" w:right="600" w:bottom="280" w:left="620" w:header="720" w:footer="720" w:gutter="0"/>
          <w:cols w:space="720"/>
        </w:sectPr>
      </w:pPr>
    </w:p>
    <w:p w:rsidR="005F3777" w:rsidRDefault="00FC6BE2">
      <w:pPr>
        <w:pStyle w:val="1"/>
        <w:ind w:right="3355"/>
      </w:pPr>
      <w:r>
        <w:rPr>
          <w:u w:val="thick"/>
        </w:rPr>
        <w:lastRenderedPageBreak/>
        <w:t>ПОТРОСТКОВЫЙ</w:t>
      </w:r>
      <w:r>
        <w:rPr>
          <w:spacing w:val="-4"/>
          <w:u w:val="thick"/>
        </w:rPr>
        <w:t xml:space="preserve"> </w:t>
      </w:r>
      <w:r>
        <w:rPr>
          <w:u w:val="thick"/>
        </w:rPr>
        <w:t>КРИЗИС</w:t>
      </w:r>
    </w:p>
    <w:p w:rsidR="005F3777" w:rsidRDefault="00FC6BE2">
      <w:pPr>
        <w:spacing w:before="137"/>
        <w:ind w:left="3335" w:right="3350"/>
        <w:jc w:val="center"/>
        <w:rPr>
          <w:b/>
          <w:sz w:val="24"/>
        </w:rPr>
      </w:pPr>
      <w:r>
        <w:rPr>
          <w:b/>
          <w:sz w:val="24"/>
          <w:u w:val="thick"/>
        </w:rPr>
        <w:t>Что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это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такое?</w:t>
      </w:r>
    </w:p>
    <w:p w:rsidR="005F3777" w:rsidRDefault="00FC6BE2">
      <w:pPr>
        <w:pStyle w:val="a3"/>
        <w:spacing w:before="132" w:line="360" w:lineRule="auto"/>
        <w:ind w:right="115"/>
      </w:pPr>
      <w:r>
        <w:t>Кризис подросткового возраста связан с перестройкой организма ребенка – половым созреванием.</w:t>
      </w:r>
      <w:r>
        <w:rPr>
          <w:spacing w:val="1"/>
        </w:rPr>
        <w:t xml:space="preserve"> </w:t>
      </w:r>
      <w:r>
        <w:t>Активизация и сложное взаимодействие гормонов роста и половых гормонов вызывают интенсивное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вторичные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быстрым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возникать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функционировании</w:t>
      </w:r>
      <w:r>
        <w:rPr>
          <w:spacing w:val="1"/>
        </w:rPr>
        <w:t xml:space="preserve"> </w:t>
      </w:r>
      <w:r>
        <w:t>сердца,</w:t>
      </w:r>
      <w:r>
        <w:rPr>
          <w:spacing w:val="61"/>
        </w:rPr>
        <w:t xml:space="preserve"> </w:t>
      </w:r>
      <w:r>
        <w:t>легких,</w:t>
      </w:r>
      <w:r>
        <w:rPr>
          <w:spacing w:val="1"/>
        </w:rPr>
        <w:t xml:space="preserve"> </w:t>
      </w:r>
      <w:r>
        <w:t>кровоснабжении</w:t>
      </w:r>
      <w:r>
        <w:rPr>
          <w:spacing w:val="-3"/>
        </w:rPr>
        <w:t xml:space="preserve"> </w:t>
      </w:r>
      <w:r>
        <w:t>головного</w:t>
      </w:r>
      <w:r>
        <w:rPr>
          <w:spacing w:val="2"/>
        </w:rPr>
        <w:t xml:space="preserve"> </w:t>
      </w:r>
      <w:r>
        <w:t>мозга.</w:t>
      </w:r>
    </w:p>
    <w:p w:rsidR="005F3777" w:rsidRDefault="00FC6BE2">
      <w:pPr>
        <w:pStyle w:val="1"/>
        <w:spacing w:before="9"/>
        <w:ind w:left="100"/>
        <w:jc w:val="both"/>
      </w:pPr>
      <w:r>
        <w:t>В</w:t>
      </w:r>
      <w:r>
        <w:rPr>
          <w:spacing w:val="-1"/>
        </w:rPr>
        <w:t xml:space="preserve"> </w:t>
      </w:r>
      <w:r>
        <w:t>подростковом</w:t>
      </w:r>
      <w:r>
        <w:rPr>
          <w:spacing w:val="-3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эмоциональный</w:t>
      </w:r>
      <w:r>
        <w:rPr>
          <w:spacing w:val="-7"/>
        </w:rPr>
        <w:t xml:space="preserve"> </w:t>
      </w:r>
      <w:r>
        <w:t>фон</w:t>
      </w:r>
      <w:r>
        <w:rPr>
          <w:spacing w:val="-3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r>
        <w:t>неровным,</w:t>
      </w:r>
      <w:r>
        <w:rPr>
          <w:spacing w:val="-5"/>
        </w:rPr>
        <w:t xml:space="preserve"> </w:t>
      </w:r>
      <w:r>
        <w:t>нестабильным.</w:t>
      </w:r>
    </w:p>
    <w:p w:rsidR="005F3777" w:rsidRDefault="00FC6BE2">
      <w:pPr>
        <w:pStyle w:val="a4"/>
        <w:numPr>
          <w:ilvl w:val="1"/>
          <w:numId w:val="1"/>
        </w:numPr>
        <w:tabs>
          <w:tab w:val="left" w:pos="821"/>
        </w:tabs>
        <w:spacing w:before="132" w:line="360" w:lineRule="auto"/>
        <w:ind w:right="124"/>
        <w:rPr>
          <w:sz w:val="24"/>
        </w:rPr>
      </w:pPr>
      <w:r>
        <w:rPr>
          <w:sz w:val="24"/>
        </w:rPr>
        <w:t>Отчетливо проявляется ориентация на образцы мужественности и женственности в поведении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 проявлении личностных свойств. Здесь важно помочь ребенку правильно сформировать эти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образцы.</w:t>
      </w:r>
    </w:p>
    <w:p w:rsidR="005F3777" w:rsidRDefault="00FC6BE2">
      <w:pPr>
        <w:pStyle w:val="a4"/>
        <w:numPr>
          <w:ilvl w:val="1"/>
          <w:numId w:val="1"/>
        </w:numPr>
        <w:tabs>
          <w:tab w:val="left" w:pos="821"/>
        </w:tabs>
        <w:spacing w:before="2" w:line="360" w:lineRule="auto"/>
        <w:ind w:right="126"/>
        <w:rPr>
          <w:sz w:val="24"/>
        </w:rPr>
      </w:pP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бурному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росту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перестройке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</w:t>
      </w:r>
      <w:r>
        <w:rPr>
          <w:sz w:val="24"/>
        </w:rPr>
        <w:t>вом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61"/>
          <w:sz w:val="24"/>
        </w:rPr>
        <w:t xml:space="preserve"> </w:t>
      </w:r>
      <w:r>
        <w:rPr>
          <w:sz w:val="24"/>
        </w:rPr>
        <w:t>резко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«Я».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4"/>
          <w:sz w:val="24"/>
        </w:rPr>
        <w:t xml:space="preserve"> </w:t>
      </w:r>
      <w:r>
        <w:rPr>
          <w:sz w:val="24"/>
        </w:rPr>
        <w:t>очень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</w:t>
      </w:r>
      <w:r>
        <w:rPr>
          <w:spacing w:val="-6"/>
          <w:sz w:val="24"/>
        </w:rPr>
        <w:t xml:space="preserve"> </w:t>
      </w:r>
      <w:r>
        <w:rPr>
          <w:sz w:val="24"/>
        </w:rPr>
        <w:t>остро переживаются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изъяны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мнимые.</w:t>
      </w:r>
    </w:p>
    <w:p w:rsidR="005F3777" w:rsidRDefault="00FC6BE2">
      <w:pPr>
        <w:pStyle w:val="a4"/>
        <w:numPr>
          <w:ilvl w:val="1"/>
          <w:numId w:val="1"/>
        </w:numPr>
        <w:tabs>
          <w:tab w:val="left" w:pos="821"/>
        </w:tabs>
        <w:spacing w:line="360" w:lineRule="auto"/>
        <w:ind w:right="115"/>
        <w:rPr>
          <w:i/>
          <w:sz w:val="24"/>
        </w:rPr>
      </w:pPr>
      <w:r>
        <w:rPr>
          <w:sz w:val="24"/>
          <w:u w:val="single"/>
        </w:rPr>
        <w:t>Появляется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чувство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взрослости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новообразование младшего подросткового возраста. Возникает желание если не быть, то хотя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Отстаивая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подросток ограждает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 от контроля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часто идет 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конфликты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 ними.</w:t>
      </w:r>
    </w:p>
    <w:p w:rsidR="005F3777" w:rsidRDefault="00FC6BE2">
      <w:pPr>
        <w:pStyle w:val="a4"/>
        <w:numPr>
          <w:ilvl w:val="1"/>
          <w:numId w:val="1"/>
        </w:numPr>
        <w:tabs>
          <w:tab w:val="left" w:pos="821"/>
        </w:tabs>
        <w:spacing w:line="360" w:lineRule="auto"/>
        <w:ind w:right="120"/>
        <w:rPr>
          <w:sz w:val="24"/>
        </w:rPr>
      </w:pPr>
      <w:r>
        <w:rPr>
          <w:sz w:val="24"/>
        </w:rPr>
        <w:t>Кроме стремления к эмансипации, подростку присуща сильная потребность в общении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сверстниками.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подростковая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дружба и</w:t>
      </w:r>
      <w:r>
        <w:rPr>
          <w:spacing w:val="3"/>
          <w:sz w:val="24"/>
        </w:rPr>
        <w:t xml:space="preserve"> </w:t>
      </w:r>
      <w:r>
        <w:rPr>
          <w:sz w:val="24"/>
        </w:rPr>
        <w:t>объединение в</w:t>
      </w:r>
      <w:r>
        <w:rPr>
          <w:spacing w:val="-2"/>
          <w:sz w:val="24"/>
        </w:rPr>
        <w:t xml:space="preserve"> </w:t>
      </w:r>
      <w:r>
        <w:rPr>
          <w:sz w:val="24"/>
        </w:rPr>
        <w:t>неформальные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группы.</w:t>
      </w:r>
    </w:p>
    <w:p w:rsidR="005F3777" w:rsidRDefault="00FC6BE2">
      <w:pPr>
        <w:pStyle w:val="a4"/>
        <w:numPr>
          <w:ilvl w:val="1"/>
          <w:numId w:val="1"/>
        </w:numPr>
        <w:tabs>
          <w:tab w:val="left" w:pos="821"/>
        </w:tabs>
        <w:spacing w:line="360" w:lineRule="auto"/>
        <w:ind w:right="128"/>
        <w:rPr>
          <w:sz w:val="24"/>
        </w:rPr>
      </w:pPr>
      <w:r>
        <w:rPr>
          <w:sz w:val="24"/>
        </w:rPr>
        <w:t>Возникают</w:t>
      </w:r>
      <w:r>
        <w:rPr>
          <w:spacing w:val="1"/>
          <w:sz w:val="24"/>
        </w:rPr>
        <w:t xml:space="preserve"> </w:t>
      </w:r>
      <w:r>
        <w:rPr>
          <w:sz w:val="24"/>
        </w:rPr>
        <w:t>яркие,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сменяющие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Подросток</w:t>
      </w:r>
      <w:r>
        <w:rPr>
          <w:spacing w:val="1"/>
          <w:sz w:val="24"/>
        </w:rPr>
        <w:t xml:space="preserve"> </w:t>
      </w:r>
      <w:r>
        <w:rPr>
          <w:sz w:val="24"/>
        </w:rPr>
        <w:t>учится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то,</w:t>
      </w:r>
      <w:r>
        <w:rPr>
          <w:spacing w:val="4"/>
          <w:sz w:val="24"/>
        </w:rPr>
        <w:t xml:space="preserve"> </w:t>
      </w:r>
      <w:r>
        <w:rPr>
          <w:sz w:val="24"/>
        </w:rPr>
        <w:t>чем</w:t>
      </w:r>
      <w:r>
        <w:rPr>
          <w:spacing w:val="-6"/>
          <w:sz w:val="24"/>
        </w:rPr>
        <w:t xml:space="preserve"> </w:t>
      </w:r>
      <w:r>
        <w:rPr>
          <w:sz w:val="24"/>
        </w:rPr>
        <w:t>он</w:t>
      </w:r>
      <w:r>
        <w:rPr>
          <w:spacing w:val="2"/>
          <w:sz w:val="24"/>
        </w:rPr>
        <w:t xml:space="preserve"> </w:t>
      </w:r>
      <w:r>
        <w:rPr>
          <w:sz w:val="24"/>
        </w:rPr>
        <w:t>будет</w:t>
      </w:r>
      <w:r>
        <w:rPr>
          <w:spacing w:val="7"/>
          <w:sz w:val="24"/>
        </w:rPr>
        <w:t xml:space="preserve"> </w:t>
      </w:r>
      <w:r>
        <w:rPr>
          <w:sz w:val="24"/>
        </w:rPr>
        <w:t>заниматься.</w:t>
      </w:r>
    </w:p>
    <w:p w:rsidR="005F3777" w:rsidRDefault="005F3777">
      <w:pPr>
        <w:spacing w:before="2"/>
        <w:ind w:left="6971"/>
        <w:rPr>
          <w:sz w:val="24"/>
        </w:rPr>
      </w:pPr>
      <w:bookmarkStart w:id="0" w:name="_GoBack"/>
      <w:bookmarkEnd w:id="0"/>
    </w:p>
    <w:sectPr w:rsidR="005F3777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2171E"/>
    <w:multiLevelType w:val="hybridMultilevel"/>
    <w:tmpl w:val="38C2E62E"/>
    <w:lvl w:ilvl="0" w:tplc="06D2E480">
      <w:start w:val="1"/>
      <w:numFmt w:val="decimal"/>
      <w:lvlText w:val="%1)"/>
      <w:lvlJc w:val="left"/>
      <w:pPr>
        <w:ind w:left="100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828674">
      <w:numFmt w:val="bullet"/>
      <w:lvlText w:val="•"/>
      <w:lvlJc w:val="left"/>
      <w:pPr>
        <w:ind w:left="1158" w:hanging="394"/>
      </w:pPr>
      <w:rPr>
        <w:rFonts w:hint="default"/>
        <w:lang w:val="ru-RU" w:eastAsia="en-US" w:bidi="ar-SA"/>
      </w:rPr>
    </w:lvl>
    <w:lvl w:ilvl="2" w:tplc="9DEE3AC0">
      <w:numFmt w:val="bullet"/>
      <w:lvlText w:val="•"/>
      <w:lvlJc w:val="left"/>
      <w:pPr>
        <w:ind w:left="2216" w:hanging="394"/>
      </w:pPr>
      <w:rPr>
        <w:rFonts w:hint="default"/>
        <w:lang w:val="ru-RU" w:eastAsia="en-US" w:bidi="ar-SA"/>
      </w:rPr>
    </w:lvl>
    <w:lvl w:ilvl="3" w:tplc="27F0907E">
      <w:numFmt w:val="bullet"/>
      <w:lvlText w:val="•"/>
      <w:lvlJc w:val="left"/>
      <w:pPr>
        <w:ind w:left="3275" w:hanging="394"/>
      </w:pPr>
      <w:rPr>
        <w:rFonts w:hint="default"/>
        <w:lang w:val="ru-RU" w:eastAsia="en-US" w:bidi="ar-SA"/>
      </w:rPr>
    </w:lvl>
    <w:lvl w:ilvl="4" w:tplc="BE30AF94">
      <w:numFmt w:val="bullet"/>
      <w:lvlText w:val="•"/>
      <w:lvlJc w:val="left"/>
      <w:pPr>
        <w:ind w:left="4333" w:hanging="394"/>
      </w:pPr>
      <w:rPr>
        <w:rFonts w:hint="default"/>
        <w:lang w:val="ru-RU" w:eastAsia="en-US" w:bidi="ar-SA"/>
      </w:rPr>
    </w:lvl>
    <w:lvl w:ilvl="5" w:tplc="40348418">
      <w:numFmt w:val="bullet"/>
      <w:lvlText w:val="•"/>
      <w:lvlJc w:val="left"/>
      <w:pPr>
        <w:ind w:left="5392" w:hanging="394"/>
      </w:pPr>
      <w:rPr>
        <w:rFonts w:hint="default"/>
        <w:lang w:val="ru-RU" w:eastAsia="en-US" w:bidi="ar-SA"/>
      </w:rPr>
    </w:lvl>
    <w:lvl w:ilvl="6" w:tplc="EDCC59D2">
      <w:numFmt w:val="bullet"/>
      <w:lvlText w:val="•"/>
      <w:lvlJc w:val="left"/>
      <w:pPr>
        <w:ind w:left="6450" w:hanging="394"/>
      </w:pPr>
      <w:rPr>
        <w:rFonts w:hint="default"/>
        <w:lang w:val="ru-RU" w:eastAsia="en-US" w:bidi="ar-SA"/>
      </w:rPr>
    </w:lvl>
    <w:lvl w:ilvl="7" w:tplc="68FE4126">
      <w:numFmt w:val="bullet"/>
      <w:lvlText w:val="•"/>
      <w:lvlJc w:val="left"/>
      <w:pPr>
        <w:ind w:left="7508" w:hanging="394"/>
      </w:pPr>
      <w:rPr>
        <w:rFonts w:hint="default"/>
        <w:lang w:val="ru-RU" w:eastAsia="en-US" w:bidi="ar-SA"/>
      </w:rPr>
    </w:lvl>
    <w:lvl w:ilvl="8" w:tplc="B6E2AE7A">
      <w:numFmt w:val="bullet"/>
      <w:lvlText w:val="•"/>
      <w:lvlJc w:val="left"/>
      <w:pPr>
        <w:ind w:left="8567" w:hanging="394"/>
      </w:pPr>
      <w:rPr>
        <w:rFonts w:hint="default"/>
        <w:lang w:val="ru-RU" w:eastAsia="en-US" w:bidi="ar-SA"/>
      </w:rPr>
    </w:lvl>
  </w:abstractNum>
  <w:abstractNum w:abstractNumId="1">
    <w:nsid w:val="7E2A72C0"/>
    <w:multiLevelType w:val="hybridMultilevel"/>
    <w:tmpl w:val="04E2CA4A"/>
    <w:lvl w:ilvl="0" w:tplc="25D4A544">
      <w:start w:val="1"/>
      <w:numFmt w:val="decimal"/>
      <w:lvlText w:val="%1)"/>
      <w:lvlJc w:val="left"/>
      <w:pPr>
        <w:ind w:left="100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F67B0C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5D03946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3" w:tplc="C0308D1A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4" w:tplc="8E20C7F0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 w:tplc="B706EA78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  <w:lvl w:ilvl="6" w:tplc="B0484968">
      <w:numFmt w:val="bullet"/>
      <w:lvlText w:val="•"/>
      <w:lvlJc w:val="left"/>
      <w:pPr>
        <w:ind w:left="6300" w:hanging="360"/>
      </w:pPr>
      <w:rPr>
        <w:rFonts w:hint="default"/>
        <w:lang w:val="ru-RU" w:eastAsia="en-US" w:bidi="ar-SA"/>
      </w:rPr>
    </w:lvl>
    <w:lvl w:ilvl="7" w:tplc="79EE174C">
      <w:numFmt w:val="bullet"/>
      <w:lvlText w:val="•"/>
      <w:lvlJc w:val="left"/>
      <w:pPr>
        <w:ind w:left="7396" w:hanging="360"/>
      </w:pPr>
      <w:rPr>
        <w:rFonts w:hint="default"/>
        <w:lang w:val="ru-RU" w:eastAsia="en-US" w:bidi="ar-SA"/>
      </w:rPr>
    </w:lvl>
    <w:lvl w:ilvl="8" w:tplc="38324B2E">
      <w:numFmt w:val="bullet"/>
      <w:lvlText w:val="•"/>
      <w:lvlJc w:val="left"/>
      <w:pPr>
        <w:ind w:left="849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F3777"/>
    <w:rsid w:val="005F3777"/>
    <w:rsid w:val="00FC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8"/>
      <w:ind w:left="333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8"/>
      <w:ind w:left="333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 и логопед</dc:creator>
  <cp:lastModifiedBy>Психолог</cp:lastModifiedBy>
  <cp:revision>2</cp:revision>
  <dcterms:created xsi:type="dcterms:W3CDTF">2024-11-15T06:02:00Z</dcterms:created>
  <dcterms:modified xsi:type="dcterms:W3CDTF">2024-11-15T06:06:00Z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2024-11-15T00:00:00Z</vt:filetime>
  </property>
</Properties>
</file>