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E" w:rsidRDefault="00F16D16" w:rsidP="00F16D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6D16">
        <w:rPr>
          <w:rFonts w:ascii="Times New Roman" w:hAnsi="Times New Roman" w:cs="Times New Roman"/>
          <w:b/>
          <w:color w:val="FF0000"/>
          <w:sz w:val="28"/>
          <w:szCs w:val="28"/>
        </w:rPr>
        <w:t>Социально-психологическое тестирование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16D16" w:rsidRDefault="00F16D16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школе каждый год проводится социально-психологическое тестирование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Тестирование проводится на всей территории Российской Федерации в различных образовательных организациях: школах, лицеях, техникумах, училищах, вузах.</w:t>
      </w:r>
    </w:p>
    <w:p w:rsidR="00810011" w:rsidRDefault="00587265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СПТ проводится в образовательных организациях в соответствии со следующими нормативно правовыми актами:</w:t>
      </w:r>
    </w:p>
    <w:p w:rsidR="00587265" w:rsidRDefault="00587265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07.06.2013г. № 120-ФЗ «О внесении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F16D16" w:rsidRDefault="00F16D16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Употребление несовершеннолетними наркотических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превратилось в проблему, представляющую серьёзную угрозу для здоровья подрастающего поколения, угрозу нации и существованию страны.</w:t>
      </w:r>
    </w:p>
    <w:p w:rsidR="00F16D16" w:rsidRDefault="00F16D16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сожалению, происходит неуклонное омоложение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данным статистики впервые многие подростки начинают употреблять наркотические средства и психотропные вещества в возрасте 13-14 лет. Также имеются сведения о так называемой «первой пробе» в возрасте 8-9 лет.</w:t>
      </w:r>
    </w:p>
    <w:p w:rsidR="00581761" w:rsidRDefault="00F16D16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Родителям, как правило, бывает сложно обнаружить употребление наркотиков ребёнком, пока употребление ещё не переросло в необратимую стадию</w:t>
      </w:r>
      <w:r w:rsidR="00581761">
        <w:rPr>
          <w:rFonts w:ascii="Times New Roman" w:hAnsi="Times New Roman" w:cs="Times New Roman"/>
          <w:sz w:val="24"/>
          <w:szCs w:val="24"/>
        </w:rPr>
        <w:t xml:space="preserve"> – болезнь, не сформировалась зависимость.</w:t>
      </w:r>
    </w:p>
    <w:p w:rsidR="00581761" w:rsidRDefault="00581761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Законом устанавливается компетенция образовательных организаций по обеспечению раннего выявления латентной и явной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социально-психологических условий, формирующих психологическую готовность к зависимому поведению у лиц подросткового и юношеского возраста путём проведения СПТ обучающихся.</w:t>
      </w:r>
    </w:p>
    <w:p w:rsidR="00581761" w:rsidRDefault="00581761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отметить, что тестирование, как система, направленная на раннее выявление обучающихся «группы риска», состоит из двух этапов:</w:t>
      </w:r>
    </w:p>
    <w:p w:rsidR="00581761" w:rsidRDefault="00581761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этап: СПТ с соблюдением конфиденциальности.</w:t>
      </w:r>
    </w:p>
    <w:p w:rsidR="00581761" w:rsidRDefault="00581761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этап: профилактические медицинские осмотры.</w:t>
      </w:r>
    </w:p>
    <w:p w:rsidR="00F16D16" w:rsidRPr="00F16D16" w:rsidRDefault="00581761" w:rsidP="00F16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тестирования учитываются органами системы профилактики муниципальных образований, в том числе для корректировки планов и программ профилактических мероприятий в образовательных учреждениях.</w:t>
      </w:r>
      <w:r w:rsidR="00F16D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6D16" w:rsidRPr="00F1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16"/>
    <w:rsid w:val="00581761"/>
    <w:rsid w:val="00587265"/>
    <w:rsid w:val="00810011"/>
    <w:rsid w:val="00C1789E"/>
    <w:rsid w:val="00F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3</cp:revision>
  <dcterms:created xsi:type="dcterms:W3CDTF">2003-01-05T02:08:00Z</dcterms:created>
  <dcterms:modified xsi:type="dcterms:W3CDTF">2003-01-05T02:30:00Z</dcterms:modified>
</cp:coreProperties>
</file>