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961"/>
        <w:gridCol w:w="4962"/>
      </w:tblGrid>
      <w:tr w:rsidR="00A025DE" w:rsidTr="005509B1">
        <w:trPr>
          <w:trHeight w:val="556"/>
        </w:trPr>
        <w:tc>
          <w:tcPr>
            <w:tcW w:w="4961" w:type="dxa"/>
          </w:tcPr>
          <w:p w:rsidR="00916BD0" w:rsidRPr="0040730B" w:rsidRDefault="003857F2" w:rsidP="0040730B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Дружба и сотрудничество </w:t>
            </w:r>
            <w:r w:rsidRPr="0040730B">
              <w:rPr>
                <w:iCs/>
                <w:shd w:val="clear" w:color="auto" w:fill="FFFFFF"/>
              </w:rPr>
              <w:t>–</w:t>
            </w:r>
            <w:r w:rsidRPr="00C82B78">
              <w:rPr>
                <w:iCs/>
                <w:shd w:val="clear" w:color="auto" w:fill="FFFFFF"/>
              </w:rPr>
              <w:t xml:space="preserve"> не просто согласие выполнять все пожелания. Это постоянный поиск компромиссов. Право высказать свободно своё мнение и желания </w:t>
            </w:r>
            <w:r w:rsidRPr="0040730B">
              <w:rPr>
                <w:iCs/>
                <w:shd w:val="clear" w:color="auto" w:fill="FFFFFF"/>
              </w:rPr>
              <w:t>–</w:t>
            </w:r>
            <w:r w:rsidRPr="00C82B78">
              <w:rPr>
                <w:iCs/>
                <w:shd w:val="clear" w:color="auto" w:fill="FFFFFF"/>
              </w:rPr>
              <w:t xml:space="preserve"> признак гармоничных и здоровых отношений. Когда дочь часто слышит от одноклассницы «если ты не дашь мне поносить вот эту кофту с черепом на груди, ты мне больше не подруга», то стоит задуматься, а дружба ли это на самом деле. О подобных ситуациях лучше говорить с ребёнком заранее на примере</w:t>
            </w:r>
            <w:r w:rsidRPr="0040730B">
              <w:rPr>
                <w:iCs/>
                <w:shd w:val="clear" w:color="auto" w:fill="FFFFFF"/>
              </w:rPr>
              <w:t xml:space="preserve"> </w:t>
            </w:r>
            <w:r w:rsidRPr="00C82B78">
              <w:rPr>
                <w:iCs/>
                <w:shd w:val="clear" w:color="auto" w:fill="FFFFFF"/>
              </w:rPr>
              <w:t xml:space="preserve">похожих </w:t>
            </w:r>
            <w:r w:rsidR="00916BD0" w:rsidRPr="0040730B">
              <w:rPr>
                <w:iCs/>
                <w:shd w:val="clear" w:color="auto" w:fill="FFFFFF"/>
              </w:rPr>
              <w:t xml:space="preserve">ситуаций из </w:t>
            </w:r>
            <w:r w:rsidR="00916BD0" w:rsidRPr="00C82B78">
              <w:rPr>
                <w:iCs/>
                <w:shd w:val="clear" w:color="auto" w:fill="FFFFFF"/>
              </w:rPr>
              <w:t>вашего опыта.</w:t>
            </w:r>
          </w:p>
          <w:p w:rsidR="00674F2F" w:rsidRPr="00BB7E13" w:rsidRDefault="00916BD0" w:rsidP="0040730B">
            <w:pPr>
              <w:pStyle w:val="Default"/>
              <w:ind w:right="176" w:firstLine="567"/>
              <w:jc w:val="both"/>
              <w:rPr>
                <w:b/>
                <w:iCs/>
                <w:shd w:val="clear" w:color="auto" w:fill="FFFFFF"/>
              </w:rPr>
            </w:pPr>
            <w:r w:rsidRPr="00BB7E13">
              <w:rPr>
                <w:b/>
                <w:iCs/>
                <w:shd w:val="clear" w:color="auto" w:fill="FFFFFF"/>
              </w:rPr>
              <w:t>4</w:t>
            </w:r>
            <w:r w:rsidRPr="00C82B78">
              <w:rPr>
                <w:b/>
                <w:iCs/>
                <w:shd w:val="clear" w:color="auto" w:fill="FFFFFF"/>
              </w:rPr>
              <w:t>. Отказывать нужно уметь не только уверенно, но и правильно.</w:t>
            </w:r>
          </w:p>
          <w:p w:rsidR="00674F2F" w:rsidRPr="00BB7E13" w:rsidRDefault="00916BD0" w:rsidP="0040730B">
            <w:pPr>
              <w:pStyle w:val="Default"/>
              <w:ind w:right="176" w:firstLine="567"/>
              <w:jc w:val="both"/>
              <w:rPr>
                <w:iCs/>
                <w:u w:val="single"/>
                <w:shd w:val="clear" w:color="auto" w:fill="FFFFFF"/>
              </w:rPr>
            </w:pPr>
            <w:r w:rsidRPr="00C82B78">
              <w:rPr>
                <w:iCs/>
                <w:u w:val="single"/>
                <w:shd w:val="clear" w:color="auto" w:fill="FFFFFF"/>
              </w:rPr>
              <w:t xml:space="preserve">Важно быть вежливым и называть причины: </w:t>
            </w:r>
          </w:p>
          <w:p w:rsidR="00674F2F" w:rsidRPr="0040730B" w:rsidRDefault="00916BD0" w:rsidP="0040730B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«Остаться после уроков вымыть класс третий раз на этой неделе? Мне искренне жаль, но я должен вернуться домой не позже т</w:t>
            </w:r>
            <w:r w:rsidR="00674F2F" w:rsidRPr="0040730B">
              <w:rPr>
                <w:iCs/>
                <w:shd w:val="clear" w:color="auto" w:fill="FFFFFF"/>
              </w:rPr>
              <w:t>рёх, для мамы это очень важно».</w:t>
            </w:r>
          </w:p>
          <w:p w:rsidR="00674F2F" w:rsidRPr="00BB7E13" w:rsidRDefault="00916BD0" w:rsidP="0040730B">
            <w:pPr>
              <w:pStyle w:val="Default"/>
              <w:ind w:right="176" w:firstLine="567"/>
              <w:jc w:val="both"/>
              <w:rPr>
                <w:iCs/>
                <w:u w:val="single"/>
                <w:shd w:val="clear" w:color="auto" w:fill="FFFFFF"/>
              </w:rPr>
            </w:pPr>
            <w:r w:rsidRPr="00C82B78">
              <w:rPr>
                <w:iCs/>
                <w:u w:val="single"/>
                <w:shd w:val="clear" w:color="auto" w:fill="FFFFFF"/>
              </w:rPr>
              <w:t xml:space="preserve">Умение называть вещи своими именами: </w:t>
            </w:r>
          </w:p>
          <w:p w:rsidR="00916BD0" w:rsidRPr="0040730B" w:rsidRDefault="00916BD0" w:rsidP="0040730B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«Нет, пожалуй, я не буду шутить над новенькой, хотя она действительно выглядит странно, твоё предложение смахивает на </w:t>
            </w:r>
            <w:proofErr w:type="spellStart"/>
            <w:r w:rsidRPr="00C82B78">
              <w:rPr>
                <w:iCs/>
                <w:shd w:val="clear" w:color="auto" w:fill="FFFFFF"/>
              </w:rPr>
              <w:t>буллинг</w:t>
            </w:r>
            <w:proofErr w:type="spellEnd"/>
            <w:r w:rsidRPr="00C82B78">
              <w:rPr>
                <w:iCs/>
                <w:shd w:val="clear" w:color="auto" w:fill="FFFFFF"/>
              </w:rPr>
              <w:t>» или «Конечно, никто не заметит, что мы возьмём эти деньги со стола учителя, но ведь это воровство и против моих принципов».</w:t>
            </w:r>
          </w:p>
          <w:p w:rsidR="00CE6027" w:rsidRPr="0035373C" w:rsidRDefault="005D0D63" w:rsidP="0040730B">
            <w:pPr>
              <w:pStyle w:val="Default"/>
              <w:ind w:right="176" w:firstLine="567"/>
              <w:jc w:val="both"/>
              <w:rPr>
                <w:iCs/>
                <w:u w:val="single"/>
                <w:shd w:val="clear" w:color="auto" w:fill="FFFFFF"/>
              </w:rPr>
            </w:pPr>
            <w:r w:rsidRPr="0035373C">
              <w:rPr>
                <w:iCs/>
                <w:u w:val="single"/>
                <w:shd w:val="clear" w:color="auto" w:fill="FFFFFF"/>
              </w:rPr>
              <w:t xml:space="preserve">Все эти приёмы важно не просто проговорить, но и проиграть с ребёнком, чтобы он смог быстро среагировать и ответить, когда окажется </w:t>
            </w:r>
            <w:r w:rsidR="003857F2" w:rsidRPr="0035373C">
              <w:rPr>
                <w:iCs/>
                <w:u w:val="single"/>
                <w:shd w:val="clear" w:color="auto" w:fill="FFFFFF"/>
              </w:rPr>
              <w:t>в потенциально опасной ситуации.</w:t>
            </w:r>
          </w:p>
        </w:tc>
        <w:tc>
          <w:tcPr>
            <w:tcW w:w="4961" w:type="dxa"/>
          </w:tcPr>
          <w:p w:rsidR="003857F2" w:rsidRPr="0035373C" w:rsidRDefault="003857F2" w:rsidP="0040730B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35373C">
              <w:rPr>
                <w:bCs/>
                <w:bdr w:val="none" w:sz="0" w:space="0" w:color="auto" w:frame="1"/>
              </w:rPr>
              <w:t>5</w:t>
            </w:r>
            <w:r w:rsidRPr="0035373C">
              <w:rPr>
                <w:iCs/>
                <w:shd w:val="clear" w:color="auto" w:fill="FFFFFF"/>
              </w:rPr>
              <w:t>. Умение отказывать – это в первую очередь повышение личной безопасности.</w:t>
            </w:r>
          </w:p>
          <w:p w:rsidR="003857F2" w:rsidRPr="0040730B" w:rsidRDefault="003857F2" w:rsidP="0040730B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</w:p>
          <w:p w:rsidR="003857F2" w:rsidRDefault="003857F2" w:rsidP="0035373C">
            <w:pPr>
              <w:pStyle w:val="Default"/>
              <w:numPr>
                <w:ilvl w:val="0"/>
                <w:numId w:val="13"/>
              </w:numPr>
              <w:ind w:left="0" w:right="176" w:firstLine="459"/>
              <w:jc w:val="both"/>
              <w:rPr>
                <w:iCs/>
                <w:shd w:val="clear" w:color="auto" w:fill="FFFFFF"/>
              </w:rPr>
            </w:pPr>
            <w:r w:rsidRPr="0040730B">
              <w:rPr>
                <w:iCs/>
                <w:shd w:val="clear" w:color="auto" w:fill="FFFFFF"/>
              </w:rPr>
              <w:t>«Нет» – не трусость. Иногда для того, чтобы сказать «нет», нужно гораздо больше храбрости, чем просто пойти со всеми. Особенно если противостоишь коллективу или авторитету.</w:t>
            </w:r>
          </w:p>
          <w:p w:rsidR="00FD2F1E" w:rsidRPr="0035373C" w:rsidRDefault="003857F2" w:rsidP="0035373C">
            <w:pPr>
              <w:pStyle w:val="Default"/>
              <w:numPr>
                <w:ilvl w:val="0"/>
                <w:numId w:val="13"/>
              </w:numPr>
              <w:ind w:left="34" w:right="176" w:firstLine="425"/>
              <w:jc w:val="both"/>
              <w:rPr>
                <w:iCs/>
                <w:shd w:val="clear" w:color="auto" w:fill="FFFFFF"/>
              </w:rPr>
            </w:pPr>
            <w:r w:rsidRPr="0035373C">
              <w:rPr>
                <w:iCs/>
                <w:shd w:val="clear" w:color="auto" w:fill="FFFFFF"/>
              </w:rPr>
              <w:t>«Нет» – не глупость, если отказываешься и думаешь своей головой.</w:t>
            </w:r>
          </w:p>
          <w:p w:rsidR="003857F2" w:rsidRPr="0040730B" w:rsidRDefault="003857F2" w:rsidP="0035373C">
            <w:pPr>
              <w:pStyle w:val="Default"/>
              <w:numPr>
                <w:ilvl w:val="0"/>
                <w:numId w:val="13"/>
              </w:numPr>
              <w:ind w:left="34" w:right="176" w:firstLine="425"/>
              <w:jc w:val="both"/>
              <w:rPr>
                <w:iCs/>
                <w:shd w:val="clear" w:color="auto" w:fill="FFFFFF"/>
              </w:rPr>
            </w:pPr>
            <w:r w:rsidRPr="0040730B">
              <w:rPr>
                <w:iCs/>
                <w:shd w:val="clear" w:color="auto" w:fill="FFFFFF"/>
              </w:rPr>
              <w:t xml:space="preserve">«Нет» – не непослушание, право на выбор есть у всех. </w:t>
            </w:r>
          </w:p>
          <w:p w:rsidR="003857F2" w:rsidRPr="0040730B" w:rsidRDefault="003857F2" w:rsidP="0035373C">
            <w:pPr>
              <w:pStyle w:val="Default"/>
              <w:numPr>
                <w:ilvl w:val="0"/>
                <w:numId w:val="13"/>
              </w:numPr>
              <w:ind w:left="34" w:right="176" w:firstLine="425"/>
              <w:jc w:val="both"/>
              <w:rPr>
                <w:iCs/>
                <w:shd w:val="clear" w:color="auto" w:fill="FFFFFF"/>
              </w:rPr>
            </w:pPr>
            <w:r w:rsidRPr="0040730B">
              <w:rPr>
                <w:iCs/>
                <w:shd w:val="clear" w:color="auto" w:fill="FFFFFF"/>
              </w:rPr>
              <w:t>«Нет» – не противозаконно: в Конституции РФ записаны наши права и свободы, в том числе свобода на собственное мнение.</w:t>
            </w:r>
          </w:p>
          <w:p w:rsidR="003857F2" w:rsidRPr="0040730B" w:rsidRDefault="003857F2" w:rsidP="0035373C">
            <w:pPr>
              <w:pStyle w:val="Default"/>
              <w:numPr>
                <w:ilvl w:val="0"/>
                <w:numId w:val="13"/>
              </w:numPr>
              <w:ind w:left="0" w:right="176" w:firstLine="459"/>
              <w:jc w:val="both"/>
              <w:rPr>
                <w:iCs/>
                <w:shd w:val="clear" w:color="auto" w:fill="FFFFFF"/>
              </w:rPr>
            </w:pPr>
            <w:r w:rsidRPr="0040730B">
              <w:rPr>
                <w:iCs/>
                <w:shd w:val="clear" w:color="auto" w:fill="FFFFFF"/>
              </w:rPr>
              <w:t>И главное «нет» – не перспектива остаться в одиночестве против целого мира, потому что за спиной всегда будут родные люди: мама, папа, бабушка, дедушка, кто-то, кто любит, принимает и поддерживает ребенка вне зависимости от его выбора.</w:t>
            </w:r>
          </w:p>
          <w:p w:rsidR="00FD2F1E" w:rsidRPr="0040730B" w:rsidRDefault="00FD2F1E" w:rsidP="0040730B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</w:p>
          <w:p w:rsidR="00531DFC" w:rsidRPr="00BD55DA" w:rsidRDefault="00720769" w:rsidP="003857F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838325"/>
                  <wp:effectExtent l="19050" t="0" r="9525" b="0"/>
                  <wp:docPr id="7" name="Рисунок 7" descr="семья векторные изображения, графика и иллюстрации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емья векторные изображения, графика и иллюстрации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80F20" w:rsidRPr="00D21811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БОУ «Центр образования и</w:t>
            </w:r>
          </w:p>
          <w:p w:rsidR="0028773F" w:rsidRPr="00D21811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комплексного сопровождения детей»</w:t>
            </w:r>
          </w:p>
          <w:p w:rsidR="0028773F" w:rsidRPr="00BB7E13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Минобразования Чувашии</w:t>
            </w:r>
          </w:p>
          <w:p w:rsidR="0028773F" w:rsidRPr="00BB7E13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8773F" w:rsidRPr="00BB7E13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ебоксары,</w:t>
            </w:r>
            <w:r w:rsidR="00D218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Семашко,</w:t>
            </w:r>
            <w:r w:rsidR="00D218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28773F" w:rsidRPr="00BB7E13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8773F" w:rsidRPr="005509B1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5509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 (8352) 51-31-99</w:t>
            </w:r>
          </w:p>
          <w:p w:rsidR="0028773F" w:rsidRPr="005509B1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509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(8352) 52-70-77</w:t>
            </w:r>
          </w:p>
          <w:p w:rsidR="0028773F" w:rsidRPr="005509B1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509B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r w:rsidR="00FC5738">
              <w:fldChar w:fldCharType="begin"/>
            </w:r>
            <w:r w:rsidR="00FC5738" w:rsidRPr="005509B1">
              <w:rPr>
                <w:lang w:val="en-US"/>
              </w:rPr>
              <w:instrText>HYPERLINK "mailto:kriz121@yandex.ru"</w:instrText>
            </w:r>
            <w:r w:rsidR="00FC5738">
              <w:fldChar w:fldCharType="separate"/>
            </w:r>
            <w:r w:rsidRPr="005509B1">
              <w:rPr>
                <w:b/>
                <w:iCs/>
                <w:color w:val="000000"/>
                <w:shd w:val="clear" w:color="auto" w:fill="FFFFFF"/>
                <w:lang w:val="en-US"/>
              </w:rPr>
              <w:t>kriz121@yandex.ru</w:t>
            </w:r>
            <w:r w:rsidR="00FC5738">
              <w:fldChar w:fldCharType="end"/>
            </w:r>
          </w:p>
          <w:p w:rsidR="00DF3296" w:rsidRPr="005509B1" w:rsidRDefault="00DF3296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8773F" w:rsidRPr="005509B1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8773F" w:rsidRPr="00D21811" w:rsidRDefault="00DF3296" w:rsidP="00523FF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Важные причины научиться говорить «Нет!»</w:t>
            </w:r>
            <w:r w:rsidR="003F394F" w:rsidRPr="00D2181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394F" w:rsidRPr="00D21811" w:rsidRDefault="003F394F" w:rsidP="00523FF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  <w:t xml:space="preserve">в целях профилактики </w:t>
            </w:r>
            <w:proofErr w:type="spellStart"/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  <w:t>девиантного</w:t>
            </w:r>
            <w:proofErr w:type="spellEnd"/>
            <w:r w:rsidRPr="00D21811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  <w:t xml:space="preserve"> поведения</w:t>
            </w:r>
          </w:p>
          <w:p w:rsidR="00523FFF" w:rsidRPr="00BB7E13" w:rsidRDefault="00523FFF" w:rsidP="00523FF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82B78" w:rsidRPr="00D21811" w:rsidRDefault="00C82B78" w:rsidP="00523F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Памятка для педагогов</w:t>
            </w:r>
          </w:p>
          <w:p w:rsidR="00523FFF" w:rsidRPr="00BB7E13" w:rsidRDefault="0098692B" w:rsidP="00523FF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218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 родителей</w:t>
            </w:r>
          </w:p>
          <w:p w:rsidR="0028773F" w:rsidRPr="00BB7E13" w:rsidRDefault="0028773F" w:rsidP="006541C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8773F" w:rsidRPr="00BB7E13" w:rsidRDefault="003857F2" w:rsidP="003857F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B7E13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569029" cy="1828800"/>
                  <wp:effectExtent l="19050" t="0" r="2721" b="0"/>
                  <wp:docPr id="1" name="Рисунок 1" descr="Тренинг !&quot;Умения говорить -нет!&quot; Просьбы и отказы | Тренинг | г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енинг !&quot;Умения говорить -нет!&quot; Просьбы и отказы | Тренинг | г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029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F2" w:rsidRPr="00BB7E13" w:rsidRDefault="003857F2" w:rsidP="002877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8773F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21811" w:rsidRPr="00BB7E13" w:rsidRDefault="00D21811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8773F" w:rsidRPr="00BB7E13" w:rsidRDefault="0028773F" w:rsidP="0028773F">
            <w:pPr>
              <w:ind w:lef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Чебоксары</w:t>
            </w:r>
          </w:p>
          <w:p w:rsidR="00A025DE" w:rsidRPr="00BB7E13" w:rsidRDefault="0028773F" w:rsidP="0028773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B7E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  <w:p w:rsidR="0028773F" w:rsidRPr="004E7756" w:rsidRDefault="0028773F" w:rsidP="0028773F">
            <w:pPr>
              <w:jc w:val="center"/>
              <w:rPr>
                <w:sz w:val="24"/>
                <w:szCs w:val="24"/>
              </w:rPr>
            </w:pPr>
          </w:p>
        </w:tc>
      </w:tr>
      <w:tr w:rsidR="00230B4A" w:rsidTr="005509B1">
        <w:trPr>
          <w:trHeight w:val="9912"/>
        </w:trPr>
        <w:tc>
          <w:tcPr>
            <w:tcW w:w="4961" w:type="dxa"/>
          </w:tcPr>
          <w:p w:rsidR="00764AC0" w:rsidRPr="0098692B" w:rsidRDefault="0098692B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  <w:r w:rsidRPr="0098692B">
              <w:rPr>
                <w:iCs/>
                <w:shd w:val="clear" w:color="auto" w:fill="FFFFFF"/>
              </w:rPr>
              <w:lastRenderedPageBreak/>
              <w:t>Кажется, что говорить «нет» так</w:t>
            </w:r>
            <w:r w:rsidR="00DF3296" w:rsidRPr="0098692B">
              <w:rPr>
                <w:iCs/>
                <w:shd w:val="clear" w:color="auto" w:fill="FFFFFF"/>
              </w:rPr>
              <w:t>же просто, как и «да». Хотя зачем вообще отказываться, если соглашаться на всё и всегда намного приятнее. Родители будут гордиться отзывчивостью</w:t>
            </w:r>
            <w:r>
              <w:rPr>
                <w:iCs/>
                <w:shd w:val="clear" w:color="auto" w:fill="FFFFFF"/>
              </w:rPr>
              <w:t xml:space="preserve"> детей</w:t>
            </w:r>
            <w:r w:rsidR="00DF3296" w:rsidRPr="0098692B">
              <w:rPr>
                <w:iCs/>
                <w:shd w:val="clear" w:color="auto" w:fill="FFFFFF"/>
              </w:rPr>
              <w:t>, учителя хвалить, а друзья ценить. Но люди, которые не умеют отказывать, обычно несчастны и становятся удобным объектом для манипуляций.</w:t>
            </w:r>
          </w:p>
          <w:p w:rsidR="002D2F3F" w:rsidRPr="009D4905" w:rsidRDefault="0098692B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  <w:proofErr w:type="gramStart"/>
            <w:r w:rsidRPr="009D4905">
              <w:rPr>
                <w:iCs/>
                <w:shd w:val="clear" w:color="auto" w:fill="FFFFFF"/>
              </w:rPr>
              <w:t>Люди, не умеющие отказывать, чаще всего не прислушиваются к собственными чувствам и</w:t>
            </w:r>
            <w:r w:rsidR="006D3C17" w:rsidRPr="009D4905">
              <w:rPr>
                <w:iCs/>
                <w:shd w:val="clear" w:color="auto" w:fill="FFFFFF"/>
              </w:rPr>
              <w:t xml:space="preserve"> </w:t>
            </w:r>
            <w:r w:rsidRPr="009D4905">
              <w:rPr>
                <w:iCs/>
                <w:shd w:val="clear" w:color="auto" w:fill="FFFFFF"/>
              </w:rPr>
              <w:t> интересам, не пользуются уважением в группе, страдают повышенной тревожностью, становятся удобным объектом для манипуляций, а иногда попадают</w:t>
            </w:r>
            <w:r w:rsidR="002D2F3F" w:rsidRPr="009D4905">
              <w:rPr>
                <w:iCs/>
                <w:shd w:val="clear" w:color="auto" w:fill="FFFFFF"/>
              </w:rPr>
              <w:t xml:space="preserve"> в смертельно опасные ситуации.</w:t>
            </w:r>
            <w:proofErr w:type="gramEnd"/>
          </w:p>
          <w:p w:rsidR="00243290" w:rsidRPr="00BB22F2" w:rsidRDefault="0098692B" w:rsidP="009D4905">
            <w:pPr>
              <w:pStyle w:val="Default"/>
              <w:ind w:right="175" w:firstLine="567"/>
              <w:jc w:val="both"/>
              <w:rPr>
                <w:b/>
                <w:iCs/>
                <w:shd w:val="clear" w:color="auto" w:fill="FFFFFF"/>
              </w:rPr>
            </w:pPr>
            <w:r w:rsidRPr="009D4905">
              <w:rPr>
                <w:iCs/>
                <w:shd w:val="clear" w:color="auto" w:fill="FFFFFF"/>
              </w:rPr>
              <w:t xml:space="preserve">Казалось бы, все мы хотим добра нашим детям и понимаем, как важно иногда чётко произнести </w:t>
            </w:r>
            <w:r w:rsidRPr="00BB22F2">
              <w:rPr>
                <w:b/>
                <w:iCs/>
                <w:shd w:val="clear" w:color="auto" w:fill="FFFFFF"/>
              </w:rPr>
              <w:t>«нет, я не буду этого делать».</w:t>
            </w:r>
          </w:p>
          <w:p w:rsidR="00904488" w:rsidRDefault="00904488" w:rsidP="009D4905">
            <w:pPr>
              <w:pStyle w:val="Default"/>
              <w:ind w:firstLine="567"/>
              <w:jc w:val="both"/>
              <w:rPr>
                <w:rFonts w:ascii="PTSerif" w:hAnsi="PTSerif"/>
                <w:b/>
                <w:shd w:val="clear" w:color="auto" w:fill="FFFFFF"/>
              </w:rPr>
            </w:pPr>
          </w:p>
          <w:p w:rsidR="0098692B" w:rsidRPr="00BB22F2" w:rsidRDefault="0098692B" w:rsidP="009D4905">
            <w:pPr>
              <w:pStyle w:val="Default"/>
              <w:ind w:right="175" w:firstLine="567"/>
              <w:jc w:val="both"/>
              <w:rPr>
                <w:iCs/>
                <w:u w:val="single"/>
                <w:shd w:val="clear" w:color="auto" w:fill="FFFFFF"/>
              </w:rPr>
            </w:pPr>
            <w:r w:rsidRPr="00BB22F2">
              <w:rPr>
                <w:rFonts w:ascii="PTSerif" w:hAnsi="PTSerif"/>
                <w:u w:val="single"/>
                <w:shd w:val="clear" w:color="auto" w:fill="FFFFFF"/>
              </w:rPr>
              <w:t xml:space="preserve"> </w:t>
            </w:r>
            <w:r w:rsidRPr="00BB22F2">
              <w:rPr>
                <w:iCs/>
                <w:u w:val="single"/>
                <w:shd w:val="clear" w:color="auto" w:fill="FFFFFF"/>
              </w:rPr>
              <w:t>Но тут есть одна ловушка, в которую регулярно попадают родители</w:t>
            </w:r>
            <w:r w:rsidR="00243290" w:rsidRPr="00BB22F2">
              <w:rPr>
                <w:iCs/>
                <w:u w:val="single"/>
                <w:shd w:val="clear" w:color="auto" w:fill="FFFFFF"/>
              </w:rPr>
              <w:t>:</w:t>
            </w:r>
          </w:p>
          <w:p w:rsidR="002D2F3F" w:rsidRPr="009D4905" w:rsidRDefault="002D2F3F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</w:p>
          <w:p w:rsidR="006D3C17" w:rsidRPr="00BB22F2" w:rsidRDefault="00BB22F2" w:rsidP="009D4905">
            <w:pPr>
              <w:pStyle w:val="Default"/>
              <w:ind w:right="175" w:firstLine="567"/>
              <w:jc w:val="both"/>
              <w:rPr>
                <w:b/>
                <w:iCs/>
                <w:sz w:val="26"/>
                <w:szCs w:val="26"/>
                <w:shd w:val="clear" w:color="auto" w:fill="FFFFFF"/>
              </w:rPr>
            </w:pPr>
            <w:r w:rsidRPr="00BB22F2">
              <w:rPr>
                <w:b/>
                <w:iCs/>
                <w:sz w:val="26"/>
                <w:szCs w:val="26"/>
                <w:shd w:val="clear" w:color="auto" w:fill="FFFFFF"/>
              </w:rPr>
              <w:t>Нам очень хочется, чтобы ребе</w:t>
            </w:r>
            <w:r w:rsidR="00243290" w:rsidRPr="00BB22F2">
              <w:rPr>
                <w:b/>
                <w:iCs/>
                <w:sz w:val="26"/>
                <w:szCs w:val="26"/>
                <w:shd w:val="clear" w:color="auto" w:fill="FFFFFF"/>
              </w:rPr>
              <w:t>нок отказывал всем, кто недостаточно хорош, с нашей точки зрения, но при этом не противоречил родительской воле.</w:t>
            </w:r>
          </w:p>
          <w:p w:rsidR="00904488" w:rsidRPr="00BB22F2" w:rsidRDefault="00605119" w:rsidP="009D4905">
            <w:pPr>
              <w:pStyle w:val="Default"/>
              <w:ind w:right="175" w:firstLine="567"/>
              <w:jc w:val="both"/>
              <w:rPr>
                <w:rFonts w:eastAsia="Times New Roman"/>
                <w:b/>
                <w:bCs/>
                <w:i/>
                <w:kern w:val="36"/>
                <w:sz w:val="28"/>
                <w:szCs w:val="28"/>
              </w:rPr>
            </w:pPr>
            <w:r w:rsidRPr="00BB22F2">
              <w:rPr>
                <w:i/>
                <w:iCs/>
                <w:shd w:val="clear" w:color="auto" w:fill="FFFFFF"/>
              </w:rPr>
              <w:t xml:space="preserve">Если </w:t>
            </w:r>
            <w:r w:rsidR="002D2F3F" w:rsidRPr="00BB22F2">
              <w:rPr>
                <w:i/>
                <w:iCs/>
                <w:shd w:val="clear" w:color="auto" w:fill="FFFFFF"/>
              </w:rPr>
              <w:t>В</w:t>
            </w:r>
            <w:r w:rsidRPr="00BB22F2">
              <w:rPr>
                <w:i/>
                <w:iCs/>
                <w:shd w:val="clear" w:color="auto" w:fill="FFFFFF"/>
              </w:rPr>
              <w:t>ы </w:t>
            </w:r>
            <w:proofErr w:type="gramStart"/>
            <w:r w:rsidRPr="00BB22F2">
              <w:rPr>
                <w:i/>
                <w:iCs/>
                <w:shd w:val="clear" w:color="auto" w:fill="FFFFFF"/>
              </w:rPr>
              <w:t>уважаете</w:t>
            </w:r>
            <w:proofErr w:type="gramEnd"/>
            <w:r w:rsidRPr="00BB22F2">
              <w:rPr>
                <w:i/>
                <w:iCs/>
                <w:shd w:val="clear" w:color="auto" w:fill="FFFFFF"/>
              </w:rPr>
              <w:t xml:space="preserve"> право ребе</w:t>
            </w:r>
            <w:r w:rsidR="001F1783" w:rsidRPr="001F1783">
              <w:rPr>
                <w:i/>
                <w:iCs/>
                <w:shd w:val="clear" w:color="auto" w:fill="FFFFFF"/>
              </w:rPr>
              <w:t>нка на осознанный выбор и принятие решения, приготовьтесь к тому, что и ваши предложения-пожелания могут быть оспорены. И на пути формирования независимой и самостоятельной личности вы можете столкнуться с отк</w:t>
            </w:r>
            <w:r w:rsidR="001F1783" w:rsidRPr="001F1783">
              <w:rPr>
                <w:rFonts w:ascii="PTSerif" w:eastAsia="Times New Roman" w:hAnsi="PTSerif"/>
                <w:i/>
              </w:rPr>
              <w:t>азом</w:t>
            </w:r>
          </w:p>
        </w:tc>
        <w:tc>
          <w:tcPr>
            <w:tcW w:w="4961" w:type="dxa"/>
          </w:tcPr>
          <w:p w:rsidR="002D2F3F" w:rsidRPr="009D4905" w:rsidRDefault="00605119" w:rsidP="00BB22F2">
            <w:pPr>
              <w:pStyle w:val="Default"/>
              <w:ind w:right="175"/>
              <w:jc w:val="both"/>
              <w:rPr>
                <w:iCs/>
                <w:shd w:val="clear" w:color="auto" w:fill="FFFFFF"/>
              </w:rPr>
            </w:pPr>
            <w:r w:rsidRPr="001F1783">
              <w:rPr>
                <w:iCs/>
                <w:shd w:val="clear" w:color="auto" w:fill="FFFFFF"/>
              </w:rPr>
              <w:t>посещать такую чудесную музыкальную школу или записываться в секцию ушу</w:t>
            </w:r>
            <w:r w:rsidRPr="009D4905">
              <w:rPr>
                <w:iCs/>
                <w:shd w:val="clear" w:color="auto" w:fill="FFFFFF"/>
              </w:rPr>
              <w:t xml:space="preserve">, каратэ, вокал, танцы </w:t>
            </w:r>
            <w:r w:rsidRPr="009D4905">
              <w:rPr>
                <w:rFonts w:hint="eastAsia"/>
                <w:iCs/>
                <w:shd w:val="clear" w:color="auto" w:fill="FFFFFF"/>
              </w:rPr>
              <w:t>…</w:t>
            </w:r>
            <w:r w:rsidRPr="001F1783">
              <w:rPr>
                <w:iCs/>
                <w:shd w:val="clear" w:color="auto" w:fill="FFFFFF"/>
              </w:rPr>
              <w:t xml:space="preserve"> </w:t>
            </w:r>
          </w:p>
          <w:p w:rsidR="00605119" w:rsidRPr="001F1783" w:rsidRDefault="00605119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  <w:r w:rsidRPr="009D4905">
              <w:rPr>
                <w:iCs/>
                <w:shd w:val="clear" w:color="auto" w:fill="FFFFFF"/>
              </w:rPr>
              <w:t xml:space="preserve">Если вы </w:t>
            </w:r>
            <w:r w:rsidRPr="001F1783">
              <w:rPr>
                <w:iCs/>
                <w:shd w:val="clear" w:color="auto" w:fill="FFFFFF"/>
              </w:rPr>
              <w:t xml:space="preserve">решились </w:t>
            </w:r>
            <w:r w:rsidR="005417CD" w:rsidRPr="009D4905">
              <w:rPr>
                <w:iCs/>
                <w:shd w:val="clear" w:color="auto" w:fill="FFFFFF"/>
              </w:rPr>
              <w:t>попробовать уважать свободу ребе</w:t>
            </w:r>
            <w:r w:rsidRPr="001F1783">
              <w:rPr>
                <w:iCs/>
                <w:shd w:val="clear" w:color="auto" w:fill="FFFFFF"/>
              </w:rPr>
              <w:t xml:space="preserve">нка, запомните, из чего состоит </w:t>
            </w:r>
            <w:r w:rsidR="005417CD" w:rsidRPr="009D4905">
              <w:rPr>
                <w:iCs/>
                <w:shd w:val="clear" w:color="auto" w:fill="FFFFFF"/>
              </w:rPr>
              <w:t>умение сказать осознанное «нет»:</w:t>
            </w:r>
          </w:p>
          <w:p w:rsidR="00605119" w:rsidRPr="001F1783" w:rsidRDefault="00605119" w:rsidP="00BB22F2">
            <w:pPr>
              <w:pStyle w:val="Default"/>
              <w:numPr>
                <w:ilvl w:val="0"/>
                <w:numId w:val="12"/>
              </w:numPr>
              <w:ind w:left="34" w:right="175" w:firstLine="425"/>
              <w:jc w:val="both"/>
              <w:rPr>
                <w:iCs/>
                <w:shd w:val="clear" w:color="auto" w:fill="FFFFFF"/>
              </w:rPr>
            </w:pPr>
            <w:r w:rsidRPr="001F1783">
              <w:rPr>
                <w:iCs/>
                <w:shd w:val="clear" w:color="auto" w:fill="FFFFFF"/>
              </w:rPr>
              <w:t>Человек должен понимать, что имеет право на высказывание и отстаивание собственного мнения, осознавать свою самость и ценность.</w:t>
            </w:r>
          </w:p>
          <w:p w:rsidR="00605119" w:rsidRDefault="00605119" w:rsidP="00BB22F2">
            <w:pPr>
              <w:pStyle w:val="Default"/>
              <w:numPr>
                <w:ilvl w:val="0"/>
                <w:numId w:val="12"/>
              </w:numPr>
              <w:ind w:left="34" w:right="175" w:firstLine="425"/>
              <w:jc w:val="both"/>
              <w:rPr>
                <w:iCs/>
                <w:shd w:val="clear" w:color="auto" w:fill="FFFFFF"/>
              </w:rPr>
            </w:pPr>
            <w:r w:rsidRPr="001F1783">
              <w:rPr>
                <w:iCs/>
                <w:shd w:val="clear" w:color="auto" w:fill="FFFFFF"/>
              </w:rPr>
              <w:t>Это м</w:t>
            </w:r>
            <w:r w:rsidR="005417CD" w:rsidRPr="009D4905">
              <w:rPr>
                <w:iCs/>
                <w:shd w:val="clear" w:color="auto" w:fill="FFFFFF"/>
              </w:rPr>
              <w:t>нение должно быть сформировано:</w:t>
            </w:r>
            <w:r w:rsidR="00832C1D" w:rsidRPr="009D4905">
              <w:rPr>
                <w:iCs/>
                <w:shd w:val="clear" w:color="auto" w:fill="FFFFFF"/>
              </w:rPr>
              <w:t xml:space="preserve"> </w:t>
            </w:r>
            <w:r w:rsidRPr="001F1783">
              <w:rPr>
                <w:iCs/>
                <w:shd w:val="clear" w:color="auto" w:fill="FFFFFF"/>
              </w:rPr>
              <w:t>я знаю, кто я, и знаю, чего я хочу (картошку или макароны, надеть синие колготки или в горошек).</w:t>
            </w:r>
          </w:p>
          <w:p w:rsidR="00AD0CCE" w:rsidRDefault="00605119" w:rsidP="00BB22F2">
            <w:pPr>
              <w:pStyle w:val="Default"/>
              <w:numPr>
                <w:ilvl w:val="0"/>
                <w:numId w:val="12"/>
              </w:numPr>
              <w:ind w:left="34" w:right="175" w:firstLine="425"/>
              <w:jc w:val="both"/>
              <w:rPr>
                <w:iCs/>
                <w:shd w:val="clear" w:color="auto" w:fill="FFFFFF"/>
              </w:rPr>
            </w:pPr>
            <w:r w:rsidRPr="001F1783">
              <w:rPr>
                <w:iCs/>
                <w:shd w:val="clear" w:color="auto" w:fill="FFFFFF"/>
              </w:rPr>
              <w:t>Не переживать, что бросят, разлюбят, отвергнут, если отказать в просьбе, и знать, что всегда есть тыл, куда можно пойти за поддержкой</w:t>
            </w:r>
            <w:r w:rsidR="00832C1D" w:rsidRPr="00BB22F2">
              <w:rPr>
                <w:iCs/>
                <w:shd w:val="clear" w:color="auto" w:fill="FFFFFF"/>
              </w:rPr>
              <w:t>.</w:t>
            </w:r>
          </w:p>
          <w:p w:rsidR="00BB22F2" w:rsidRPr="00BB22F2" w:rsidRDefault="00BB22F2" w:rsidP="00BB22F2">
            <w:pPr>
              <w:pStyle w:val="Default"/>
              <w:ind w:left="459" w:right="175"/>
              <w:jc w:val="both"/>
              <w:rPr>
                <w:iCs/>
                <w:shd w:val="clear" w:color="auto" w:fill="FFFFFF"/>
              </w:rPr>
            </w:pPr>
          </w:p>
          <w:p w:rsidR="00C82B78" w:rsidRPr="00BB22F2" w:rsidRDefault="002D2F3F" w:rsidP="009D4905">
            <w:pPr>
              <w:pStyle w:val="Default"/>
              <w:ind w:right="175" w:firstLine="567"/>
              <w:jc w:val="both"/>
              <w:rPr>
                <w:b/>
                <w:iCs/>
                <w:shd w:val="clear" w:color="auto" w:fill="FFFFFF"/>
              </w:rPr>
            </w:pPr>
            <w:r w:rsidRPr="00BB22F2">
              <w:rPr>
                <w:b/>
                <w:iCs/>
                <w:shd w:val="clear" w:color="auto" w:fill="FFFFFF"/>
              </w:rPr>
              <w:t>Как объяснить ребе</w:t>
            </w:r>
            <w:r w:rsidR="00C82B78" w:rsidRPr="00C82B78">
              <w:rPr>
                <w:b/>
                <w:iCs/>
                <w:shd w:val="clear" w:color="auto" w:fill="FFFFFF"/>
              </w:rPr>
              <w:t>нку, что говорить «нет» </w:t>
            </w:r>
            <w:r w:rsidR="003770DA" w:rsidRPr="00BB22F2">
              <w:rPr>
                <w:b/>
                <w:iCs/>
                <w:shd w:val="clear" w:color="auto" w:fill="FFFFFF"/>
              </w:rPr>
              <w:t>–</w:t>
            </w:r>
            <w:r w:rsidR="00C82B78" w:rsidRPr="00C82B78">
              <w:rPr>
                <w:b/>
                <w:iCs/>
                <w:shd w:val="clear" w:color="auto" w:fill="FFFFFF"/>
              </w:rPr>
              <w:t xml:space="preserve"> очень важно</w:t>
            </w:r>
          </w:p>
          <w:p w:rsidR="003770DA" w:rsidRPr="00C82B78" w:rsidRDefault="003770DA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</w:p>
          <w:p w:rsidR="003770DA" w:rsidRPr="00BB22F2" w:rsidRDefault="00C82B78" w:rsidP="009D4905">
            <w:pPr>
              <w:pStyle w:val="Default"/>
              <w:ind w:right="175" w:firstLine="567"/>
              <w:jc w:val="both"/>
              <w:rPr>
                <w:b/>
                <w:iCs/>
                <w:shd w:val="clear" w:color="auto" w:fill="FFFFFF"/>
              </w:rPr>
            </w:pPr>
            <w:r w:rsidRPr="00C82B78">
              <w:rPr>
                <w:b/>
                <w:iCs/>
                <w:shd w:val="clear" w:color="auto" w:fill="FFFFFF"/>
              </w:rPr>
              <w:t>1. Скажит</w:t>
            </w:r>
            <w:r w:rsidR="002D2F3F" w:rsidRPr="00BB22F2">
              <w:rPr>
                <w:b/>
                <w:iCs/>
                <w:shd w:val="clear" w:color="auto" w:fill="FFFFFF"/>
              </w:rPr>
              <w:t>е, что говорить «нет» в определе</w:t>
            </w:r>
            <w:r w:rsidRPr="00C82B78">
              <w:rPr>
                <w:b/>
                <w:iCs/>
                <w:shd w:val="clear" w:color="auto" w:fill="FFFFFF"/>
              </w:rPr>
              <w:t>нных ситуациях хорошо и правильно.</w:t>
            </w:r>
          </w:p>
          <w:p w:rsidR="00C82B78" w:rsidRDefault="00C82B78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Конечно, не всегда нужно вступать в конфронтацию с мамой при просьбе убрать в комнате или почистить зубы, но есть ситуации, в которых отказ очень даже уместен. Например, при выборе еды или просьбе поделиться своей вещью.</w:t>
            </w:r>
          </w:p>
          <w:p w:rsidR="00BB22F2" w:rsidRPr="009D4905" w:rsidRDefault="00BB22F2" w:rsidP="009D4905">
            <w:pPr>
              <w:pStyle w:val="Default"/>
              <w:ind w:right="175" w:firstLine="567"/>
              <w:jc w:val="both"/>
              <w:rPr>
                <w:iCs/>
                <w:shd w:val="clear" w:color="auto" w:fill="FFFFFF"/>
              </w:rPr>
            </w:pPr>
          </w:p>
          <w:p w:rsidR="003770DA" w:rsidRPr="00BB22F2" w:rsidRDefault="003770DA" w:rsidP="009D4905">
            <w:pPr>
              <w:pStyle w:val="Default"/>
              <w:ind w:right="175" w:firstLine="567"/>
              <w:jc w:val="both"/>
              <w:rPr>
                <w:b/>
                <w:iCs/>
                <w:shd w:val="clear" w:color="auto" w:fill="FFFFFF"/>
              </w:rPr>
            </w:pPr>
            <w:r w:rsidRPr="00BB22F2">
              <w:rPr>
                <w:b/>
                <w:iCs/>
                <w:shd w:val="clear" w:color="auto" w:fill="FFFFFF"/>
              </w:rPr>
              <w:t>2</w:t>
            </w:r>
            <w:r w:rsidR="00C82B78" w:rsidRPr="00C82B78">
              <w:rPr>
                <w:b/>
                <w:iCs/>
                <w:shd w:val="clear" w:color="auto" w:fill="FFFFFF"/>
              </w:rPr>
              <w:t>. «Нет» </w:t>
            </w:r>
            <w:r w:rsidRPr="00BB22F2">
              <w:rPr>
                <w:b/>
                <w:iCs/>
                <w:shd w:val="clear" w:color="auto" w:fill="FFFFFF"/>
              </w:rPr>
              <w:t>–</w:t>
            </w:r>
            <w:r w:rsidR="00C82B78" w:rsidRPr="00C82B78">
              <w:rPr>
                <w:b/>
                <w:iCs/>
                <w:shd w:val="clear" w:color="auto" w:fill="FFFFFF"/>
              </w:rPr>
              <w:t xml:space="preserve"> это не только слово или набор</w:t>
            </w:r>
            <w:r w:rsidR="002D2F3F" w:rsidRPr="00BB22F2">
              <w:rPr>
                <w:b/>
                <w:iCs/>
                <w:shd w:val="clear" w:color="auto" w:fill="FFFFFF"/>
              </w:rPr>
              <w:t>.</w:t>
            </w:r>
          </w:p>
          <w:p w:rsidR="00C82B78" w:rsidRPr="00BD55DA" w:rsidRDefault="00C82B78" w:rsidP="00BB22F2">
            <w:pPr>
              <w:pStyle w:val="Default"/>
              <w:ind w:right="175" w:firstLine="567"/>
              <w:jc w:val="both"/>
              <w:rPr>
                <w:rFonts w:eastAsia="Times New Roman"/>
                <w:iCs/>
              </w:rPr>
            </w:pPr>
            <w:r w:rsidRPr="00C82B78">
              <w:rPr>
                <w:iCs/>
                <w:shd w:val="clear" w:color="auto" w:fill="FFFFFF"/>
              </w:rPr>
              <w:t>Неуверенное «нет»</w:t>
            </w:r>
            <w:r w:rsidR="003770DA" w:rsidRPr="009D4905">
              <w:rPr>
                <w:iCs/>
                <w:shd w:val="clear" w:color="auto" w:fill="FFFFFF"/>
              </w:rPr>
              <w:t>, которое</w:t>
            </w:r>
            <w:r w:rsidRPr="00C82B78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4962" w:type="dxa"/>
          </w:tcPr>
          <w:p w:rsidR="003770DA" w:rsidRPr="00BB22F2" w:rsidRDefault="00BB22F2" w:rsidP="00BB22F2">
            <w:pPr>
              <w:pStyle w:val="Default"/>
              <w:ind w:right="175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произносит</w:t>
            </w:r>
            <w:r w:rsidRPr="009D4905">
              <w:rPr>
                <w:iCs/>
                <w:shd w:val="clear" w:color="auto" w:fill="FFFFFF"/>
              </w:rPr>
              <w:t>ся</w:t>
            </w:r>
            <w:r w:rsidRPr="00C82B78">
              <w:rPr>
                <w:iCs/>
                <w:shd w:val="clear" w:color="auto" w:fill="FFFFFF"/>
              </w:rPr>
              <w:t xml:space="preserve"> ш</w:t>
            </w:r>
            <w:r w:rsidRPr="009D4905">
              <w:rPr>
                <w:iCs/>
                <w:shd w:val="clear" w:color="auto" w:fill="FFFFFF"/>
              </w:rPr>
              <w:t>е</w:t>
            </w:r>
            <w:r w:rsidRPr="00C82B78">
              <w:rPr>
                <w:iCs/>
                <w:shd w:val="clear" w:color="auto" w:fill="FFFFFF"/>
              </w:rPr>
              <w:t xml:space="preserve">потом, залившись румянцем, </w:t>
            </w:r>
            <w:r w:rsidR="003770DA" w:rsidRPr="00C82B78">
              <w:rPr>
                <w:iCs/>
                <w:shd w:val="clear" w:color="auto" w:fill="FFFFFF"/>
              </w:rPr>
              <w:t>скорее всего, не будет воспринято как отказ. Слово должно быть подтверждено и языком тела. Важна не только интонация, но и взгляд (прямой и лучше смотреть в глаза), поза (уверенно стоять на ногах), возможно, стоит закрыться руками или, наоборот, положить их на плечи собеседнику.</w:t>
            </w:r>
          </w:p>
          <w:p w:rsidR="003857F2" w:rsidRPr="00BB22F2" w:rsidRDefault="003857F2" w:rsidP="003770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3857F2" w:rsidRPr="00BB22F2" w:rsidRDefault="003857F2" w:rsidP="003857F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B22F2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219325" cy="1476860"/>
                  <wp:effectExtent l="19050" t="0" r="9525" b="0"/>
                  <wp:docPr id="3" name="Рисунок 4" descr="Научиться говорить нет - Психология эффективной жизни - онлайн-жур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учиться говорить нет - Психология эффективной жизни - онлайн-жур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659" cy="1477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F2" w:rsidRPr="00BB22F2" w:rsidRDefault="003857F2" w:rsidP="003770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16BD0" w:rsidRPr="00BB22F2" w:rsidRDefault="003770DA" w:rsidP="00BB22F2">
            <w:pPr>
              <w:pStyle w:val="Default"/>
              <w:ind w:right="176" w:firstLine="567"/>
              <w:jc w:val="both"/>
              <w:rPr>
                <w:b/>
                <w:iCs/>
                <w:shd w:val="clear" w:color="auto" w:fill="FFFFFF"/>
              </w:rPr>
            </w:pPr>
            <w:r w:rsidRPr="00BB22F2">
              <w:rPr>
                <w:b/>
                <w:iCs/>
                <w:shd w:val="clear" w:color="auto" w:fill="FFFFFF"/>
              </w:rPr>
              <w:t>3</w:t>
            </w:r>
            <w:r w:rsidR="00BB22F2" w:rsidRPr="00BB22F2">
              <w:rPr>
                <w:b/>
                <w:iCs/>
                <w:shd w:val="clear" w:color="auto" w:fill="FFFFFF"/>
              </w:rPr>
              <w:t xml:space="preserve">. </w:t>
            </w:r>
            <w:r w:rsidRPr="00C82B78">
              <w:rPr>
                <w:b/>
                <w:iCs/>
                <w:shd w:val="clear" w:color="auto" w:fill="FFFFFF"/>
              </w:rPr>
              <w:t>Ребёнок не должен бояться отказывать, даже если взрослые настаивают.</w:t>
            </w:r>
          </w:p>
          <w:p w:rsidR="00916BD0" w:rsidRPr="00BB22F2" w:rsidRDefault="003770DA" w:rsidP="00BB22F2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Часто приходится говорить «нет» несколько раз. Многие родители в ответ на вопрос «почему ты не отказался, если понимал, что не хочешь это делать?» слышат: «Я сказал, но они всё равно просили!</w:t>
            </w:r>
            <w:r w:rsidR="00916BD0" w:rsidRPr="00BB22F2">
              <w:rPr>
                <w:iCs/>
                <w:shd w:val="clear" w:color="auto" w:fill="FFFFFF"/>
              </w:rPr>
              <w:t>»</w:t>
            </w:r>
          </w:p>
          <w:p w:rsidR="003770DA" w:rsidRPr="00C82B78" w:rsidRDefault="003770DA" w:rsidP="00BB22F2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Отказывать нужно д</w:t>
            </w:r>
            <w:r w:rsidR="00916BD0" w:rsidRPr="00BB22F2">
              <w:rPr>
                <w:iCs/>
                <w:shd w:val="clear" w:color="auto" w:fill="FFFFFF"/>
              </w:rPr>
              <w:t xml:space="preserve">о тех пор, пока вас не услышат. </w:t>
            </w:r>
            <w:r w:rsidRPr="00C82B78">
              <w:rPr>
                <w:iCs/>
                <w:shd w:val="clear" w:color="auto" w:fill="FFFFFF"/>
              </w:rPr>
              <w:t>И даже если не услышат, вы имеете право поступить по-своему, не дожидаясь, пока отказ будет принят.</w:t>
            </w:r>
          </w:p>
          <w:p w:rsidR="00AD0CCE" w:rsidRPr="00BB22F2" w:rsidRDefault="003770DA" w:rsidP="00BB22F2">
            <w:pPr>
              <w:pStyle w:val="Default"/>
              <w:ind w:right="176" w:firstLine="567"/>
              <w:jc w:val="both"/>
              <w:rPr>
                <w:iCs/>
                <w:shd w:val="clear" w:color="auto" w:fill="FFFFFF"/>
              </w:rPr>
            </w:pPr>
            <w:r w:rsidRPr="00C82B78">
              <w:rPr>
                <w:iCs/>
                <w:shd w:val="clear" w:color="auto" w:fill="FFFFFF"/>
              </w:rPr>
              <w:t>Иногда дети думают, что отказать кому-то в его просьбе </w:t>
            </w:r>
            <w:r w:rsidR="00916BD0" w:rsidRPr="00BB22F2">
              <w:rPr>
                <w:iCs/>
                <w:shd w:val="clear" w:color="auto" w:fill="FFFFFF"/>
              </w:rPr>
              <w:t>–</w:t>
            </w:r>
            <w:r w:rsidRPr="00C82B78">
              <w:rPr>
                <w:iCs/>
                <w:shd w:val="clear" w:color="auto" w:fill="FFFFFF"/>
              </w:rPr>
              <w:t xml:space="preserve"> значит отвергнуть самого человека, его дружбу и хорошее отношение. Это не так</w:t>
            </w:r>
            <w:r w:rsidR="00916BD0" w:rsidRPr="00BB22F2">
              <w:rPr>
                <w:iCs/>
                <w:shd w:val="clear" w:color="auto" w:fill="FFFFFF"/>
              </w:rPr>
              <w:t>!</w:t>
            </w:r>
          </w:p>
        </w:tc>
      </w:tr>
    </w:tbl>
    <w:p w:rsidR="004F46BE" w:rsidRDefault="004F46BE" w:rsidP="00632F81"/>
    <w:sectPr w:rsidR="004F46BE" w:rsidSect="008F6AD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665FF3"/>
    <w:multiLevelType w:val="hybridMultilevel"/>
    <w:tmpl w:val="BAFBFB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E74017"/>
    <w:multiLevelType w:val="hybridMultilevel"/>
    <w:tmpl w:val="025CE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6C6259"/>
    <w:multiLevelType w:val="hybridMultilevel"/>
    <w:tmpl w:val="D6249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5826C7"/>
    <w:multiLevelType w:val="hybridMultilevel"/>
    <w:tmpl w:val="080E85B2"/>
    <w:lvl w:ilvl="0" w:tplc="DCF65B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CA4B92"/>
    <w:multiLevelType w:val="hybridMultilevel"/>
    <w:tmpl w:val="E0607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17102"/>
    <w:multiLevelType w:val="hybridMultilevel"/>
    <w:tmpl w:val="2F682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6E739D"/>
    <w:multiLevelType w:val="multilevel"/>
    <w:tmpl w:val="293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C48E9"/>
    <w:multiLevelType w:val="hybridMultilevel"/>
    <w:tmpl w:val="C5AE26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01220F"/>
    <w:multiLevelType w:val="hybridMultilevel"/>
    <w:tmpl w:val="9EA0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65031"/>
    <w:multiLevelType w:val="multilevel"/>
    <w:tmpl w:val="468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83D34"/>
    <w:multiLevelType w:val="hybridMultilevel"/>
    <w:tmpl w:val="AD900AA0"/>
    <w:lvl w:ilvl="0" w:tplc="041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6CC8106F"/>
    <w:multiLevelType w:val="multilevel"/>
    <w:tmpl w:val="653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44FD6"/>
    <w:multiLevelType w:val="multilevel"/>
    <w:tmpl w:val="7820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763"/>
    <w:rsid w:val="00000140"/>
    <w:rsid w:val="00005C0C"/>
    <w:rsid w:val="000151D5"/>
    <w:rsid w:val="00026D94"/>
    <w:rsid w:val="000376EE"/>
    <w:rsid w:val="00044EC8"/>
    <w:rsid w:val="00081015"/>
    <w:rsid w:val="000A38D9"/>
    <w:rsid w:val="000C21D2"/>
    <w:rsid w:val="000D059A"/>
    <w:rsid w:val="001443F2"/>
    <w:rsid w:val="0018419D"/>
    <w:rsid w:val="001A4909"/>
    <w:rsid w:val="001A624F"/>
    <w:rsid w:val="001F1783"/>
    <w:rsid w:val="002020EA"/>
    <w:rsid w:val="00215799"/>
    <w:rsid w:val="00225C02"/>
    <w:rsid w:val="00230B4A"/>
    <w:rsid w:val="00237341"/>
    <w:rsid w:val="002407C1"/>
    <w:rsid w:val="00243290"/>
    <w:rsid w:val="00261EBC"/>
    <w:rsid w:val="00273528"/>
    <w:rsid w:val="0028773F"/>
    <w:rsid w:val="00297333"/>
    <w:rsid w:val="002B4D01"/>
    <w:rsid w:val="002C6239"/>
    <w:rsid w:val="002D2F3F"/>
    <w:rsid w:val="00311396"/>
    <w:rsid w:val="003214E3"/>
    <w:rsid w:val="0035373C"/>
    <w:rsid w:val="003770DA"/>
    <w:rsid w:val="00377EC5"/>
    <w:rsid w:val="00382CE5"/>
    <w:rsid w:val="003857F2"/>
    <w:rsid w:val="003941AF"/>
    <w:rsid w:val="003F394F"/>
    <w:rsid w:val="0040730B"/>
    <w:rsid w:val="00435CD5"/>
    <w:rsid w:val="00481F4C"/>
    <w:rsid w:val="004A493F"/>
    <w:rsid w:val="004B474B"/>
    <w:rsid w:val="004E7756"/>
    <w:rsid w:val="004F0DD3"/>
    <w:rsid w:val="004F46BE"/>
    <w:rsid w:val="00514570"/>
    <w:rsid w:val="00523FFF"/>
    <w:rsid w:val="00531DFC"/>
    <w:rsid w:val="005417CD"/>
    <w:rsid w:val="005509B1"/>
    <w:rsid w:val="005D0D63"/>
    <w:rsid w:val="005F01A0"/>
    <w:rsid w:val="00605119"/>
    <w:rsid w:val="00627CFC"/>
    <w:rsid w:val="00632F81"/>
    <w:rsid w:val="0065109E"/>
    <w:rsid w:val="006541C7"/>
    <w:rsid w:val="00672FDA"/>
    <w:rsid w:val="00674F2F"/>
    <w:rsid w:val="006C1FE9"/>
    <w:rsid w:val="006D3C17"/>
    <w:rsid w:val="00701817"/>
    <w:rsid w:val="00720763"/>
    <w:rsid w:val="00720769"/>
    <w:rsid w:val="00725C0C"/>
    <w:rsid w:val="00764AC0"/>
    <w:rsid w:val="00767B6F"/>
    <w:rsid w:val="007730D2"/>
    <w:rsid w:val="0078289F"/>
    <w:rsid w:val="00796C6D"/>
    <w:rsid w:val="007B2567"/>
    <w:rsid w:val="007B4E8C"/>
    <w:rsid w:val="007D5BA3"/>
    <w:rsid w:val="007F0827"/>
    <w:rsid w:val="007F2BD0"/>
    <w:rsid w:val="00826589"/>
    <w:rsid w:val="0083017E"/>
    <w:rsid w:val="00832C1D"/>
    <w:rsid w:val="00846B5C"/>
    <w:rsid w:val="00850ED2"/>
    <w:rsid w:val="008F2B5D"/>
    <w:rsid w:val="008F2C6E"/>
    <w:rsid w:val="008F6ADA"/>
    <w:rsid w:val="00904488"/>
    <w:rsid w:val="00916BD0"/>
    <w:rsid w:val="00930244"/>
    <w:rsid w:val="009306C8"/>
    <w:rsid w:val="00943DCE"/>
    <w:rsid w:val="009472DC"/>
    <w:rsid w:val="00957475"/>
    <w:rsid w:val="009723DB"/>
    <w:rsid w:val="0098692B"/>
    <w:rsid w:val="009D4905"/>
    <w:rsid w:val="009E4744"/>
    <w:rsid w:val="00A025DE"/>
    <w:rsid w:val="00A743BE"/>
    <w:rsid w:val="00A8228C"/>
    <w:rsid w:val="00AA7B73"/>
    <w:rsid w:val="00AD0CCE"/>
    <w:rsid w:val="00AE063D"/>
    <w:rsid w:val="00AF5D48"/>
    <w:rsid w:val="00B11A8C"/>
    <w:rsid w:val="00B11C8E"/>
    <w:rsid w:val="00B22C06"/>
    <w:rsid w:val="00B23D64"/>
    <w:rsid w:val="00B604E5"/>
    <w:rsid w:val="00B66F48"/>
    <w:rsid w:val="00B76DF3"/>
    <w:rsid w:val="00BB060E"/>
    <w:rsid w:val="00BB22F2"/>
    <w:rsid w:val="00BB7E13"/>
    <w:rsid w:val="00BD24E7"/>
    <w:rsid w:val="00BD55DA"/>
    <w:rsid w:val="00BD6F3D"/>
    <w:rsid w:val="00C12A4B"/>
    <w:rsid w:val="00C65406"/>
    <w:rsid w:val="00C82B78"/>
    <w:rsid w:val="00CD31C2"/>
    <w:rsid w:val="00CE6027"/>
    <w:rsid w:val="00CF4A7B"/>
    <w:rsid w:val="00D03108"/>
    <w:rsid w:val="00D21811"/>
    <w:rsid w:val="00DA37EA"/>
    <w:rsid w:val="00DF2E6D"/>
    <w:rsid w:val="00DF3296"/>
    <w:rsid w:val="00E048F4"/>
    <w:rsid w:val="00E132F4"/>
    <w:rsid w:val="00E37C98"/>
    <w:rsid w:val="00E42D03"/>
    <w:rsid w:val="00E80F20"/>
    <w:rsid w:val="00F12539"/>
    <w:rsid w:val="00F8215B"/>
    <w:rsid w:val="00F94B36"/>
    <w:rsid w:val="00FA27CD"/>
    <w:rsid w:val="00FB4593"/>
    <w:rsid w:val="00FC5738"/>
    <w:rsid w:val="00FD2F1E"/>
    <w:rsid w:val="00FF2901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27"/>
  </w:style>
  <w:style w:type="paragraph" w:styleId="3">
    <w:name w:val="heading 3"/>
    <w:basedOn w:val="a"/>
    <w:link w:val="30"/>
    <w:uiPriority w:val="9"/>
    <w:qFormat/>
    <w:rsid w:val="00C82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C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30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4B36"/>
    <w:pPr>
      <w:ind w:left="720"/>
      <w:contextualSpacing/>
    </w:pPr>
  </w:style>
  <w:style w:type="paragraph" w:customStyle="1" w:styleId="Default">
    <w:name w:val="Default"/>
    <w:rsid w:val="00782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B4E8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82B7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-pb-publication-bodyincut">
    <w:name w:val="b-pb-publication-body__incut"/>
    <w:basedOn w:val="a"/>
    <w:rsid w:val="00C8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2067-CA40-4994-BF85-A605EAE9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112</cp:revision>
  <cp:lastPrinted>2020-05-21T11:54:00Z</cp:lastPrinted>
  <dcterms:created xsi:type="dcterms:W3CDTF">2020-05-21T05:06:00Z</dcterms:created>
  <dcterms:modified xsi:type="dcterms:W3CDTF">2020-05-21T12:29:00Z</dcterms:modified>
</cp:coreProperties>
</file>