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2" w:rsidRDefault="001C2BC2" w:rsidP="0049052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bookmarkStart w:id="0" w:name="_GoBack"/>
      <w:bookmarkEnd w:id="0"/>
      <w:r w:rsidRPr="00490524">
        <w:rPr>
          <w:rFonts w:ascii="Arial" w:hAnsi="Arial" w:cs="Arial"/>
          <w:sz w:val="28"/>
          <w:szCs w:val="28"/>
        </w:rPr>
        <w:t>Информация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о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наличии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оборудованных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учебных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кабинетов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, </w:t>
      </w:r>
      <w:r w:rsidRPr="00490524">
        <w:rPr>
          <w:rFonts w:ascii="Arial" w:hAnsi="Arial" w:cs="Arial"/>
          <w:sz w:val="28"/>
          <w:szCs w:val="28"/>
        </w:rPr>
        <w:t>объектов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, </w:t>
      </w:r>
      <w:r w:rsidRPr="00490524">
        <w:rPr>
          <w:rFonts w:ascii="Arial" w:hAnsi="Arial" w:cs="Arial"/>
          <w:sz w:val="28"/>
          <w:szCs w:val="28"/>
        </w:rPr>
        <w:t>для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проведения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практических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занятий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, </w:t>
      </w:r>
      <w:r w:rsidRPr="00490524">
        <w:rPr>
          <w:rFonts w:ascii="Arial" w:hAnsi="Arial" w:cs="Arial"/>
          <w:sz w:val="28"/>
          <w:szCs w:val="28"/>
        </w:rPr>
        <w:t>библиотек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, </w:t>
      </w:r>
      <w:r w:rsidRPr="00490524">
        <w:rPr>
          <w:rFonts w:ascii="Arial" w:hAnsi="Arial" w:cs="Arial"/>
          <w:sz w:val="28"/>
          <w:szCs w:val="28"/>
        </w:rPr>
        <w:t>объектов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спорта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, </w:t>
      </w:r>
      <w:r w:rsidRPr="00490524">
        <w:rPr>
          <w:rFonts w:ascii="Arial" w:hAnsi="Arial" w:cs="Arial"/>
          <w:sz w:val="28"/>
          <w:szCs w:val="28"/>
        </w:rPr>
        <w:t>средств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обучения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и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воспитания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, </w:t>
      </w:r>
      <w:r w:rsidRPr="00490524">
        <w:rPr>
          <w:rFonts w:ascii="Arial" w:hAnsi="Arial" w:cs="Arial"/>
          <w:sz w:val="28"/>
          <w:szCs w:val="28"/>
        </w:rPr>
        <w:t>в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том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числе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приспособленных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для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использования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инвалидами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и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лицами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с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ограниченными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возможностями</w:t>
      </w:r>
      <w:r w:rsidRPr="00490524">
        <w:rPr>
          <w:rFonts w:ascii="Tw Cen MT Condensed Extra Bold" w:hAnsi="Tw Cen MT Condensed Extra Bold"/>
          <w:sz w:val="28"/>
          <w:szCs w:val="28"/>
        </w:rPr>
        <w:t xml:space="preserve"> </w:t>
      </w:r>
      <w:r w:rsidRPr="00490524">
        <w:rPr>
          <w:rFonts w:ascii="Arial" w:hAnsi="Arial" w:cs="Arial"/>
          <w:sz w:val="28"/>
          <w:szCs w:val="28"/>
        </w:rPr>
        <w:t>здоровья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955"/>
        <w:gridCol w:w="249"/>
      </w:tblGrid>
      <w:tr w:rsidR="001C2BC2" w:rsidRPr="003124B6" w:rsidTr="0049052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Число групп по техническому паспорту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12</w:t>
            </w:r>
          </w:p>
        </w:tc>
      </w:tr>
      <w:tr w:rsidR="001C2BC2" w:rsidRPr="003124B6" w:rsidTr="0049052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Число функционирующих групп (общеразвивающей направленности)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12</w:t>
            </w:r>
          </w:p>
        </w:tc>
      </w:tr>
      <w:tr w:rsidR="001C2BC2" w:rsidRPr="003124B6" w:rsidTr="0049052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Кабинет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1C2BC2" w:rsidRPr="003124B6" w:rsidTr="0049052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Пищеблок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1C2BC2" w:rsidRPr="003124B6" w:rsidTr="0049052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Прачечная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1C2BC2" w:rsidRPr="003124B6" w:rsidTr="0049052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Музыкальный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1C2BC2" w:rsidRPr="003124B6" w:rsidTr="0049052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Физкультурный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1C2BC2" w:rsidRPr="003124B6" w:rsidTr="0049052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Бассейн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1C2BC2" w:rsidRPr="003124B6" w:rsidTr="0049052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Медицинский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1C2BC2" w:rsidRPr="003124B6" w:rsidTr="0049052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Процедурный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1C2BC2" w:rsidRPr="003124B6" w:rsidTr="0049052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Методический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1C2BC2" w:rsidRPr="003124B6" w:rsidTr="0049052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Библиотека. Библиотечный фонд находится в методическом кабинете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1C2BC2" w:rsidRPr="003124B6" w:rsidTr="0049052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Кабинет учителя-логопеда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1C2BC2" w:rsidRPr="003124B6" w:rsidTr="0049052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Кабинет педагога-психолога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1C2BC2" w:rsidRPr="003124B6" w:rsidTr="0049052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Кабинет психологической разгрузки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1C2BC2" w:rsidRPr="003124B6" w:rsidTr="0049052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E40449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Лего-студия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1C2BC2" w:rsidRPr="003124B6" w:rsidTr="0049052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E40449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Бассейн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  <w:tr w:rsidR="001C2BC2" w:rsidRPr="003124B6" w:rsidTr="00490524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E40449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Творческая мастерская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C2BC2" w:rsidRPr="00490524" w:rsidRDefault="001C2BC2" w:rsidP="00490524">
            <w:pPr>
              <w:spacing w:after="360" w:line="240" w:lineRule="auto"/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</w:pPr>
            <w:r w:rsidRPr="00490524">
              <w:rPr>
                <w:rFonts w:ascii="Arial" w:hAnsi="Arial" w:cs="Arial"/>
                <w:color w:val="262626"/>
                <w:sz w:val="21"/>
                <w:szCs w:val="21"/>
                <w:lang w:eastAsia="ru-RU"/>
              </w:rPr>
              <w:t>1</w:t>
            </w:r>
          </w:p>
        </w:tc>
      </w:tr>
    </w:tbl>
    <w:p w:rsidR="001C2BC2" w:rsidRDefault="001C2BC2" w:rsidP="00490524">
      <w:pPr>
        <w:jc w:val="both"/>
        <w:rPr>
          <w:sz w:val="28"/>
          <w:szCs w:val="28"/>
        </w:rPr>
      </w:pPr>
    </w:p>
    <w:p w:rsidR="001C2BC2" w:rsidRDefault="001C2BC2" w:rsidP="00490524">
      <w:pPr>
        <w:jc w:val="both"/>
        <w:rPr>
          <w:sz w:val="28"/>
          <w:szCs w:val="28"/>
        </w:rPr>
      </w:pPr>
    </w:p>
    <w:p w:rsidR="001C2BC2" w:rsidRDefault="001C2BC2" w:rsidP="00490524">
      <w:pPr>
        <w:jc w:val="both"/>
        <w:rPr>
          <w:sz w:val="28"/>
          <w:szCs w:val="28"/>
        </w:rPr>
      </w:pPr>
    </w:p>
    <w:p w:rsidR="001C2BC2" w:rsidRPr="00490524" w:rsidRDefault="001C2BC2" w:rsidP="00490524">
      <w:pPr>
        <w:shd w:val="clear" w:color="auto" w:fill="FFFFFF"/>
        <w:spacing w:after="360" w:line="240" w:lineRule="auto"/>
        <w:rPr>
          <w:rFonts w:ascii="Arial" w:hAnsi="Arial" w:cs="Arial"/>
          <w:color w:val="262626"/>
          <w:sz w:val="24"/>
          <w:szCs w:val="24"/>
          <w:lang w:eastAsia="ru-RU"/>
        </w:rPr>
      </w:pPr>
      <w:r w:rsidRPr="00490524">
        <w:rPr>
          <w:rFonts w:ascii="Arial" w:hAnsi="Arial" w:cs="Arial"/>
          <w:b/>
          <w:bCs/>
          <w:color w:val="262626"/>
          <w:sz w:val="24"/>
          <w:szCs w:val="24"/>
          <w:lang w:eastAsia="ru-RU"/>
        </w:rPr>
        <w:t>Кабинет учителя-логопеда.</w:t>
      </w:r>
      <w:r w:rsidRPr="00490524">
        <w:rPr>
          <w:rFonts w:ascii="Arial" w:hAnsi="Arial" w:cs="Arial"/>
          <w:color w:val="262626"/>
          <w:sz w:val="24"/>
          <w:szCs w:val="24"/>
          <w:lang w:eastAsia="ru-RU"/>
        </w:rPr>
        <w:t> Магистральное направление деятельности кабинета – обеспечение оптимального психического и личностного развития детей – осуществляется на двух уровнях:</w:t>
      </w:r>
    </w:p>
    <w:p w:rsidR="001C2BC2" w:rsidRPr="00490524" w:rsidRDefault="001C2BC2" w:rsidP="00490524">
      <w:pPr>
        <w:shd w:val="clear" w:color="auto" w:fill="FFFFFF"/>
        <w:spacing w:after="360" w:line="240" w:lineRule="auto"/>
        <w:rPr>
          <w:rFonts w:ascii="Arial" w:hAnsi="Arial" w:cs="Arial"/>
          <w:color w:val="262626"/>
          <w:sz w:val="24"/>
          <w:szCs w:val="24"/>
          <w:lang w:eastAsia="ru-RU"/>
        </w:rPr>
      </w:pPr>
      <w:r w:rsidRPr="00490524">
        <w:rPr>
          <w:rFonts w:ascii="Arial" w:hAnsi="Arial" w:cs="Arial"/>
          <w:color w:val="262626"/>
          <w:sz w:val="24"/>
          <w:szCs w:val="24"/>
          <w:lang w:eastAsia="ru-RU"/>
        </w:rPr>
        <w:t>• Актуальном /связан с решением злободневных проблем и задач; в частности, с профилактикой, диагностикой и коррекцией трудностей развития, обучения и воспитания; нарушениями их адаптации. Предполагается проведение традиционной индивидуальной работы с ребенком в ситуации непосредственного контакта специалиста и детей, когда проводится обследование речи и познавательных процессов и на его основе даются заключение, рекомендации и советы родителям, коррекция нарушений общения, познавательной деятельности и речи ребенка/</w:t>
      </w:r>
    </w:p>
    <w:p w:rsidR="001C2BC2" w:rsidRPr="00490524" w:rsidRDefault="001C2BC2" w:rsidP="00490524">
      <w:pPr>
        <w:shd w:val="clear" w:color="auto" w:fill="FFFFFF"/>
        <w:spacing w:after="360" w:line="240" w:lineRule="auto"/>
        <w:rPr>
          <w:rFonts w:ascii="Arial" w:hAnsi="Arial" w:cs="Arial"/>
          <w:color w:val="262626"/>
          <w:sz w:val="24"/>
          <w:szCs w:val="24"/>
          <w:lang w:eastAsia="ru-RU"/>
        </w:rPr>
      </w:pPr>
      <w:r w:rsidRPr="00490524">
        <w:rPr>
          <w:rFonts w:ascii="Arial" w:hAnsi="Arial" w:cs="Arial"/>
          <w:color w:val="262626"/>
          <w:sz w:val="24"/>
          <w:szCs w:val="24"/>
          <w:lang w:eastAsia="ru-RU"/>
        </w:rPr>
        <w:t>• Перспективном /связан с решением проблем максимального содействия психическому и личностному развитию; разработкой пролонгированных развивающих и коррекционных личностно - ориентированных программ становления и развития индивидуальности ребенка с учетом специфики развития на каждом возрастном этапе; созданием программ коррекции, направленных на устранение отклонений в психическом развитии; предполагается вести работу опосредованно с теми, кто окружает детей в семье и непосредственно соприкасаться с ними в конкретных обстоятельствах обучения и воспитания /это педагоги, родители, сверстники/; основными формами работы специалиста здесь являются активные методы: консультации, лекции для педагогов и родителей, составление программ индивидуальной работы с ребенком.</w:t>
      </w:r>
    </w:p>
    <w:p w:rsidR="001C2BC2" w:rsidRPr="00490524" w:rsidRDefault="001C2BC2" w:rsidP="00490524">
      <w:pPr>
        <w:shd w:val="clear" w:color="auto" w:fill="FFFFFF"/>
        <w:spacing w:after="360" w:line="240" w:lineRule="auto"/>
        <w:rPr>
          <w:rFonts w:ascii="Arial" w:hAnsi="Arial" w:cs="Arial"/>
          <w:color w:val="262626"/>
          <w:sz w:val="24"/>
          <w:szCs w:val="24"/>
          <w:lang w:eastAsia="ru-RU"/>
        </w:rPr>
      </w:pPr>
      <w:r w:rsidRPr="00490524">
        <w:rPr>
          <w:rFonts w:ascii="Arial" w:hAnsi="Arial" w:cs="Arial"/>
          <w:color w:val="262626"/>
          <w:sz w:val="24"/>
          <w:szCs w:val="24"/>
          <w:lang w:eastAsia="ru-RU"/>
        </w:rPr>
        <w:t>Кабинет приспособлен для использования лицами с ограниченными возможностями здоровья и инвалидов, сосредоточен дидактический материал по коррекции развития речи, художественная детская литература, наглядно-дидактические пособия и игры для работы с детьми, в том числе инвалидами и лицами с ограниченными возможностями здоровья, материалы консультаций для педагогов и родителей в условиях консультативного пункта.</w:t>
      </w:r>
    </w:p>
    <w:p w:rsidR="001C2BC2" w:rsidRPr="00490524" w:rsidRDefault="001C2BC2" w:rsidP="00490524">
      <w:pPr>
        <w:shd w:val="clear" w:color="auto" w:fill="FFFFFF"/>
        <w:spacing w:after="360" w:line="240" w:lineRule="auto"/>
        <w:rPr>
          <w:rFonts w:ascii="Arial" w:hAnsi="Arial" w:cs="Arial"/>
          <w:color w:val="262626"/>
          <w:sz w:val="24"/>
          <w:szCs w:val="24"/>
          <w:lang w:eastAsia="ru-RU"/>
        </w:rPr>
      </w:pPr>
      <w:r w:rsidRPr="00490524">
        <w:rPr>
          <w:rFonts w:ascii="Arial" w:hAnsi="Arial" w:cs="Arial"/>
          <w:b/>
          <w:bCs/>
          <w:color w:val="262626"/>
          <w:sz w:val="24"/>
          <w:szCs w:val="24"/>
          <w:lang w:eastAsia="ru-RU"/>
        </w:rPr>
        <w:t>Кабинет педагога-психолога</w:t>
      </w:r>
      <w:r w:rsidRPr="00490524">
        <w:rPr>
          <w:rFonts w:ascii="Arial" w:hAnsi="Arial" w:cs="Arial"/>
          <w:color w:val="262626"/>
          <w:sz w:val="24"/>
          <w:szCs w:val="24"/>
          <w:lang w:eastAsia="ru-RU"/>
        </w:rPr>
        <w:t> при любом варианте его организации, независимо от размера помещения и его материально-технического оснащения, является "лицом" работающего в нем специалиста, отражает индивидуальность как профессионала и как личности.</w:t>
      </w:r>
    </w:p>
    <w:p w:rsidR="001C2BC2" w:rsidRPr="00490524" w:rsidRDefault="001C2BC2" w:rsidP="00490524">
      <w:pPr>
        <w:shd w:val="clear" w:color="auto" w:fill="FFFFFF"/>
        <w:spacing w:after="360" w:line="240" w:lineRule="auto"/>
        <w:rPr>
          <w:rFonts w:ascii="Arial" w:hAnsi="Arial" w:cs="Arial"/>
          <w:color w:val="262626"/>
          <w:sz w:val="24"/>
          <w:szCs w:val="24"/>
          <w:lang w:eastAsia="ru-RU"/>
        </w:rPr>
      </w:pPr>
      <w:r w:rsidRPr="00490524">
        <w:rPr>
          <w:rFonts w:ascii="Arial" w:hAnsi="Arial" w:cs="Arial"/>
          <w:color w:val="262626"/>
          <w:sz w:val="24"/>
          <w:szCs w:val="24"/>
          <w:lang w:eastAsia="ru-RU"/>
        </w:rPr>
        <w:t>В этом кабинете должно быть комфортно не только самому педагогу-психологу, но и приходящим туда детям и взрослым.</w:t>
      </w:r>
    </w:p>
    <w:p w:rsidR="001C2BC2" w:rsidRPr="00490524" w:rsidRDefault="001C2BC2" w:rsidP="00490524">
      <w:pPr>
        <w:shd w:val="clear" w:color="auto" w:fill="FFFFFF"/>
        <w:spacing w:after="360" w:line="240" w:lineRule="auto"/>
        <w:rPr>
          <w:rFonts w:ascii="Arial" w:hAnsi="Arial" w:cs="Arial"/>
          <w:color w:val="262626"/>
          <w:sz w:val="24"/>
          <w:szCs w:val="24"/>
          <w:lang w:eastAsia="ru-RU"/>
        </w:rPr>
      </w:pPr>
      <w:r w:rsidRPr="00490524">
        <w:rPr>
          <w:rFonts w:ascii="Arial" w:hAnsi="Arial" w:cs="Arial"/>
          <w:color w:val="262626"/>
          <w:sz w:val="24"/>
          <w:szCs w:val="24"/>
          <w:lang w:eastAsia="ru-RU"/>
        </w:rPr>
        <w:t>Кабинет педагога-психолога приспособлен для использования лицами с ограниченными возможностями здоровья и инвалидов, сосредоточен дидактический материал по коррекции развития речи, художественная детская литература, наглядно-дидактические пособия и игры для работы с детьми, в том числе инвалидами и лицами с ограниченными возможностями здоровья, материалы консультаций для педагогов и родителей в условиях консультативного пункта.</w:t>
      </w:r>
    </w:p>
    <w:p w:rsidR="001C2BC2" w:rsidRPr="00490524" w:rsidRDefault="001C2BC2" w:rsidP="00490524">
      <w:pPr>
        <w:shd w:val="clear" w:color="auto" w:fill="FFFFFF"/>
        <w:spacing w:after="360" w:line="240" w:lineRule="auto"/>
        <w:rPr>
          <w:rFonts w:ascii="Arial" w:hAnsi="Arial" w:cs="Arial"/>
          <w:color w:val="262626"/>
          <w:sz w:val="24"/>
          <w:szCs w:val="24"/>
          <w:lang w:eastAsia="ru-RU"/>
        </w:rPr>
      </w:pPr>
      <w:r w:rsidRPr="00490524">
        <w:rPr>
          <w:rFonts w:ascii="Arial" w:hAnsi="Arial" w:cs="Arial"/>
          <w:b/>
          <w:bCs/>
          <w:color w:val="262626"/>
          <w:sz w:val="24"/>
          <w:szCs w:val="24"/>
          <w:lang w:eastAsia="ru-RU"/>
        </w:rPr>
        <w:t>В музыкальном зале</w:t>
      </w:r>
      <w:r w:rsidRPr="00490524">
        <w:rPr>
          <w:rFonts w:ascii="Arial" w:hAnsi="Arial" w:cs="Arial"/>
          <w:color w:val="262626"/>
          <w:sz w:val="24"/>
          <w:szCs w:val="24"/>
          <w:lang w:eastAsia="ru-RU"/>
        </w:rPr>
        <w:t> для воспитанников, в том числе инвалидов и лиц с ограниченными возможностями здоровья имеются необходимые технические средства, включая мультимедийное оборудование с экраном, фортепиано, детские музыкальные инструменты, дидактические наглядные пособия и игры по развитию музыкальных способностей, атрибуты и костюмы для инсценировок, спектаклей. Для самостоятельного творчества оборудованы музыкальные театрализованные уголки в группах.</w:t>
      </w:r>
    </w:p>
    <w:p w:rsidR="001C2BC2" w:rsidRPr="00490524" w:rsidRDefault="001C2BC2" w:rsidP="00490524">
      <w:pPr>
        <w:shd w:val="clear" w:color="auto" w:fill="FFFFFF"/>
        <w:spacing w:after="360" w:line="240" w:lineRule="auto"/>
        <w:rPr>
          <w:rFonts w:ascii="Arial" w:hAnsi="Arial" w:cs="Arial"/>
          <w:color w:val="262626"/>
          <w:sz w:val="24"/>
          <w:szCs w:val="24"/>
          <w:lang w:eastAsia="ru-RU"/>
        </w:rPr>
      </w:pPr>
      <w:r w:rsidRPr="00490524">
        <w:rPr>
          <w:rFonts w:ascii="Arial" w:hAnsi="Arial" w:cs="Arial"/>
          <w:color w:val="262626"/>
          <w:sz w:val="24"/>
          <w:szCs w:val="24"/>
          <w:lang w:eastAsia="ru-RU"/>
        </w:rPr>
        <w:t>Для проведения двигательной деятельности в </w:t>
      </w:r>
      <w:r w:rsidRPr="00490524">
        <w:rPr>
          <w:rFonts w:ascii="Arial" w:hAnsi="Arial" w:cs="Arial"/>
          <w:b/>
          <w:bCs/>
          <w:color w:val="262626"/>
          <w:sz w:val="24"/>
          <w:szCs w:val="24"/>
          <w:lang w:eastAsia="ru-RU"/>
        </w:rPr>
        <w:t>физкультурном</w:t>
      </w:r>
      <w:r w:rsidRPr="00490524">
        <w:rPr>
          <w:rFonts w:ascii="Arial" w:hAnsi="Arial" w:cs="Arial"/>
          <w:color w:val="262626"/>
          <w:sz w:val="24"/>
          <w:szCs w:val="24"/>
          <w:lang w:eastAsia="ru-RU"/>
        </w:rPr>
        <w:t> имеется стационарное физкультурное оборудование, инвентарь для проведения занятий с детьми, в том числе инвалидами и лицами с ограниченными возможностями здоровья: шведские стенки, зале физкультурные пособия (обручи, мячи, гимнастические палки, кегли, кубики, скакалки и др.), маски для подвижных игр.</w:t>
      </w:r>
    </w:p>
    <w:p w:rsidR="001C2BC2" w:rsidRPr="00490524" w:rsidRDefault="001C2BC2" w:rsidP="00490524">
      <w:pPr>
        <w:shd w:val="clear" w:color="auto" w:fill="FFFFFF"/>
        <w:spacing w:after="360" w:line="240" w:lineRule="auto"/>
        <w:rPr>
          <w:rFonts w:ascii="Arial" w:hAnsi="Arial" w:cs="Arial"/>
          <w:color w:val="262626"/>
          <w:sz w:val="24"/>
          <w:szCs w:val="24"/>
          <w:lang w:eastAsia="ru-RU"/>
        </w:rPr>
      </w:pPr>
      <w:r w:rsidRPr="00490524">
        <w:rPr>
          <w:rFonts w:ascii="Arial" w:hAnsi="Arial" w:cs="Arial"/>
          <w:b/>
          <w:bCs/>
          <w:color w:val="262626"/>
          <w:sz w:val="24"/>
          <w:szCs w:val="24"/>
          <w:lang w:eastAsia="ru-RU"/>
        </w:rPr>
        <w:t>Бассейн.</w:t>
      </w:r>
      <w:r w:rsidRPr="00490524">
        <w:rPr>
          <w:rFonts w:ascii="Arial" w:hAnsi="Arial" w:cs="Arial"/>
          <w:color w:val="262626"/>
          <w:sz w:val="24"/>
          <w:szCs w:val="24"/>
          <w:lang w:eastAsia="ru-RU"/>
        </w:rPr>
        <w:t> Для организации занятий по обучению плаванию в детском саду имеется бассейн. Техническая характеристика бассейна соответствует санитарно-эпидемиологическим требованиям к помещениям бассейна их оборудованию и качеству воды; правилам техники безопасности, охраны жизни и здоровья детей, правилами пожарной безопасности. В здании бассейна имеется чаша для воды, душевые, санузел, раздевалки для мальчиков и девочек; техническое помещение для обслуживания бассейна (персонала).</w:t>
      </w:r>
    </w:p>
    <w:p w:rsidR="001C2BC2" w:rsidRPr="00490524" w:rsidRDefault="001C2BC2" w:rsidP="00490524">
      <w:pPr>
        <w:shd w:val="clear" w:color="auto" w:fill="FFFFFF"/>
        <w:spacing w:after="360" w:line="240" w:lineRule="auto"/>
        <w:rPr>
          <w:rFonts w:ascii="Arial" w:hAnsi="Arial" w:cs="Arial"/>
          <w:color w:val="262626"/>
          <w:sz w:val="24"/>
          <w:szCs w:val="24"/>
          <w:lang w:eastAsia="ru-RU"/>
        </w:rPr>
      </w:pPr>
      <w:r w:rsidRPr="00490524">
        <w:rPr>
          <w:rFonts w:ascii="Arial" w:hAnsi="Arial" w:cs="Arial"/>
          <w:b/>
          <w:bCs/>
          <w:color w:val="262626"/>
          <w:sz w:val="24"/>
          <w:szCs w:val="24"/>
          <w:lang w:eastAsia="ru-RU"/>
        </w:rPr>
        <w:t>Лего- студия</w:t>
      </w:r>
      <w:r w:rsidRPr="00490524">
        <w:rPr>
          <w:rFonts w:ascii="Arial" w:hAnsi="Arial" w:cs="Arial"/>
          <w:color w:val="262626"/>
          <w:sz w:val="24"/>
          <w:szCs w:val="24"/>
          <w:lang w:eastAsia="ru-RU"/>
        </w:rPr>
        <w:t>, оснащена лего-конструкторами и программируемыми конструкторами для детей младшего и старшего дошкольного возраста, необходимыми учебно – методическими средствами, мультимедийным оборудованием, соответствующей мебелью для воспитанников, необходимой для организации образовательной деятельности по ЛЕГО – конструированию и робототехнике.</w:t>
      </w:r>
    </w:p>
    <w:p w:rsidR="001C2BC2" w:rsidRPr="00490524" w:rsidRDefault="001C2BC2" w:rsidP="00490524">
      <w:pPr>
        <w:shd w:val="clear" w:color="auto" w:fill="FFFFFF"/>
        <w:spacing w:after="360" w:line="240" w:lineRule="auto"/>
        <w:rPr>
          <w:rFonts w:ascii="Arial" w:hAnsi="Arial" w:cs="Arial"/>
          <w:color w:val="262626"/>
          <w:sz w:val="24"/>
          <w:szCs w:val="24"/>
          <w:lang w:eastAsia="ru-RU"/>
        </w:rPr>
      </w:pPr>
      <w:r w:rsidRPr="00490524">
        <w:rPr>
          <w:rFonts w:ascii="Arial" w:hAnsi="Arial" w:cs="Arial"/>
          <w:b/>
          <w:bCs/>
          <w:color w:val="262626"/>
          <w:sz w:val="24"/>
          <w:szCs w:val="24"/>
          <w:lang w:eastAsia="ru-RU"/>
        </w:rPr>
        <w:t>В методическом кабинете</w:t>
      </w:r>
      <w:r w:rsidRPr="00490524">
        <w:rPr>
          <w:rFonts w:ascii="Arial" w:hAnsi="Arial" w:cs="Arial"/>
          <w:color w:val="262626"/>
          <w:sz w:val="24"/>
          <w:szCs w:val="24"/>
          <w:lang w:eastAsia="ru-RU"/>
        </w:rPr>
        <w:t> представлено программно — методическое обеспечение образовательного процесса, учебно-методический материал, аудио — и видеоматериалы, подписные издания по дошкольному образованию. Методический кабинет в детском саду – это центр сбора педагогической информации: нормативные документы; педагогическая литература; методическая литература; детская литература. Исходя из многофункционального назначения методического кабинета, его следует рассматривать прежде всего как творческую педагогическую мастерскую, где воспитатель может получить практическую помощь в организации работы с детьми.</w:t>
      </w:r>
    </w:p>
    <w:p w:rsidR="001C2BC2" w:rsidRPr="00490524" w:rsidRDefault="001C2BC2" w:rsidP="00490524">
      <w:pPr>
        <w:shd w:val="clear" w:color="auto" w:fill="FFFFFF"/>
        <w:spacing w:after="360" w:line="240" w:lineRule="auto"/>
        <w:rPr>
          <w:rFonts w:ascii="Arial" w:hAnsi="Arial" w:cs="Arial"/>
          <w:color w:val="262626"/>
          <w:sz w:val="24"/>
          <w:szCs w:val="24"/>
          <w:lang w:eastAsia="ru-RU"/>
        </w:rPr>
      </w:pPr>
      <w:r w:rsidRPr="00490524">
        <w:rPr>
          <w:rFonts w:ascii="Arial" w:hAnsi="Arial" w:cs="Arial"/>
          <w:b/>
          <w:bCs/>
          <w:color w:val="262626"/>
          <w:sz w:val="24"/>
          <w:szCs w:val="24"/>
          <w:lang w:eastAsia="ru-RU"/>
        </w:rPr>
        <w:t>Групповые комнаты.</w:t>
      </w:r>
      <w:r w:rsidRPr="00490524">
        <w:rPr>
          <w:rFonts w:ascii="Arial" w:hAnsi="Arial" w:cs="Arial"/>
          <w:color w:val="262626"/>
          <w:sz w:val="24"/>
          <w:szCs w:val="24"/>
          <w:lang w:eastAsia="ru-RU"/>
        </w:rPr>
        <w:t> В каждой группе для детей, в том числе инвалидов и лиц с ограниченными возможностями здоровья, оборудованы центры для самостоятельной двигательной активности, центры, оснащённые современным дидактическим материалом и пособиями как игровой, так и продуктивной направленности: музыкальной, театрализованной, физкультурно-оздоровительной, трудовой, что способствует ознакомлению детей с явлениями и предметами природы, окружающей жизни, развитию их речи, формированию поведенческих навыков и общению.</w:t>
      </w:r>
    </w:p>
    <w:p w:rsidR="001C2BC2" w:rsidRPr="00490524" w:rsidRDefault="001C2BC2" w:rsidP="00490524">
      <w:pPr>
        <w:shd w:val="clear" w:color="auto" w:fill="FFFFFF"/>
        <w:spacing w:after="360" w:line="240" w:lineRule="auto"/>
        <w:rPr>
          <w:rFonts w:ascii="Arial" w:hAnsi="Arial" w:cs="Arial"/>
          <w:color w:val="262626"/>
          <w:sz w:val="24"/>
          <w:szCs w:val="24"/>
          <w:lang w:eastAsia="ru-RU"/>
        </w:rPr>
      </w:pPr>
      <w:r w:rsidRPr="00490524">
        <w:rPr>
          <w:rFonts w:ascii="Arial" w:hAnsi="Arial" w:cs="Arial"/>
          <w:color w:val="262626"/>
          <w:sz w:val="24"/>
          <w:szCs w:val="24"/>
          <w:lang w:eastAsia="ru-RU"/>
        </w:rPr>
        <w:t>Ребенок находится в детском саду весь день. Очень важно, чтобы окружающая обстановка не только соответствовала санитарным правилам и нормативам, но и радовала ребенка, способствовала пробуждению положительных эмоций, воспитанию хорошего вкуса, поэтому каждая группа имеет свой неповторимый вид.</w:t>
      </w:r>
    </w:p>
    <w:p w:rsidR="001C2BC2" w:rsidRPr="00490524" w:rsidRDefault="001C2BC2" w:rsidP="00490524">
      <w:pPr>
        <w:shd w:val="clear" w:color="auto" w:fill="FFFFFF"/>
        <w:spacing w:after="360" w:line="240" w:lineRule="auto"/>
        <w:rPr>
          <w:rFonts w:ascii="Arial" w:hAnsi="Arial" w:cs="Arial"/>
          <w:color w:val="262626"/>
          <w:sz w:val="24"/>
          <w:szCs w:val="24"/>
          <w:lang w:eastAsia="ru-RU"/>
        </w:rPr>
      </w:pPr>
      <w:r w:rsidRPr="00490524">
        <w:rPr>
          <w:rFonts w:ascii="Arial" w:hAnsi="Arial" w:cs="Arial"/>
          <w:color w:val="262626"/>
          <w:sz w:val="24"/>
          <w:szCs w:val="24"/>
          <w:lang w:eastAsia="ru-RU"/>
        </w:rPr>
        <w:t>Охрана и укрепление здоровья детей – одно из ведущих направлений деятельности каждого детского сада. В нашем саду созданы необходимые условия, отвечающие медицинским и воспитательно-образовательным требованиям по сохранению и укреплению здоровья детей.</w:t>
      </w:r>
    </w:p>
    <w:p w:rsidR="001C2BC2" w:rsidRPr="00490524" w:rsidRDefault="001C2BC2" w:rsidP="00490524">
      <w:pPr>
        <w:shd w:val="clear" w:color="auto" w:fill="FFFFFF"/>
        <w:spacing w:after="360" w:line="240" w:lineRule="auto"/>
        <w:rPr>
          <w:rFonts w:ascii="Arial" w:hAnsi="Arial" w:cs="Arial"/>
          <w:color w:val="262626"/>
          <w:sz w:val="24"/>
          <w:szCs w:val="24"/>
          <w:lang w:eastAsia="ru-RU"/>
        </w:rPr>
      </w:pPr>
      <w:r w:rsidRPr="00490524">
        <w:rPr>
          <w:rFonts w:ascii="Arial" w:hAnsi="Arial" w:cs="Arial"/>
          <w:b/>
          <w:bCs/>
          <w:color w:val="262626"/>
          <w:sz w:val="24"/>
          <w:szCs w:val="24"/>
          <w:lang w:eastAsia="ru-RU"/>
        </w:rPr>
        <w:t>Есть медицинский блок</w:t>
      </w:r>
      <w:r w:rsidRPr="00490524">
        <w:rPr>
          <w:rFonts w:ascii="Arial" w:hAnsi="Arial" w:cs="Arial"/>
          <w:color w:val="262626"/>
          <w:sz w:val="24"/>
          <w:szCs w:val="24"/>
          <w:lang w:eastAsia="ru-RU"/>
        </w:rPr>
        <w:t>, состоящий из кабинета для приёма детей и процедурного кабинета, оснащённый необходимым оборудованием.</w:t>
      </w:r>
    </w:p>
    <w:p w:rsidR="001C2BC2" w:rsidRPr="00490524" w:rsidRDefault="001C2BC2" w:rsidP="00490524">
      <w:pPr>
        <w:shd w:val="clear" w:color="auto" w:fill="FFFFFF"/>
        <w:spacing w:after="360" w:line="240" w:lineRule="auto"/>
        <w:rPr>
          <w:rFonts w:ascii="Arial" w:hAnsi="Arial" w:cs="Arial"/>
          <w:color w:val="262626"/>
          <w:sz w:val="24"/>
          <w:szCs w:val="24"/>
          <w:lang w:eastAsia="ru-RU"/>
        </w:rPr>
      </w:pPr>
      <w:r w:rsidRPr="00490524">
        <w:rPr>
          <w:rFonts w:ascii="Arial" w:hAnsi="Arial" w:cs="Arial"/>
          <w:color w:val="262626"/>
          <w:sz w:val="24"/>
          <w:szCs w:val="24"/>
          <w:lang w:eastAsia="ru-RU"/>
        </w:rPr>
        <w:t>Организация и расположение предметов развивающей среды осуществляются педагогами рационально, удобно для детей, что способствует эмоциональному благополучию каждого ребенка, создает у него чувство защищенности, способствует его интересам. Игровой материал периодически меняется, постоянно пополняется в зависимости от возрастных особенностей детей и с учетом индивидуальных склонностей и интересов, «зоны ближайшего развития».</w:t>
      </w:r>
    </w:p>
    <w:p w:rsidR="001C2BC2" w:rsidRPr="00490524" w:rsidRDefault="001C2BC2" w:rsidP="00490524">
      <w:pPr>
        <w:shd w:val="clear" w:color="auto" w:fill="FFFFFF"/>
        <w:spacing w:after="360" w:line="240" w:lineRule="auto"/>
        <w:rPr>
          <w:rFonts w:ascii="Arial" w:hAnsi="Arial" w:cs="Arial"/>
          <w:color w:val="262626"/>
          <w:sz w:val="24"/>
          <w:szCs w:val="24"/>
          <w:lang w:eastAsia="ru-RU"/>
        </w:rPr>
      </w:pPr>
      <w:r w:rsidRPr="00490524">
        <w:rPr>
          <w:rFonts w:ascii="Arial" w:hAnsi="Arial" w:cs="Arial"/>
          <w:color w:val="262626"/>
          <w:sz w:val="24"/>
          <w:szCs w:val="24"/>
          <w:lang w:eastAsia="ru-RU"/>
        </w:rPr>
        <w:t>Созданная комфортная предметно-развивающая и психолого-педагогическая среда в дошкольном учреждении соответствует нормативно-правовому статусу, реализуемым программам, эстетическим и гигиеническим требованиям. Все помещения и участки соответствуют государственным санитарно-эпидемиологическим требованиям к устройству правилам и нормативам работы СанПин 2.4.1. 3049-13, нормам и правилам антитеррористической защищенности и противопожарной безопасности.</w:t>
      </w:r>
    </w:p>
    <w:p w:rsidR="001C2BC2" w:rsidRPr="00AB1D6B" w:rsidRDefault="001C2BC2" w:rsidP="00AB1D6B">
      <w:pPr>
        <w:shd w:val="clear" w:color="auto" w:fill="FFFFFF"/>
        <w:spacing w:after="360" w:line="240" w:lineRule="auto"/>
        <w:rPr>
          <w:rFonts w:ascii="Arial" w:hAnsi="Arial" w:cs="Arial"/>
          <w:color w:val="262626"/>
          <w:sz w:val="24"/>
          <w:szCs w:val="24"/>
          <w:lang w:eastAsia="ru-RU"/>
        </w:rPr>
      </w:pPr>
      <w:r w:rsidRPr="00490524">
        <w:rPr>
          <w:rFonts w:ascii="Arial" w:hAnsi="Arial" w:cs="Arial"/>
          <w:color w:val="262626"/>
          <w:sz w:val="24"/>
          <w:szCs w:val="24"/>
          <w:lang w:eastAsia="ru-RU"/>
        </w:rPr>
        <w:t>БИБЛИОТЕКИ В ДОУ НЕТ. БИБЛИОТЕЧНЫЙ ФОНД Н</w:t>
      </w:r>
      <w:r>
        <w:rPr>
          <w:rFonts w:ascii="Arial" w:hAnsi="Arial" w:cs="Arial"/>
          <w:color w:val="262626"/>
          <w:sz w:val="24"/>
          <w:szCs w:val="24"/>
          <w:lang w:eastAsia="ru-RU"/>
        </w:rPr>
        <w:t>АХОДИТСЯ В МЕТОДИЧЕСКОМ КАБИНЕТЕ</w:t>
      </w:r>
    </w:p>
    <w:p w:rsidR="001C2BC2" w:rsidRDefault="001C2BC2" w:rsidP="00490524">
      <w:pPr>
        <w:jc w:val="both"/>
        <w:rPr>
          <w:sz w:val="28"/>
          <w:szCs w:val="28"/>
        </w:rPr>
      </w:pPr>
    </w:p>
    <w:p w:rsidR="001C2BC2" w:rsidRDefault="001C2BC2" w:rsidP="00490524">
      <w:pPr>
        <w:jc w:val="both"/>
        <w:rPr>
          <w:sz w:val="28"/>
          <w:szCs w:val="28"/>
        </w:rPr>
      </w:pPr>
    </w:p>
    <w:p w:rsidR="001C2BC2" w:rsidRDefault="001C2BC2" w:rsidP="00490524">
      <w:pPr>
        <w:jc w:val="both"/>
        <w:rPr>
          <w:sz w:val="28"/>
          <w:szCs w:val="28"/>
        </w:rPr>
      </w:pPr>
    </w:p>
    <w:p w:rsidR="001C2BC2" w:rsidRDefault="001C2BC2" w:rsidP="00490524">
      <w:pPr>
        <w:jc w:val="both"/>
        <w:rPr>
          <w:sz w:val="28"/>
          <w:szCs w:val="28"/>
        </w:rPr>
      </w:pPr>
    </w:p>
    <w:p w:rsidR="001C2BC2" w:rsidRDefault="001C2BC2" w:rsidP="00490524">
      <w:pPr>
        <w:jc w:val="both"/>
        <w:rPr>
          <w:sz w:val="28"/>
          <w:szCs w:val="28"/>
        </w:rPr>
      </w:pPr>
    </w:p>
    <w:p w:rsidR="001C2BC2" w:rsidRDefault="001C2BC2" w:rsidP="00490524">
      <w:pPr>
        <w:jc w:val="both"/>
        <w:rPr>
          <w:sz w:val="28"/>
          <w:szCs w:val="28"/>
        </w:rPr>
      </w:pPr>
    </w:p>
    <w:p w:rsidR="001C2BC2" w:rsidRDefault="001C2BC2" w:rsidP="00490524">
      <w:pPr>
        <w:jc w:val="both"/>
        <w:rPr>
          <w:sz w:val="28"/>
          <w:szCs w:val="28"/>
        </w:rPr>
      </w:pPr>
    </w:p>
    <w:p w:rsidR="001C2BC2" w:rsidRDefault="001C2BC2" w:rsidP="00490524">
      <w:pPr>
        <w:jc w:val="both"/>
        <w:rPr>
          <w:sz w:val="28"/>
          <w:szCs w:val="28"/>
        </w:rPr>
      </w:pPr>
    </w:p>
    <w:p w:rsidR="001C2BC2" w:rsidRDefault="001C2BC2" w:rsidP="00490524">
      <w:pPr>
        <w:jc w:val="both"/>
        <w:rPr>
          <w:sz w:val="28"/>
          <w:szCs w:val="28"/>
        </w:rPr>
      </w:pPr>
    </w:p>
    <w:p w:rsidR="001C2BC2" w:rsidRDefault="001C2BC2" w:rsidP="00490524">
      <w:pPr>
        <w:jc w:val="both"/>
        <w:rPr>
          <w:sz w:val="28"/>
          <w:szCs w:val="28"/>
        </w:rPr>
      </w:pPr>
    </w:p>
    <w:p w:rsidR="001C2BC2" w:rsidRDefault="001C2BC2" w:rsidP="00490524">
      <w:pPr>
        <w:jc w:val="both"/>
        <w:rPr>
          <w:sz w:val="28"/>
          <w:szCs w:val="28"/>
        </w:rPr>
      </w:pPr>
    </w:p>
    <w:p w:rsidR="001C2BC2" w:rsidRDefault="001C2BC2" w:rsidP="00490524">
      <w:pPr>
        <w:jc w:val="both"/>
        <w:rPr>
          <w:sz w:val="28"/>
          <w:szCs w:val="28"/>
        </w:rPr>
      </w:pPr>
    </w:p>
    <w:p w:rsidR="001C2BC2" w:rsidRDefault="001C2BC2" w:rsidP="00490524">
      <w:pPr>
        <w:jc w:val="both"/>
        <w:rPr>
          <w:sz w:val="28"/>
          <w:szCs w:val="28"/>
        </w:rPr>
      </w:pPr>
    </w:p>
    <w:p w:rsidR="001C2BC2" w:rsidRPr="00490524" w:rsidRDefault="001C2BC2" w:rsidP="00490524">
      <w:pPr>
        <w:jc w:val="both"/>
        <w:rPr>
          <w:sz w:val="28"/>
          <w:szCs w:val="28"/>
        </w:rPr>
      </w:pPr>
    </w:p>
    <w:sectPr w:rsidR="001C2BC2" w:rsidRPr="00490524" w:rsidSect="006F3B3C">
      <w:pgSz w:w="11907" w:h="16839" w:code="9"/>
      <w:pgMar w:top="720" w:right="720" w:bottom="153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w Cen MT Condensed Extra Bold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524"/>
    <w:rsid w:val="00051CB0"/>
    <w:rsid w:val="001C2BC2"/>
    <w:rsid w:val="003124B6"/>
    <w:rsid w:val="00490524"/>
    <w:rsid w:val="006F3B3C"/>
    <w:rsid w:val="00AB1D6B"/>
    <w:rsid w:val="00DF79D6"/>
    <w:rsid w:val="00E40449"/>
    <w:rsid w:val="00F9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16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165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65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1171</Words>
  <Characters>6678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3</cp:revision>
  <dcterms:created xsi:type="dcterms:W3CDTF">2024-10-08T13:14:00Z</dcterms:created>
  <dcterms:modified xsi:type="dcterms:W3CDTF">2024-11-13T18:47:00Z</dcterms:modified>
</cp:coreProperties>
</file>