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37" w:rsidRPr="00807F5C" w:rsidRDefault="00E36E37" w:rsidP="00E36E37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E36E37" w:rsidRPr="00807F5C" w:rsidRDefault="00E36E37" w:rsidP="00E36E37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Ивана Андреевича </w:t>
      </w:r>
      <w:proofErr w:type="spellStart"/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Кабалина</w:t>
      </w:r>
      <w:proofErr w:type="spellEnd"/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» города Канаш Чувашской Республики</w:t>
      </w: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Default="00E36E37" w:rsidP="00E36E37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36"/>
          <w:szCs w:val="36"/>
          <w:lang w:val="ru-RU"/>
        </w:rPr>
      </w:pPr>
      <w:r w:rsidRPr="00807F5C">
        <w:rPr>
          <w:sz w:val="36"/>
          <w:szCs w:val="36"/>
          <w:lang w:val="ru-RU"/>
        </w:rPr>
        <w:t>Рабочая программа</w:t>
      </w:r>
    </w:p>
    <w:p w:rsidR="00E36E37" w:rsidRPr="00807F5C" w:rsidRDefault="00E36E37" w:rsidP="00E36E37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36"/>
          <w:szCs w:val="36"/>
          <w:lang w:val="ru-RU"/>
        </w:rPr>
      </w:pPr>
      <w:r w:rsidRPr="00807F5C">
        <w:rPr>
          <w:sz w:val="36"/>
          <w:szCs w:val="36"/>
          <w:lang w:val="ru-RU"/>
        </w:rPr>
        <w:t>по учебному предмету «</w:t>
      </w:r>
      <w:r>
        <w:rPr>
          <w:sz w:val="36"/>
          <w:szCs w:val="36"/>
          <w:lang w:val="ru-RU"/>
        </w:rPr>
        <w:t>Изобразительное искусство</w:t>
      </w:r>
      <w:r w:rsidRPr="00807F5C">
        <w:rPr>
          <w:sz w:val="36"/>
          <w:szCs w:val="36"/>
          <w:lang w:val="ru-RU"/>
        </w:rPr>
        <w:t>»</w:t>
      </w:r>
    </w:p>
    <w:p w:rsidR="00E36E37" w:rsidRPr="00807F5C" w:rsidRDefault="00E36E37" w:rsidP="00E36E37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>года</w:t>
      </w: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36E37" w:rsidRPr="00807F5C" w:rsidRDefault="00E36E37" w:rsidP="00E36E37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E36E37" w:rsidRDefault="00E36E37" w:rsidP="00E36E37">
      <w:pPr>
        <w:spacing w:after="0" w:line="360" w:lineRule="auto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11650" w:rsidRPr="00E36E37" w:rsidRDefault="00611650" w:rsidP="00E36E37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программе воспитания.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Основная цель изобразительное искусства – развитие визуально-пространственного мышления учащихся как формы эмоционально-ценностного, эстетического освоения мира, формы самовыражения и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ориентациив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Изобразительное искусство как учебный предмет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психологовозрастные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особенности развития детей 11–15 лет, при этом содержание занятий может быть адаптировано с учётом </w:t>
      </w:r>
      <w:proofErr w:type="gramStart"/>
      <w:r w:rsidRPr="00E36E37">
        <w:rPr>
          <w:rFonts w:ascii="Times New Roman" w:hAnsi="Times New Roman"/>
          <w:sz w:val="24"/>
          <w:szCs w:val="24"/>
          <w:lang w:val="ru-RU"/>
        </w:rPr>
        <w:t>индивидуальных качеств</w:t>
      </w:r>
      <w:proofErr w:type="gramEnd"/>
      <w:r w:rsidRPr="00E36E37">
        <w:rPr>
          <w:rFonts w:ascii="Times New Roman" w:hAnsi="Times New Roman"/>
          <w:sz w:val="24"/>
          <w:szCs w:val="24"/>
          <w:lang w:val="ru-RU"/>
        </w:rPr>
        <w:t xml:space="preserve"> обучающихся как для обучающихся, проявляющих выдающиеся способности, так и для обучающихся-инвалидов и обучающихся с ограниченными возможностями здоровья.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Для оценки качества образования изобразительному искусству кроме личностных и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 урочное время деятельность обучающихся организуется как в индивидуальной, так и в групповой форме. Каждому обучающемуся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обучающихся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курсах, а также смотрят памятники архитектуры, посещают художественные музеи.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>Целью изучения изобразительного искусства</w:t>
      </w:r>
      <w:r w:rsidRPr="00E36E37">
        <w:rPr>
          <w:rFonts w:ascii="Times New Roman" w:hAnsi="Times New Roman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Изобразительное искусство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 xml:space="preserve">Задачами </w:t>
      </w:r>
      <w:r w:rsidRPr="00E36E37">
        <w:rPr>
          <w:rFonts w:ascii="Times New Roman" w:hAnsi="Times New Roman"/>
          <w:sz w:val="24"/>
          <w:szCs w:val="24"/>
          <w:lang w:val="ru-RU"/>
        </w:rPr>
        <w:t>изобразительного искусства являются: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 соответствии с ФГОС ООО изобразительное искусство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входитв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предметную область «Искусство» и является обязательным для изучения.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Однако при определённых педагогических условиях и установках порядок изучения модулей может быть </w:t>
      </w:r>
      <w:proofErr w:type="spellStart"/>
      <w:proofErr w:type="gramStart"/>
      <w:r w:rsidRPr="00E36E37">
        <w:rPr>
          <w:rFonts w:ascii="Times New Roman" w:hAnsi="Times New Roman"/>
          <w:sz w:val="24"/>
          <w:szCs w:val="24"/>
          <w:lang w:val="ru-RU"/>
        </w:rPr>
        <w:t>изменён,а</w:t>
      </w:r>
      <w:proofErr w:type="spellEnd"/>
      <w:proofErr w:type="gramEnd"/>
      <w:r w:rsidRPr="00E36E37">
        <w:rPr>
          <w:rFonts w:ascii="Times New Roman" w:hAnsi="Times New Roman"/>
          <w:sz w:val="24"/>
          <w:szCs w:val="24"/>
          <w:lang w:val="ru-RU"/>
        </w:rPr>
        <w:t xml:space="preserve"> также возможно некоторое перераспределение учебного времени между модулями (при сохранении общего количества учебных часов).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 xml:space="preserve">Содержание программы по изобразительному искусству 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>на уровне основного общего образования.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Общие сведения о декоративно-прикладном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Древние корни народного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Выполнение рисунков на темы древних узоров деревянной резьбы, росписи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по дереву, вышивки. Освоение навыков декоративного обобщения в процессе практической творческой работы.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Убранство русской избы.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Декоративные элементы жилой среды.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Народный праздничный костюм.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 Народные праздники и праздничные обряды как синтез всех видов народного творчества.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Народные художественные промыслы.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филимоновской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, дымковской,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каргопольской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орнамента. Праздничность изделий «золотой хохломы».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Роспись по металлу.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Жостово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дежды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самопонимания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установок и намерений.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 2 «Живопись, графика, скульптура».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Общие сведения о видах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Пространственные и временные виды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Язык изобразительного искусства и его выразительные средства.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Навыки размещения рисунка в листе, выбор формата.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Ритм и ритмическая организация плоскости листа.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Основы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цветоведения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Цвет как выразительное средство в изобразительном искусстве: холодный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и тёплый цвет, понятие цветовых отношений; колорит в живописи.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в скульптуре. Круглая скульптура. Произведения мелкой пластики. Виды рельефа.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Жанры изобразительного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Натюрморт.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Основы графической грамоты: правила объёмного изображения предметов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на плоскости.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Изображение окружности в перспективе.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Живописное изображение натюрморта. Цвет в натюрмортах европейских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и отечественных живописцев. Опыт создания живописного натюрморта.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Портрет.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Великие портретисты в европейском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Парадный и камерный портрет в живописи.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Построение головы человека, основные пропорции лица, соотношение лицевой и че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репной частей головы.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Свет и тень в изображении головы человека.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Портрет в скульптуре.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Опыт работы над созданием живописного портрета.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Пейзаж.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Становление образа родной природы в произведениях А. Венецианова и его учеников: А. 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Саврасова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И. Шишкина. Пейзажная живопись И. 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Бытовой жанр в изобразительном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Исторический жанр в изобразительном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Историческая картина в русском искусстве XIX в. и её особое место в развитии отечественной культуры.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Библейские темы в изобразительном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Произведения на библейские темы Леонардо да Винчи, Рафаэля, Рембрандта, в скульптуре «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Пьета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» Микеланджело и других. Библейские темы в отечественных картинах XIX в. (А. Иванов. «Явление Христа народу», И. Крамской. «Христос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в пустыне», Н. 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Ге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Работа над эскизом сюжетной композиции.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 3 «Архитектура и дизайн».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Графический дизайн.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Цвет и законы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колористики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Шрифт и содержание текста. Стилизация шрифта.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Типографика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Макетирование объёмно-пространственных композиций.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Образ и стиль материальной культуры прошлого. Смена стилей как отражение эволю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коллажнографической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практической и аналитической работы по теме.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«Роль вещи в образно-стилевом решении интерьера» в форме создания коллажной композиции.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Единство эстетического и функционального в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объёмнопространственной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организации среды жизнедеятельности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Образ человека и индивидуальное проектирование.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 w:rsidRPr="00E36E37">
        <w:rPr>
          <w:rFonts w:ascii="Times New Roman" w:hAnsi="Times New Roman"/>
          <w:sz w:val="24"/>
          <w:szCs w:val="24"/>
          <w:lang w:val="ru-RU"/>
        </w:rPr>
        <w:br/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Образно-личностное проектирование в дизайне и архитектуре.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 4 «Изображение в синтетических, экранных видах искусства и художественная фотография» (вариативный).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Художник и искусство театра.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Билибин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А. Головин и других художников-постановщиков). Школьный спектакль и работа художника по его подготовке.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Художественная фотография.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дагеротипа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до компьютерных технологий.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Картина мира и «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Родиноведение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Фотопейзаж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фотообраза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на жизнь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Изображение и искусство кино.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раскадровка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Изобразительное искусство на телевидении.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Деятельность художника на телевидении: художники по свету, костюму, гриму, сце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нографический дизайн и компьютерная графика.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 xml:space="preserve">Личностные результаты </w:t>
      </w:r>
      <w:r w:rsidRPr="00E36E37">
        <w:rPr>
          <w:rFonts w:ascii="Times New Roman" w:hAnsi="Times New Roman"/>
          <w:sz w:val="24"/>
          <w:szCs w:val="24"/>
          <w:lang w:val="ru-RU"/>
        </w:rPr>
        <w:t>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Патриотическое воспитание.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выраженнойв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Гражданское воспитание.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 xml:space="preserve">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proofErr w:type="spellStart"/>
      <w:proofErr w:type="gramStart"/>
      <w:r w:rsidRPr="00E36E37">
        <w:rPr>
          <w:rFonts w:ascii="Times New Roman" w:hAnsi="Times New Roman"/>
          <w:sz w:val="24"/>
          <w:szCs w:val="24"/>
          <w:lang w:val="ru-RU"/>
        </w:rPr>
        <w:t>работы,а</w:t>
      </w:r>
      <w:proofErr w:type="spellEnd"/>
      <w:proofErr w:type="gramEnd"/>
      <w:r w:rsidRPr="00E36E37">
        <w:rPr>
          <w:rFonts w:ascii="Times New Roman" w:hAnsi="Times New Roman"/>
          <w:sz w:val="24"/>
          <w:szCs w:val="24"/>
          <w:lang w:val="ru-RU"/>
        </w:rPr>
        <w:t xml:space="preserve"> также участие в общих художественных проектах создают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условиядля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разнообразной совместной деятельности, способствуют пониманию другого, становлению чувства личной ответственности.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Духовно-нравственное воспитание.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Эстетическое воспитание.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Эстетическое (от греч.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aisthetikos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E36E37">
        <w:rPr>
          <w:rFonts w:ascii="Times New Roman" w:hAnsi="Times New Roman"/>
          <w:sz w:val="24"/>
          <w:szCs w:val="24"/>
          <w:lang w:val="ru-RU"/>
        </w:rPr>
        <w:t>ценностных ориентаций</w:t>
      </w:r>
      <w:proofErr w:type="gramEnd"/>
      <w:r w:rsidRPr="00E36E37">
        <w:rPr>
          <w:rFonts w:ascii="Times New Roman" w:hAnsi="Times New Roman"/>
          <w:sz w:val="24"/>
          <w:szCs w:val="24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самореализующейся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Ценности познавательной деятельности.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>культурно-исторической направленности.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Экологическое воспитание.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Трудовое воспитание.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11650" w:rsidRPr="00E36E37" w:rsidRDefault="00611650" w:rsidP="00E36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Воспитывающая предметно-эстетическая среда.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 результате освоения программы по изобразительному искусству на уровне основного общего образования у обучающегося будут сформированы </w:t>
      </w:r>
      <w:r w:rsidRPr="00E36E37">
        <w:rPr>
          <w:rFonts w:ascii="Times New Roman" w:hAnsi="Times New Roman"/>
          <w:b/>
          <w:sz w:val="24"/>
          <w:szCs w:val="24"/>
          <w:lang w:val="ru-RU"/>
        </w:rPr>
        <w:t xml:space="preserve">познавательные </w:t>
      </w:r>
      <w:r w:rsidRPr="00E36E37">
        <w:rPr>
          <w:rFonts w:ascii="Times New Roman" w:hAnsi="Times New Roman"/>
          <w:sz w:val="24"/>
          <w:szCs w:val="24"/>
          <w:lang w:val="ru-RU"/>
        </w:rPr>
        <w:t xml:space="preserve">универсальные учебные действия, </w:t>
      </w:r>
      <w:r w:rsidRPr="00E36E37">
        <w:rPr>
          <w:rFonts w:ascii="Times New Roman" w:hAnsi="Times New Roman"/>
          <w:b/>
          <w:sz w:val="24"/>
          <w:szCs w:val="24"/>
          <w:lang w:val="ru-RU"/>
        </w:rPr>
        <w:t>коммуникативные</w:t>
      </w:r>
      <w:r w:rsidRPr="00E36E37">
        <w:rPr>
          <w:rFonts w:ascii="Times New Roman" w:hAnsi="Times New Roman"/>
          <w:sz w:val="24"/>
          <w:szCs w:val="24"/>
          <w:lang w:val="ru-RU"/>
        </w:rPr>
        <w:t xml:space="preserve"> универсальные учебные действия, </w:t>
      </w:r>
      <w:r w:rsidRPr="00E36E37">
        <w:rPr>
          <w:rFonts w:ascii="Times New Roman" w:hAnsi="Times New Roman"/>
          <w:b/>
          <w:sz w:val="24"/>
          <w:szCs w:val="24"/>
          <w:lang w:val="ru-RU"/>
        </w:rPr>
        <w:t>регулятивные</w:t>
      </w:r>
      <w:r w:rsidRPr="00E36E37">
        <w:rPr>
          <w:rFonts w:ascii="Times New Roman" w:hAnsi="Times New Roman"/>
          <w:sz w:val="24"/>
          <w:szCs w:val="24"/>
          <w:lang w:val="ru-RU"/>
        </w:rPr>
        <w:t xml:space="preserve"> универсальные учебные действия.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форму предмета, конструкции;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выявлять положение предметной формы в пространстве;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обобщать форму составной конструкции;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структурировать предметно-пространственные явления;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</w:t>
      </w:r>
      <w:r w:rsidRPr="00E36E37">
        <w:rPr>
          <w:rFonts w:ascii="Times New Roman" w:hAnsi="Times New Roman"/>
          <w:bCs/>
          <w:sz w:val="24"/>
          <w:szCs w:val="24"/>
          <w:lang w:val="ru-RU"/>
        </w:rPr>
        <w:t>универсальных познавательных учебных действий</w:t>
      </w:r>
      <w:r w:rsidRPr="00E36E37">
        <w:rPr>
          <w:rFonts w:ascii="Times New Roman" w:hAnsi="Times New Roman"/>
          <w:sz w:val="24"/>
          <w:szCs w:val="24"/>
          <w:lang w:val="ru-RU"/>
        </w:rPr>
        <w:t>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У обучающегося будут сформированы следующие умения работать с информацией как часть </w:t>
      </w:r>
      <w:r w:rsidRPr="00E36E37">
        <w:rPr>
          <w:rFonts w:ascii="Times New Roman" w:hAnsi="Times New Roman"/>
          <w:bCs/>
          <w:sz w:val="24"/>
          <w:szCs w:val="24"/>
          <w:lang w:val="ru-RU"/>
        </w:rPr>
        <w:t>универсальных познавательных учебных действий</w:t>
      </w:r>
      <w:r w:rsidRPr="00E36E37">
        <w:rPr>
          <w:rFonts w:ascii="Times New Roman" w:hAnsi="Times New Roman"/>
          <w:sz w:val="24"/>
          <w:szCs w:val="24"/>
          <w:lang w:val="ru-RU"/>
        </w:rPr>
        <w:t>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использовать электронные образовательные ресурсы;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универсальные коммуникативные действия: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и опираясь на восприятие окружающих;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У обучающегося будут сформированы следующие умения самоорганизации как часть </w:t>
      </w:r>
      <w:r w:rsidRPr="00E36E37">
        <w:rPr>
          <w:rFonts w:ascii="Times New Roman" w:hAnsi="Times New Roman"/>
          <w:bCs/>
          <w:sz w:val="24"/>
          <w:szCs w:val="24"/>
          <w:lang w:val="ru-RU"/>
        </w:rPr>
        <w:t>универсальных регулятивных учебных действий</w:t>
      </w:r>
      <w:r w:rsidRPr="00E36E37">
        <w:rPr>
          <w:rFonts w:ascii="Times New Roman" w:hAnsi="Times New Roman"/>
          <w:sz w:val="24"/>
          <w:szCs w:val="24"/>
          <w:lang w:val="ru-RU"/>
        </w:rPr>
        <w:t>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мотивы и интересы своей учебной деятельности;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У обучающегося будут сформированы следующие умения самоконтроля как часть </w:t>
      </w:r>
      <w:r w:rsidRPr="00E36E37">
        <w:rPr>
          <w:rFonts w:ascii="Times New Roman" w:hAnsi="Times New Roman"/>
          <w:bCs/>
          <w:sz w:val="24"/>
          <w:szCs w:val="24"/>
          <w:lang w:val="ru-RU"/>
        </w:rPr>
        <w:t>универсальных регулятивных учебных действий</w:t>
      </w:r>
      <w:r w:rsidRPr="00E36E37">
        <w:rPr>
          <w:rFonts w:ascii="Times New Roman" w:hAnsi="Times New Roman"/>
          <w:sz w:val="24"/>
          <w:szCs w:val="24"/>
          <w:lang w:val="ru-RU"/>
        </w:rPr>
        <w:t>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У обучающегося будут сформированы следующие умения эмоционального интеллекта как часть </w:t>
      </w:r>
      <w:r w:rsidRPr="00E36E37">
        <w:rPr>
          <w:rFonts w:ascii="Times New Roman" w:hAnsi="Times New Roman"/>
          <w:bCs/>
          <w:sz w:val="24"/>
          <w:szCs w:val="24"/>
          <w:lang w:val="ru-RU"/>
        </w:rPr>
        <w:t>универсальных регулятивных учебных действий</w:t>
      </w:r>
      <w:r w:rsidRPr="00E36E37">
        <w:rPr>
          <w:rFonts w:ascii="Times New Roman" w:hAnsi="Times New Roman"/>
          <w:sz w:val="24"/>
          <w:szCs w:val="24"/>
          <w:lang w:val="ru-RU"/>
        </w:rPr>
        <w:t>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признавать своё и чужое право на ошибку;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межвозрастном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взаимодействии.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E36E37">
        <w:rPr>
          <w:rFonts w:ascii="Times New Roman" w:hAnsi="Times New Roman"/>
          <w:sz w:val="24"/>
          <w:szCs w:val="24"/>
          <w:lang w:val="ru-RU"/>
        </w:rPr>
        <w:t xml:space="preserve"> освоения программы по изобразительному искусству сгруппированы по учебным модулям и должны отражать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умений.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овладеть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уметь определять и указывать продукты декоративно-прикладной художественной 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 2 «Живопись, графика, скульптура»: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1) Язык изобразительного искусства и его выразительные средства: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знать основы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цветоведения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2) Жанры изобразительного искусства: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3) Натюрморт: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рассказывать о натюрморте в истории русского искусства и роли натюрморта в отече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ственном искусстве ХХ в., опираясь на конкретные произведения отечественных художников;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создания графического натюрморта;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создания натюрморта средствами живописи.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4) Портрет: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Боровиковский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начальный опыт лепки головы человека;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5) Пейзаж: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морских пейзажах И. Айвазовского;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Саврасова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И. Шишкина, И. Левитана и художников ХХ в. (по выбору);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6) Бытовой жанр: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7) Исторический жанр: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 Боттичелли;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8) Библейские темы в изобразительном искусстве: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Пьета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» Микеланджело и других скульптурах;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Ге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«Христос и грешница» В. Поленова и других картин;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 3 «Архитектура и дизайн»: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9) Графический дизайн: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составлять различные формальные композиции на плоскости в зависимости</w:t>
      </w:r>
      <w:r w:rsidRPr="00E36E37">
        <w:rPr>
          <w:rFonts w:ascii="Times New Roman" w:hAnsi="Times New Roman"/>
          <w:sz w:val="24"/>
          <w:szCs w:val="24"/>
          <w:lang w:val="ru-RU"/>
        </w:rPr>
        <w:br/>
        <w:t xml:space="preserve"> от поставленных задач;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роль цвета в конструктивных искусствах;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выражение «цветовой образ»;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применять цвет в графических композициях как акцент или доминанту, объединённые одним стилем;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9) Социальное значение дизайна и архитектуры как среды жизни человека: 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выполнять построение макета пространственно-объёмной композиции по его чертежу;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объяснять, в чём заключается взаимосвязь формы и материала при построении пред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метного мира, объяснять характер влияния цвета на восприятие человеком формы объектов архитектуры и дизайна;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Модуль № 4</w:t>
      </w:r>
      <w:r w:rsidRPr="00E36E3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36E37">
        <w:rPr>
          <w:rFonts w:ascii="Times New Roman" w:hAnsi="Times New Roman"/>
          <w:sz w:val="24"/>
          <w:szCs w:val="24"/>
          <w:lang w:val="ru-RU"/>
        </w:rPr>
        <w:t>«Изображение в синтетических, экранных видах искусства и художественная фотография» (вариативный):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10) Художник и искусство театра: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Билибина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, А. Головина и других художников);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11) Художественная фотография: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иметь представление о рождении и истории фотографии, о соотношении прогресса 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технологий и развитии искусства запечатления реальности в зримых образах;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Родиноведения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>» С.М. Прокудина-Горского для современных представлений об истории жизни в нашей стране;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обретать опыт художественного наблюдения жизни, развивая познавательный интерес и внимание к окружающему миру, к людям;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 xml:space="preserve">иметь представление о </w:t>
      </w:r>
      <w:proofErr w:type="spellStart"/>
      <w:r w:rsidRPr="00E36E37">
        <w:rPr>
          <w:rFonts w:ascii="Times New Roman" w:hAnsi="Times New Roman"/>
          <w:sz w:val="24"/>
          <w:szCs w:val="24"/>
          <w:lang w:val="ru-RU"/>
        </w:rPr>
        <w:t>фототворчестве</w:t>
      </w:r>
      <w:proofErr w:type="spellEnd"/>
      <w:r w:rsidRPr="00E36E37">
        <w:rPr>
          <w:rFonts w:ascii="Times New Roman" w:hAnsi="Times New Roman"/>
          <w:sz w:val="24"/>
          <w:szCs w:val="24"/>
          <w:lang w:val="ru-RU"/>
        </w:rPr>
        <w:t xml:space="preserve"> А. Родченко, о </w:t>
      </w:r>
      <w:proofErr w:type="spellStart"/>
      <w:proofErr w:type="gramStart"/>
      <w:r w:rsidRPr="00E36E37">
        <w:rPr>
          <w:rFonts w:ascii="Times New Roman" w:hAnsi="Times New Roman"/>
          <w:sz w:val="24"/>
          <w:szCs w:val="24"/>
          <w:lang w:val="ru-RU"/>
        </w:rPr>
        <w:t>том,как</w:t>
      </w:r>
      <w:proofErr w:type="spellEnd"/>
      <w:proofErr w:type="gramEnd"/>
      <w:r w:rsidRPr="00E36E37">
        <w:rPr>
          <w:rFonts w:ascii="Times New Roman" w:hAnsi="Times New Roman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12) Изображение и искусство кино: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роль видео в современной бытовой культуре;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приобрести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осваивать начальные навыки практической работы по видеомонтажу на основе соответствующих компьютерных программ;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обрести навык критического осмысления качества снятых роликов;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13) Изобразительное искусство на телевидении: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объяснять особую роль и функции телевидения в жизни общества как экранного ис</w:t>
      </w:r>
      <w:r w:rsidRPr="00E36E37">
        <w:rPr>
          <w:rFonts w:ascii="Times New Roman" w:hAnsi="Times New Roman"/>
          <w:sz w:val="24"/>
          <w:szCs w:val="24"/>
          <w:lang w:val="ru-RU"/>
        </w:rPr>
        <w:lastRenderedPageBreak/>
        <w:t>кусства и средства массовой информации, художественного и научного просвещения, развлечения и организации досуга;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11650" w:rsidRPr="00E36E37" w:rsidRDefault="00611650" w:rsidP="00E3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B16B2" w:rsidRDefault="00611650" w:rsidP="00E36E37">
      <w:pPr>
        <w:spacing w:after="0" w:line="240" w:lineRule="auto"/>
        <w:ind w:firstLine="709"/>
        <w:jc w:val="both"/>
        <w:rPr>
          <w:lang w:val="ru-RU"/>
        </w:rPr>
      </w:pPr>
      <w:r w:rsidRPr="00E36E37">
        <w:rPr>
          <w:rFonts w:ascii="Times New Roman" w:hAnsi="Times New Roman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36E37" w:rsidRDefault="00E36E37">
      <w:pPr>
        <w:rPr>
          <w:lang w:val="ru-RU"/>
        </w:rPr>
      </w:pPr>
    </w:p>
    <w:p w:rsidR="004B16B2" w:rsidRPr="004B16B2" w:rsidRDefault="004B16B2" w:rsidP="004B16B2">
      <w:pPr>
        <w:spacing w:after="0"/>
        <w:ind w:left="120"/>
        <w:rPr>
          <w:sz w:val="20"/>
          <w:szCs w:val="20"/>
          <w:lang w:val="ru-RU"/>
        </w:rPr>
      </w:pPr>
      <w:r w:rsidRPr="004B16B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ТЕМАТИЧЕСКОЕ ПЛАНИРОВАНИЕ </w:t>
      </w:r>
    </w:p>
    <w:p w:rsidR="004B16B2" w:rsidRPr="004B16B2" w:rsidRDefault="004B16B2" w:rsidP="004B16B2">
      <w:pPr>
        <w:spacing w:after="0"/>
        <w:ind w:left="120"/>
        <w:rPr>
          <w:sz w:val="20"/>
          <w:szCs w:val="20"/>
          <w:lang w:val="ru-RU"/>
        </w:rPr>
      </w:pPr>
      <w:r w:rsidRPr="004B16B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080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34"/>
        <w:gridCol w:w="946"/>
        <w:gridCol w:w="1110"/>
        <w:gridCol w:w="1276"/>
        <w:gridCol w:w="3685"/>
      </w:tblGrid>
      <w:tr w:rsidR="004B16B2" w:rsidTr="004B16B2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B2" w:rsidRDefault="004B16B2" w:rsidP="00E36E37">
            <w:pPr>
              <w:spacing w:after="0"/>
              <w:ind w:left="135"/>
            </w:pPr>
          </w:p>
        </w:tc>
        <w:tc>
          <w:tcPr>
            <w:tcW w:w="3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  <w:ind w:left="15"/>
            </w:pPr>
          </w:p>
        </w:tc>
        <w:tc>
          <w:tcPr>
            <w:tcW w:w="3332" w:type="dxa"/>
            <w:gridSpan w:val="3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  <w:ind w:left="15"/>
            </w:pPr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E36E37"/>
        </w:tc>
        <w:tc>
          <w:tcPr>
            <w:tcW w:w="3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E36E3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ind w:left="-8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E36E37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E36E3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E36E37">
            <w:pPr>
              <w:spacing w:after="0"/>
              <w:ind w:left="135"/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E36E37"/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5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6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7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8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bookmarkStart w:id="0" w:name="_GoBack"/>
        <w:bookmarkEnd w:id="0"/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9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RPr="00583603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</w:p>
        </w:tc>
      </w:tr>
      <w:tr w:rsidR="004B16B2" w:rsidRPr="00583603" w:rsidTr="004B16B2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rPr>
                <w:lang w:val="ru-RU"/>
              </w:rPr>
            </w:pPr>
          </w:p>
        </w:tc>
      </w:tr>
    </w:tbl>
    <w:p w:rsidR="004B16B2" w:rsidRPr="00583603" w:rsidRDefault="004B16B2" w:rsidP="004B16B2">
      <w:pPr>
        <w:rPr>
          <w:lang w:val="ru-RU"/>
        </w:rPr>
        <w:sectPr w:rsidR="004B16B2" w:rsidRPr="00583603" w:rsidSect="004B16B2">
          <w:pgSz w:w="11906" w:h="16383"/>
          <w:pgMar w:top="709" w:right="1134" w:bottom="850" w:left="1134" w:header="720" w:footer="720" w:gutter="0"/>
          <w:cols w:space="720"/>
        </w:sectPr>
      </w:pPr>
    </w:p>
    <w:p w:rsidR="004B16B2" w:rsidRDefault="004B16B2" w:rsidP="004B16B2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4B16B2" w:rsidRPr="004B16B2" w:rsidRDefault="004B16B2" w:rsidP="004B16B2">
      <w:pPr>
        <w:spacing w:after="0"/>
        <w:ind w:left="120"/>
        <w:rPr>
          <w:sz w:val="20"/>
          <w:szCs w:val="20"/>
          <w:lang w:val="ru-RU"/>
        </w:rPr>
      </w:pPr>
      <w:r w:rsidRPr="004B16B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6 КЛАСС. МОДУЛЬ «ЖИВОПИСЬ, ГРАФИКА, СКУЛЬПТУРА» </w:t>
      </w:r>
    </w:p>
    <w:tbl>
      <w:tblPr>
        <w:tblW w:w="1077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76"/>
        <w:gridCol w:w="850"/>
        <w:gridCol w:w="1034"/>
        <w:gridCol w:w="1276"/>
        <w:gridCol w:w="3686"/>
      </w:tblGrid>
      <w:tr w:rsidR="004B16B2" w:rsidTr="004B16B2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3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3160" w:type="dxa"/>
            <w:gridSpan w:val="3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E36E37"/>
        </w:tc>
        <w:tc>
          <w:tcPr>
            <w:tcW w:w="3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E36E37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E36E37"/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0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1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2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3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RPr="00345C29" w:rsidTr="004B16B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rPr>
                <w:lang w:val="ru-RU"/>
              </w:rPr>
            </w:pPr>
          </w:p>
        </w:tc>
      </w:tr>
      <w:tr w:rsidR="004B16B2" w:rsidRPr="00345C29" w:rsidTr="004B16B2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B16B2" w:rsidRPr="00345C29" w:rsidRDefault="004B16B2" w:rsidP="00E36E37">
            <w:pPr>
              <w:rPr>
                <w:lang w:val="ru-RU"/>
              </w:rPr>
            </w:pPr>
          </w:p>
        </w:tc>
      </w:tr>
    </w:tbl>
    <w:p w:rsidR="004B16B2" w:rsidRPr="00345C29" w:rsidRDefault="004B16B2" w:rsidP="004B16B2">
      <w:pPr>
        <w:rPr>
          <w:lang w:val="ru-RU"/>
        </w:rPr>
        <w:sectPr w:rsidR="004B16B2" w:rsidRPr="00345C29" w:rsidSect="004B16B2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4B16B2" w:rsidRDefault="004B16B2" w:rsidP="004B16B2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4B16B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7 КЛАСС. МОДУЛЬ «АРХИТЕКТУРА И ДИЗАЙН» </w:t>
      </w:r>
    </w:p>
    <w:p w:rsidR="004B16B2" w:rsidRPr="004B16B2" w:rsidRDefault="004B16B2" w:rsidP="004B16B2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1091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358"/>
        <w:gridCol w:w="851"/>
        <w:gridCol w:w="1134"/>
        <w:gridCol w:w="1418"/>
        <w:gridCol w:w="3544"/>
      </w:tblGrid>
      <w:tr w:rsidR="004B16B2" w:rsidTr="004B16B2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ind w:hanging="5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3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3403" w:type="dxa"/>
            <w:gridSpan w:val="3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4B16B2"/>
        </w:tc>
        <w:tc>
          <w:tcPr>
            <w:tcW w:w="33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4B16B2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B2" w:rsidRDefault="004B16B2" w:rsidP="004B16B2">
            <w:pPr>
              <w:spacing w:after="0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B2" w:rsidRDefault="004B16B2" w:rsidP="004B16B2"/>
        </w:tc>
      </w:tr>
      <w:tr w:rsidR="004B16B2" w:rsidTr="004B16B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4B16B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4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5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6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7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Pr="004D4C0F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Pr="004D4C0F" w:rsidRDefault="004B16B2" w:rsidP="00E36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16B2" w:rsidRDefault="00E36E37" w:rsidP="00E36E37">
            <w:pPr>
              <w:spacing w:after="0"/>
              <w:ind w:left="135"/>
            </w:pPr>
            <w:hyperlink r:id="rId18">
              <w:r w:rsidR="004B16B2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B16B2" w:rsidRPr="004D4C0F" w:rsidRDefault="004B16B2" w:rsidP="00E36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Pr="004D4C0F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Pr="004D4C0F" w:rsidRDefault="004B16B2" w:rsidP="00E36E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</w:pPr>
          </w:p>
        </w:tc>
      </w:tr>
      <w:tr w:rsidR="004B16B2" w:rsidTr="004B16B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4B16B2" w:rsidRPr="00583603" w:rsidRDefault="004B16B2" w:rsidP="00E36E37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16B2" w:rsidRDefault="004B16B2" w:rsidP="00E36E37"/>
        </w:tc>
      </w:tr>
    </w:tbl>
    <w:p w:rsidR="00DA5E46" w:rsidRPr="00611650" w:rsidRDefault="00DA5E46">
      <w:pPr>
        <w:rPr>
          <w:lang w:val="ru-RU"/>
        </w:rPr>
      </w:pPr>
    </w:p>
    <w:sectPr w:rsidR="00DA5E46" w:rsidRPr="00611650" w:rsidSect="004B16B2">
      <w:type w:val="continuous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07DB1"/>
    <w:multiLevelType w:val="hybridMultilevel"/>
    <w:tmpl w:val="EA60E56E"/>
    <w:lvl w:ilvl="0" w:tplc="E7C2A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99"/>
    <w:rsid w:val="00496A62"/>
    <w:rsid w:val="004B16B2"/>
    <w:rsid w:val="00611650"/>
    <w:rsid w:val="00995F99"/>
    <w:rsid w:val="00DA5E46"/>
    <w:rsid w:val="00E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5FC18-C8A9-45CD-8F56-950CB06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50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11650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650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?ysclid=llyog0agd8163825741" TargetMode="Externa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lyog0agd81638257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og0agd8163825741" TargetMode="External"/><Relationship Id="rId11" Type="http://schemas.openxmlformats.org/officeDocument/2006/relationships/hyperlink" Target="https://resh.edu.ru/?ysclid=llyog0agd8163825741" TargetMode="External"/><Relationship Id="rId5" Type="http://schemas.openxmlformats.org/officeDocument/2006/relationships/hyperlink" Target="https://resh.edu.ru/?ysclid=llyog0agd8163825741" TargetMode="External"/><Relationship Id="rId15" Type="http://schemas.openxmlformats.org/officeDocument/2006/relationships/hyperlink" Target="https://resh.edu.ru/?ysclid=llyog0agd8163825741" TargetMode="External"/><Relationship Id="rId10" Type="http://schemas.openxmlformats.org/officeDocument/2006/relationships/hyperlink" Target="https://resh.edu.ru/?ysclid=llyog0agd81638257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11991</Words>
  <Characters>68351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alena_malofeeva@mail.ru</cp:lastModifiedBy>
  <cp:revision>4</cp:revision>
  <dcterms:created xsi:type="dcterms:W3CDTF">2023-11-10T08:25:00Z</dcterms:created>
  <dcterms:modified xsi:type="dcterms:W3CDTF">2024-10-19T12:09:00Z</dcterms:modified>
</cp:coreProperties>
</file>