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C6" w:rsidRPr="00135AC6" w:rsidRDefault="00135AC6" w:rsidP="00135A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/>
        </w:rPr>
      </w:pPr>
      <w:bookmarkStart w:id="0" w:name="block-47809333"/>
      <w:bookmarkStart w:id="1" w:name="block-47809154"/>
      <w:r w:rsidRPr="00135AC6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135AC6" w:rsidRPr="00135AC6" w:rsidRDefault="00135AC6" w:rsidP="00135A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/>
        </w:rPr>
      </w:pPr>
      <w:r w:rsidRPr="00135AC6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/>
        </w:rPr>
        <w:t>«Средняя общеобразовательная школа №11 имени Героя Советского Союза</w:t>
      </w:r>
    </w:p>
    <w:p w:rsidR="00135AC6" w:rsidRPr="00135AC6" w:rsidRDefault="00135AC6" w:rsidP="00135A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/>
        </w:rPr>
      </w:pPr>
      <w:r w:rsidRPr="00135AC6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/>
        </w:rPr>
        <w:t xml:space="preserve"> Ивана Андреевича Кабалина» города Канаш Чувашской Республики</w:t>
      </w: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pStyle w:val="1"/>
        <w:spacing w:before="0" w:line="240" w:lineRule="auto"/>
        <w:ind w:firstLine="708"/>
        <w:jc w:val="center"/>
        <w:rPr>
          <w:rFonts w:ascii="Times New Roman" w:hAnsi="Times New Roman" w:cs="Times New Roman"/>
          <w:color w:val="auto"/>
          <w:lang w:val="ru-RU"/>
        </w:rPr>
      </w:pPr>
      <w:r w:rsidRPr="00135AC6">
        <w:rPr>
          <w:rFonts w:ascii="Times New Roman" w:hAnsi="Times New Roman" w:cs="Times New Roman"/>
          <w:color w:val="auto"/>
          <w:lang w:val="ru-RU"/>
        </w:rPr>
        <w:t>Рабочая программа</w:t>
      </w:r>
    </w:p>
    <w:p w:rsidR="00135AC6" w:rsidRPr="00135AC6" w:rsidRDefault="00135AC6" w:rsidP="00135AC6">
      <w:pPr>
        <w:pStyle w:val="1"/>
        <w:spacing w:before="0" w:line="240" w:lineRule="auto"/>
        <w:ind w:firstLine="708"/>
        <w:jc w:val="center"/>
        <w:rPr>
          <w:rFonts w:ascii="Times New Roman" w:hAnsi="Times New Roman" w:cs="Times New Roman"/>
          <w:color w:val="auto"/>
          <w:lang w:val="ru-RU"/>
        </w:rPr>
      </w:pPr>
      <w:proofErr w:type="gramStart"/>
      <w:r w:rsidRPr="00135AC6">
        <w:rPr>
          <w:rFonts w:ascii="Times New Roman" w:hAnsi="Times New Roman" w:cs="Times New Roman"/>
          <w:color w:val="auto"/>
          <w:lang w:val="ru-RU"/>
        </w:rPr>
        <w:t>по</w:t>
      </w:r>
      <w:proofErr w:type="gramEnd"/>
      <w:r w:rsidRPr="00135AC6">
        <w:rPr>
          <w:rFonts w:ascii="Times New Roman" w:hAnsi="Times New Roman" w:cs="Times New Roman"/>
          <w:color w:val="auto"/>
          <w:lang w:val="ru-RU"/>
        </w:rPr>
        <w:t xml:space="preserve"> учебному предмету «</w:t>
      </w:r>
      <w:r w:rsidRPr="00135AC6">
        <w:rPr>
          <w:rFonts w:ascii="Times New Roman" w:hAnsi="Times New Roman" w:cs="Times New Roman"/>
          <w:color w:val="auto"/>
          <w:lang w:val="ru-RU"/>
        </w:rPr>
        <w:t>Химия</w:t>
      </w:r>
      <w:r w:rsidRPr="00135AC6">
        <w:rPr>
          <w:rFonts w:ascii="Times New Roman" w:hAnsi="Times New Roman" w:cs="Times New Roman"/>
          <w:color w:val="auto"/>
          <w:lang w:val="ru-RU"/>
        </w:rPr>
        <w:t>»</w:t>
      </w:r>
    </w:p>
    <w:p w:rsidR="00135AC6" w:rsidRPr="00135AC6" w:rsidRDefault="00135AC6" w:rsidP="0013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5AC6" w:rsidRPr="00135AC6" w:rsidRDefault="00135AC6" w:rsidP="00135AC6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5AC6">
        <w:rPr>
          <w:rFonts w:ascii="Times New Roman" w:hAnsi="Times New Roman" w:cs="Times New Roman"/>
          <w:sz w:val="28"/>
          <w:szCs w:val="28"/>
          <w:lang w:val="ru-RU"/>
        </w:rPr>
        <w:t xml:space="preserve">Срок </w:t>
      </w:r>
      <w:r w:rsidRPr="00135AC6">
        <w:rPr>
          <w:rFonts w:ascii="Times New Roman" w:hAnsi="Times New Roman" w:cs="Times New Roman"/>
          <w:sz w:val="28"/>
          <w:szCs w:val="28"/>
          <w:lang w:val="ru-RU"/>
        </w:rPr>
        <w:t>реализации 2</w:t>
      </w:r>
      <w:r w:rsidRPr="00135AC6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135AC6" w:rsidRPr="00135AC6" w:rsidRDefault="00135AC6" w:rsidP="00135AC6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5AC6" w:rsidRPr="00135AC6" w:rsidRDefault="00135AC6" w:rsidP="00135AC6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5AC6">
        <w:rPr>
          <w:rFonts w:ascii="Times New Roman" w:hAnsi="Times New Roman" w:cs="Times New Roman"/>
          <w:sz w:val="24"/>
          <w:szCs w:val="24"/>
          <w:lang w:val="ru-RU"/>
        </w:rPr>
        <w:t>г. Канаш, 2024</w:t>
      </w:r>
    </w:p>
    <w:p w:rsidR="00135AC6" w:rsidRPr="00135AC6" w:rsidRDefault="00135AC6" w:rsidP="00135AC6">
      <w:pPr>
        <w:rPr>
          <w:rFonts w:ascii="Times New Roman" w:hAnsi="Times New Roman" w:cs="Times New Roman"/>
          <w:sz w:val="24"/>
          <w:szCs w:val="24"/>
          <w:lang w:val="ru-RU"/>
        </w:rPr>
        <w:sectPr w:rsidR="00135AC6" w:rsidRPr="00135AC6">
          <w:pgSz w:w="11906" w:h="16383"/>
          <w:pgMar w:top="1134" w:right="850" w:bottom="1134" w:left="1701" w:header="720" w:footer="720" w:gutter="0"/>
          <w:cols w:space="720"/>
        </w:sectPr>
      </w:pPr>
    </w:p>
    <w:p w:rsidR="003B65D0" w:rsidRPr="00135AC6" w:rsidRDefault="00BF0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47809334"/>
      <w:bookmarkEnd w:id="0"/>
      <w:bookmarkEnd w:id="1"/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B65D0" w:rsidRPr="00135AC6" w:rsidRDefault="003B65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ьной деятельности обучающегося по освоению учебного содержания.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способствует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реализации возможностей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саморазвития и формирования культуры личности, её общей и функциональной грамотности;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вносит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мений, необходимых как в повседневной жизни, так и в профессиональной деятельности;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знакомит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чной грамотности обучающихся;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способствует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ий химии, основ неорганической химии и некоторых отдельных значимых понятий органической химии.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е и веществе и системы понятий о химической реакции. Обе эти системы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– атомно-молекулярного учения как основы всего естествознания;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химии способствует фор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«Окружающий мир», «Биология. 5–7 классы» и «Физика. 7 класс».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При изучении химии на ур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овне основного общего образования важное значение приобрели такие цели, как: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ям жизни;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– обеспечение условий, способствующих приобретению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– формирование общей функциональной и естественно-научной грамотности, в том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9012e5c9-2e66-40e9-9799-caf6f2595164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число часов, отведённых для изучения химии на уровне основного общего образования, составляет 136 часов: в 8 классе – 68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(2 часа в неделю), в 9 классе – 68 часов (2 часа в неделю).</w:t>
      </w:r>
      <w:bookmarkEnd w:id="3"/>
    </w:p>
    <w:p w:rsidR="003B65D0" w:rsidRPr="00135AC6" w:rsidRDefault="003B65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65D0" w:rsidRPr="00135AC6" w:rsidRDefault="003B65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65D0" w:rsidRPr="00135AC6" w:rsidRDefault="00BF0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7809335"/>
      <w:bookmarkEnd w:id="2"/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B65D0" w:rsidRPr="00135AC6" w:rsidRDefault="003B65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Агрегатное состояние веществ. Понятие о методах познания в химии. Чистые вещества и смеси. Способы разделения смесей.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Химическая фо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Количество вещества. Моль. Молярная масса. Взаимосвязь количе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ства, массы и числа структурных единиц вещества. Расчёты по формулам химических соединений.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ия, разложения, замещения, обмена).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реакций (разложение сахара, взаимодействие серной кислоты с хлоридом бария, разложение гидроксида меди (</w:t>
      </w:r>
      <w:r w:rsidRPr="00135AC6">
        <w:rPr>
          <w:rFonts w:ascii="Times New Roman" w:hAnsi="Times New Roman"/>
          <w:color w:val="000000"/>
          <w:sz w:val="24"/>
          <w:szCs w:val="24"/>
        </w:rPr>
        <w:t>II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135AC6">
        <w:rPr>
          <w:rFonts w:ascii="Times New Roman" w:hAnsi="Times New Roman"/>
          <w:color w:val="000000"/>
          <w:sz w:val="24"/>
          <w:szCs w:val="24"/>
        </w:rPr>
        <w:t>II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Воздух –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лорода в природе. Озон – аллотропная модификация кислорода.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Молярный объём газов. Расчёты по химическим уравнениям.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Физические свойства воды. Вода как растворитель.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очистка природных вод.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Основани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ти металлов Н. Н. Бекетова. Получение кислот.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качественное определение содержания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собирание, распознавание и изучение свойств водорода (горение), взаимодействие водорода с оксидом меди (</w:t>
      </w:r>
      <w:r w:rsidRPr="00135AC6">
        <w:rPr>
          <w:rFonts w:ascii="Times New Roman" w:hAnsi="Times New Roman"/>
          <w:color w:val="000000"/>
          <w:sz w:val="24"/>
          <w:szCs w:val="24"/>
        </w:rPr>
        <w:t>II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блюдение изменения окраски индикаторов в растворах кислот и щелочей, изучение взаимодействия оксида меди (</w:t>
      </w:r>
      <w:r w:rsidRPr="00135AC6">
        <w:rPr>
          <w:rFonts w:ascii="Times New Roman" w:hAnsi="Times New Roman"/>
          <w:color w:val="000000"/>
          <w:sz w:val="24"/>
          <w:szCs w:val="24"/>
        </w:rPr>
        <w:t>II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вора соли, решение экспериментальных задач по теме «Важнейшие классы неорганических соединений».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ных ядер. Изотопы. Электроны. Строение электронных оболочек атомов первых 20 химических элементов Периодической системы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Д. И. Менделеева. Характеристика химического элемента по его положению в Периодической системе Д. И. Менделеева.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Закономерности изменени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я радиуса атомов химических элементов, металлических и неметаллических свойств по группам и периодам.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Химическ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ая связь. Ковалентная (полярная и неполярная) связь. Электроотрицательность химических элементов. Ионная связь.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</w:t>
      </w:r>
      <w:r w:rsidRPr="00135A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ент</w:t>
      </w: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изучение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Межпредметные </w:t>
      </w:r>
      <w:r w:rsidRPr="00135A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связи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естественно-научные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ы, полезные ископаемые, топливо, водные ресурсы.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риодов, калия, кальция и их соединений в соответствии с положением элементов в Периодической системе и строением их атомов.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вида химической связи.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химических реакций по различным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и химической реакции. Понятие об обратимых и необратимых химических реакциях. Понятие о гомогенных и гетерогенных реакциях. Понятие о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катализе. Понятие о химическом равновесии. Факторы, влияющие на скорость химической реакции и положение химического равнов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есия.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Теория электролитической диссоциации. Электр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моделями кристаллических решёток неорганических веще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ра и хлороводорода на организм человека. Важнейшие хлориды и их нахождение в природе.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135AC6">
        <w:rPr>
          <w:rFonts w:ascii="Times New Roman" w:hAnsi="Times New Roman"/>
          <w:color w:val="000000"/>
          <w:sz w:val="24"/>
          <w:szCs w:val="24"/>
        </w:rPr>
        <w:t>VI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ние окружающей среды соединениями серы (кислотные дожди, загрязнение воздуха и водоёмов), способы его предотвращения.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135AC6">
        <w:rPr>
          <w:rFonts w:ascii="Times New Roman" w:hAnsi="Times New Roman"/>
          <w:color w:val="000000"/>
          <w:sz w:val="24"/>
          <w:szCs w:val="24"/>
        </w:rPr>
        <w:t>V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ние,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воздуха, почвы и водоёмов). Фосфор, аллотропные модификации фосфора, физические и химические свойства. Оксид фосфора (</w:t>
      </w:r>
      <w:r w:rsidRPr="00135AC6">
        <w:rPr>
          <w:rFonts w:ascii="Times New Roman" w:hAnsi="Times New Roman"/>
          <w:color w:val="000000"/>
          <w:sz w:val="24"/>
          <w:szCs w:val="24"/>
        </w:rPr>
        <w:t>V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Общая харак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теристика элементов </w:t>
      </w:r>
      <w:r w:rsidRPr="00135AC6">
        <w:rPr>
          <w:rFonts w:ascii="Times New Roman" w:hAnsi="Times New Roman"/>
          <w:color w:val="000000"/>
          <w:sz w:val="24"/>
          <w:szCs w:val="24"/>
        </w:rPr>
        <w:t>IV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135AC6">
        <w:rPr>
          <w:rFonts w:ascii="Times New Roman" w:hAnsi="Times New Roman"/>
          <w:color w:val="000000"/>
          <w:sz w:val="24"/>
          <w:szCs w:val="24"/>
        </w:rPr>
        <w:t>IV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 человека. Материальное единство органических и неорганических соединений.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135AC6">
        <w:rPr>
          <w:rFonts w:ascii="Times New Roman" w:hAnsi="Times New Roman"/>
          <w:color w:val="000000"/>
          <w:sz w:val="24"/>
          <w:szCs w:val="24"/>
        </w:rPr>
        <w:t>IV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) и кремниевой кислоте. Силикаты, их и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неорганически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твенных реакций на карбонат и силикат-ионы и изучение признаков их протекания, ознакомление с продукцией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силикатной промышленности, решение экспериментальных задач по теме «Важнейшие неметаллы и их соединения».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Щелочные металлы: по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, соли). Жёсткость воды и способы её устранения.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миния.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135AC6">
        <w:rPr>
          <w:rFonts w:ascii="Times New Roman" w:hAnsi="Times New Roman"/>
          <w:color w:val="000000"/>
          <w:sz w:val="24"/>
          <w:szCs w:val="24"/>
        </w:rPr>
        <w:t>II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135AC6">
        <w:rPr>
          <w:rFonts w:ascii="Times New Roman" w:hAnsi="Times New Roman"/>
          <w:color w:val="000000"/>
          <w:sz w:val="24"/>
          <w:szCs w:val="24"/>
        </w:rPr>
        <w:t>III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</w:t>
      </w:r>
      <w:r w:rsidRPr="00135A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мический эксперимент</w:t>
      </w: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135AC6">
        <w:rPr>
          <w:rFonts w:ascii="Times New Roman" w:hAnsi="Times New Roman"/>
          <w:color w:val="000000"/>
          <w:sz w:val="24"/>
          <w:szCs w:val="24"/>
        </w:rPr>
        <w:t>II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135AC6">
        <w:rPr>
          <w:rFonts w:ascii="Times New Roman" w:hAnsi="Times New Roman"/>
          <w:color w:val="000000"/>
          <w:sz w:val="24"/>
          <w:szCs w:val="24"/>
        </w:rPr>
        <w:t>III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135AC6">
        <w:rPr>
          <w:rFonts w:ascii="Times New Roman" w:hAnsi="Times New Roman"/>
          <w:color w:val="000000"/>
          <w:sz w:val="24"/>
          <w:szCs w:val="24"/>
        </w:rPr>
        <w:t>II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лы и их соединения».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дельная допустимая концентрация веществ, далее – ПДК). Роль химии в решении экологических проблем.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изучение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образцов материалов (стекло, сплавы металлов, полимерные материалы).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Реализация межпредметных связей пр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закон,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транство, планеты, звёзды, Солнце.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ые ресурсы.</w:t>
      </w:r>
    </w:p>
    <w:p w:rsidR="003B65D0" w:rsidRDefault="003B65D0">
      <w:pPr>
        <w:rPr>
          <w:sz w:val="24"/>
          <w:szCs w:val="24"/>
          <w:lang w:val="ru-RU"/>
        </w:rPr>
      </w:pPr>
    </w:p>
    <w:p w:rsidR="003B65D0" w:rsidRPr="00135AC6" w:rsidRDefault="00BF0B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47809337"/>
      <w:bookmarkEnd w:id="4"/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3B65D0" w:rsidRPr="00135AC6" w:rsidRDefault="003B65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а деятельности на её основе, в том числе в части: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ценностного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ступков;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мировоззренческие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мотивы, направленные на получение новых знаний по химии, необходимые для объяснения наблюдаемых процессов и явлений, познават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интерес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обучению и познанию, любознательность, готовност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38318759"/>
      <w:bookmarkEnd w:id="6"/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осознание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ценности жизни, ответственного отношения к своему здоровью, уста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трудового </w:t>
      </w: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воспитания: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интерес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эколог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ически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ния правил безопасного поведения при работе с веществами, а также в ситуациях, угрожающих здоровью и жизни людей;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способности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применять знания, получаемые при изучении химии, для решения задач, связанных с окружающей природной средой, для повышения уровня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</w:t>
      </w: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АТЫ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рованию и осуществлению учебной деятельности.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логические действия: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бъектами изучения, строить логические рассуждения (индуктивные, дедуктивные, по аналогии), делать выводы и заключения;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умение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по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приобретение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по планированию, организации и проведению ученических экспериментов, умение наблюдат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умение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выбирать, анализировать и интерпретирова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умение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умения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задавать вопросы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умения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полученные результаты познавательной деятельности в устных и письменных текстах; делать презен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тацию результатов выполнения химического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эксперимента (лабораторного опыта, лабораторной работы по исследованию свойств веществ, учебного проекта);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умения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учебного сотрудничества со сверстниками в совместной познавательной и исследовательской деятельности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</w:t>
      </w: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ерсальные учебные действия: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базовом уровне должны отражать сформированность у обучающихся умений:</w:t>
      </w:r>
    </w:p>
    <w:p w:rsidR="003B65D0" w:rsidRPr="00135AC6" w:rsidRDefault="00BF0B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ь, ионная связь, ион, катион, анион, раствор, массовая доля вещества (процентная концентрация) в растворе;</w:t>
      </w:r>
    </w:p>
    <w:p w:rsidR="003B65D0" w:rsidRPr="00135AC6" w:rsidRDefault="00BF0B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взаимосвязь основных химических понятий и применять эти понятия при описании веществ и их превращений;</w:t>
      </w:r>
    </w:p>
    <w:p w:rsidR="003B65D0" w:rsidRPr="00135AC6" w:rsidRDefault="00BF0B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химическую символи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ку для составления формул веществ и уравнений химических реакций;</w:t>
      </w:r>
    </w:p>
    <w:p w:rsidR="003B65D0" w:rsidRPr="00135AC6" w:rsidRDefault="00BF0B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химической связи (ковалентная и ионная) в неорганических соединениях;</w:t>
      </w:r>
    </w:p>
    <w:p w:rsidR="003B65D0" w:rsidRPr="00135AC6" w:rsidRDefault="00BF0B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раскрывать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сохранения массы веществ, постоянства состава, атомно-молекулярного учения, закона Авогадро;</w:t>
      </w:r>
    </w:p>
    <w:p w:rsidR="003B65D0" w:rsidRPr="00135AC6" w:rsidRDefault="00BF0B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в и распределение их по электронным слоям);</w:t>
      </w:r>
    </w:p>
    <w:p w:rsidR="003B65D0" w:rsidRPr="00135AC6" w:rsidRDefault="00BF0B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3B65D0" w:rsidRPr="00135AC6" w:rsidRDefault="00BF0B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(описывать) общие химические свойства ве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ществ различных классов, подтверждая описание примерами молекулярных уравнений соответствующих химических реакций;</w:t>
      </w:r>
    </w:p>
    <w:p w:rsidR="003B65D0" w:rsidRPr="00135AC6" w:rsidRDefault="00BF0B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свойства веществ в зависимости от их качественного состава, возможности протекания химических превращений в различных условиях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B65D0" w:rsidRPr="00135AC6" w:rsidRDefault="00BF0B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вычислять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B65D0" w:rsidRPr="00135AC6" w:rsidRDefault="00BF0B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операции мыслительной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перимент (реальный и мысленный);</w:t>
      </w:r>
    </w:p>
    <w:p w:rsidR="003B65D0" w:rsidRPr="00135AC6" w:rsidRDefault="00BF0B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метилоранж и другие).</w:t>
      </w:r>
    </w:p>
    <w:p w:rsidR="003B65D0" w:rsidRPr="00135AC6" w:rsidRDefault="00BF0B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B65D0" w:rsidRPr="00135AC6" w:rsidRDefault="00BF0B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3B65D0" w:rsidRPr="00135AC6" w:rsidRDefault="00BF0B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взаимосвязь основных химических понятий и применять эти понятия при описании веществ и их превращений;</w:t>
      </w:r>
    </w:p>
    <w:p w:rsidR="003B65D0" w:rsidRPr="00135AC6" w:rsidRDefault="00BF0B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х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имическую символику для составления формул веществ и уравнений химических реакций;</w:t>
      </w:r>
    </w:p>
    <w:p w:rsidR="003B65D0" w:rsidRPr="00135AC6" w:rsidRDefault="00BF0B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3B65D0" w:rsidRPr="00135AC6" w:rsidRDefault="00BF0B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3B65D0" w:rsidRPr="00135AC6" w:rsidRDefault="00BF0B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химические элементы, неорганические вещества, химические реакции (по числу и составу участвующих в реакции веществ, по тепло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вому эффекту, по изменению степеней окисления химических элементов);</w:t>
      </w:r>
    </w:p>
    <w:p w:rsidR="003B65D0" w:rsidRPr="00135AC6" w:rsidRDefault="00BF0B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реакций;</w:t>
      </w:r>
    </w:p>
    <w:p w:rsidR="003B65D0" w:rsidRPr="00135AC6" w:rsidRDefault="00BF0B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составлять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3B65D0" w:rsidRPr="00135AC6" w:rsidRDefault="00BF0B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раскрывать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су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щность окислительно-восстановительных реакций посредством составления электронного баланса этих реакций;</w:t>
      </w:r>
    </w:p>
    <w:p w:rsidR="003B65D0" w:rsidRPr="00135AC6" w:rsidRDefault="00BF0B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свойства веществ в зависимости от их строения, возможности протекания химических превращений в различных условиях;</w:t>
      </w:r>
    </w:p>
    <w:p w:rsidR="003B65D0" w:rsidRPr="00135AC6" w:rsidRDefault="00BF0B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вычислять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относительн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B65D0" w:rsidRPr="00135AC6" w:rsidRDefault="00BF0B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пользования химической посудой и лабораторным оборуд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3B65D0" w:rsidRPr="00135AC6" w:rsidRDefault="00BF0B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реакции, подтверждающие качественный состав раз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3B65D0" w:rsidRPr="00135AC6" w:rsidRDefault="00BF0B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операции мы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слительной деятельности – анализ и синтез, сравнение, обобщение, систематизацию, выявление причинно-следственных 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 w:rsidRPr="00135AC6">
        <w:rPr>
          <w:rFonts w:ascii="Times New Roman" w:hAnsi="Times New Roman"/>
          <w:color w:val="000000"/>
          <w:sz w:val="24"/>
          <w:szCs w:val="24"/>
          <w:lang w:val="ru-RU"/>
        </w:rPr>
        <w:t>мент (реальный и мысленный).</w:t>
      </w:r>
    </w:p>
    <w:p w:rsidR="003B65D0" w:rsidRDefault="003B65D0">
      <w:pPr>
        <w:rPr>
          <w:sz w:val="24"/>
          <w:szCs w:val="24"/>
          <w:lang w:val="ru-RU"/>
        </w:rPr>
      </w:pPr>
    </w:p>
    <w:p w:rsidR="00135AC6" w:rsidRPr="00135AC6" w:rsidRDefault="00135AC6">
      <w:pPr>
        <w:rPr>
          <w:sz w:val="24"/>
          <w:szCs w:val="24"/>
          <w:lang w:val="ru-RU"/>
        </w:rPr>
        <w:sectPr w:rsidR="00135AC6" w:rsidRPr="00135AC6">
          <w:pgSz w:w="11906" w:h="16383"/>
          <w:pgMar w:top="1134" w:right="850" w:bottom="1134" w:left="1701" w:header="720" w:footer="720" w:gutter="0"/>
          <w:cols w:space="720"/>
        </w:sectPr>
      </w:pPr>
    </w:p>
    <w:p w:rsidR="003B65D0" w:rsidRPr="00135AC6" w:rsidRDefault="00BF0BD9">
      <w:pPr>
        <w:spacing w:after="0"/>
        <w:ind w:left="120"/>
        <w:rPr>
          <w:sz w:val="24"/>
          <w:szCs w:val="24"/>
        </w:rPr>
      </w:pPr>
      <w:bookmarkStart w:id="9" w:name="block-47809332"/>
      <w:bookmarkEnd w:id="5"/>
      <w:r w:rsidRPr="00135A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35AC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B65D0" w:rsidRPr="00135AC6" w:rsidRDefault="00BF0BD9">
      <w:pPr>
        <w:spacing w:after="0"/>
        <w:ind w:left="120"/>
        <w:rPr>
          <w:sz w:val="24"/>
          <w:szCs w:val="24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135AC6">
        <w:rPr>
          <w:rFonts w:ascii="Times New Roman" w:hAnsi="Times New Roman"/>
          <w:b/>
          <w:color w:val="000000"/>
          <w:sz w:val="24"/>
          <w:szCs w:val="24"/>
        </w:rPr>
        <w:t>8</w:t>
      </w:r>
      <w:proofErr w:type="gramEnd"/>
      <w:r w:rsidRPr="00135AC6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2124"/>
        <w:gridCol w:w="875"/>
        <w:gridCol w:w="1684"/>
        <w:gridCol w:w="1746"/>
        <w:gridCol w:w="2776"/>
      </w:tblGrid>
      <w:tr w:rsidR="003B65D0" w:rsidRPr="00135AC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65D0" w:rsidRPr="00135AC6" w:rsidRDefault="003B65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B65D0" w:rsidRPr="00135AC6" w:rsidRDefault="003B65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B65D0" w:rsidRPr="00135AC6" w:rsidRDefault="003B65D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5D0" w:rsidRPr="00135AC6" w:rsidRDefault="003B65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5D0" w:rsidRPr="00135AC6" w:rsidRDefault="003B65D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65D0" w:rsidRPr="00135AC6" w:rsidRDefault="003B65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65D0" w:rsidRPr="00135AC6" w:rsidRDefault="003B65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65D0" w:rsidRPr="00135AC6" w:rsidRDefault="003B65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5D0" w:rsidRPr="00135AC6" w:rsidRDefault="003B65D0">
            <w:pPr>
              <w:rPr>
                <w:sz w:val="24"/>
                <w:szCs w:val="24"/>
              </w:rPr>
            </w:pPr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Первоначальные химические понятия</w:t>
            </w:r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rPr>
                <w:sz w:val="24"/>
                <w:szCs w:val="24"/>
              </w:rPr>
            </w:pPr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rPr>
                <w:sz w:val="24"/>
                <w:szCs w:val="24"/>
              </w:rPr>
            </w:pPr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Строение атомов. Химическая связь. Окислительно-восстановительные </w:t>
            </w: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реакции</w:t>
            </w:r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элементов Д. И. Менделеева.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rPr>
                <w:sz w:val="24"/>
                <w:szCs w:val="24"/>
              </w:rPr>
            </w:pPr>
          </w:p>
        </w:tc>
      </w:tr>
    </w:tbl>
    <w:p w:rsidR="003B65D0" w:rsidRPr="00135AC6" w:rsidRDefault="003B65D0">
      <w:pPr>
        <w:rPr>
          <w:sz w:val="24"/>
          <w:szCs w:val="24"/>
        </w:rPr>
        <w:sectPr w:rsidR="003B65D0" w:rsidRPr="00135AC6" w:rsidSect="00135AC6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B65D0" w:rsidRPr="00135AC6" w:rsidRDefault="00BF0BD9">
      <w:pPr>
        <w:spacing w:after="0"/>
        <w:ind w:left="120"/>
        <w:rPr>
          <w:sz w:val="24"/>
          <w:szCs w:val="24"/>
        </w:rPr>
      </w:pPr>
      <w:r w:rsidRPr="00135AC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135AC6">
        <w:rPr>
          <w:rFonts w:ascii="Times New Roman" w:hAnsi="Times New Roman"/>
          <w:b/>
          <w:color w:val="000000"/>
          <w:sz w:val="24"/>
          <w:szCs w:val="24"/>
        </w:rPr>
        <w:t>9</w:t>
      </w:r>
      <w:proofErr w:type="gramEnd"/>
      <w:r w:rsidRPr="00135AC6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2131"/>
        <w:gridCol w:w="874"/>
        <w:gridCol w:w="1682"/>
        <w:gridCol w:w="1745"/>
        <w:gridCol w:w="2774"/>
      </w:tblGrid>
      <w:tr w:rsidR="003B65D0" w:rsidRPr="00135AC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65D0" w:rsidRPr="00135AC6" w:rsidRDefault="003B65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B65D0" w:rsidRPr="00135AC6" w:rsidRDefault="003B65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B65D0" w:rsidRPr="00135AC6" w:rsidRDefault="003B65D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5D0" w:rsidRPr="00135AC6" w:rsidRDefault="003B65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5D0" w:rsidRPr="00135AC6" w:rsidRDefault="003B65D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65D0" w:rsidRPr="00135AC6" w:rsidRDefault="003B65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65D0" w:rsidRPr="00135AC6" w:rsidRDefault="003B65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65D0" w:rsidRPr="00135AC6" w:rsidRDefault="003B65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5D0" w:rsidRPr="00135AC6" w:rsidRDefault="003B65D0">
            <w:pPr>
              <w:rPr>
                <w:sz w:val="24"/>
                <w:szCs w:val="24"/>
              </w:rPr>
            </w:pPr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Электролитическ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rPr>
                <w:sz w:val="24"/>
                <w:szCs w:val="24"/>
              </w:rPr>
            </w:pPr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VII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rPr>
                <w:sz w:val="24"/>
                <w:szCs w:val="24"/>
              </w:rPr>
            </w:pPr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rPr>
                <w:sz w:val="24"/>
                <w:szCs w:val="24"/>
              </w:rPr>
            </w:pPr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Химия </w:t>
            </w:r>
            <w:r w:rsidRPr="00135AC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 окружающая среда</w:t>
            </w:r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rPr>
                <w:sz w:val="24"/>
                <w:szCs w:val="24"/>
              </w:rPr>
            </w:pPr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5A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3B65D0" w:rsidRPr="00135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BF0B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5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5D0" w:rsidRPr="00135AC6" w:rsidRDefault="003B65D0">
            <w:pPr>
              <w:rPr>
                <w:sz w:val="24"/>
                <w:szCs w:val="24"/>
              </w:rPr>
            </w:pPr>
          </w:p>
        </w:tc>
      </w:tr>
    </w:tbl>
    <w:p w:rsidR="003B65D0" w:rsidRPr="00135AC6" w:rsidRDefault="003B65D0">
      <w:pPr>
        <w:rPr>
          <w:sz w:val="24"/>
          <w:szCs w:val="24"/>
        </w:rPr>
        <w:sectPr w:rsidR="003B65D0" w:rsidRPr="00135AC6" w:rsidSect="00135AC6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B65D0" w:rsidRPr="00135AC6" w:rsidRDefault="003B65D0">
      <w:pPr>
        <w:rPr>
          <w:sz w:val="24"/>
          <w:szCs w:val="24"/>
        </w:rPr>
        <w:sectPr w:rsidR="003B65D0" w:rsidRPr="00135AC6" w:rsidSect="00135AC6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F0BD9" w:rsidRPr="00135AC6" w:rsidRDefault="00BF0BD9" w:rsidP="00135AC6">
      <w:pPr>
        <w:spacing w:after="0"/>
        <w:ind w:left="120"/>
        <w:rPr>
          <w:sz w:val="24"/>
          <w:szCs w:val="24"/>
          <w:lang w:val="ru-RU"/>
        </w:rPr>
      </w:pPr>
      <w:bookmarkStart w:id="10" w:name="_GoBack"/>
      <w:bookmarkEnd w:id="9"/>
      <w:bookmarkEnd w:id="10"/>
    </w:p>
    <w:sectPr w:rsidR="00BF0BD9" w:rsidRPr="00135AC6" w:rsidSect="00135AC6">
      <w:type w:val="continuous"/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85086"/>
    <w:multiLevelType w:val="multilevel"/>
    <w:tmpl w:val="CC6E15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B72273"/>
    <w:multiLevelType w:val="multilevel"/>
    <w:tmpl w:val="C02E38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65D0"/>
    <w:rsid w:val="00135AC6"/>
    <w:rsid w:val="003B65D0"/>
    <w:rsid w:val="00B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E4660-22E7-4F7E-9164-73258BDA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7026</Words>
  <Characters>40050</Characters>
  <Application>Microsoft Office Word</Application>
  <DocSecurity>0</DocSecurity>
  <Lines>333</Lines>
  <Paragraphs>93</Paragraphs>
  <ScaleCrop>false</ScaleCrop>
  <Company/>
  <LinksUpToDate>false</LinksUpToDate>
  <CharactersWithSpaces>46983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2</cp:revision>
  <dcterms:created xsi:type="dcterms:W3CDTF">2024-10-21T09:09:00Z</dcterms:created>
  <dcterms:modified xsi:type="dcterms:W3CDTF">2024-10-21T09:11:00Z</dcterms:modified>
</cp:coreProperties>
</file>