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BD" w:rsidRDefault="00E02B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353BD" w:rsidRDefault="00E02B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образования Чувашской Республики </w:t>
      </w:r>
    </w:p>
    <w:p w:rsidR="00B353BD" w:rsidRDefault="00E02B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Муниципальное образование "Город Канаш Чувашской Республики"</w:t>
      </w:r>
    </w:p>
    <w:p w:rsidR="00B353BD" w:rsidRDefault="00E02B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"Средняя общеобразовательная школа №1" г. Канаш</w:t>
      </w:r>
    </w:p>
    <w:p w:rsidR="00B353BD" w:rsidRDefault="00B353BD">
      <w:pPr>
        <w:spacing w:after="0"/>
        <w:ind w:left="120"/>
      </w:pPr>
    </w:p>
    <w:p w:rsidR="00B353BD" w:rsidRDefault="00B353BD">
      <w:pPr>
        <w:spacing w:after="0"/>
        <w:ind w:left="120"/>
      </w:pPr>
    </w:p>
    <w:p w:rsidR="00B353BD" w:rsidRDefault="00B353BD">
      <w:pPr>
        <w:spacing w:after="0"/>
        <w:ind w:left="120"/>
      </w:pPr>
    </w:p>
    <w:p w:rsidR="00B353BD" w:rsidRDefault="00B353BD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53B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BD" w:rsidRDefault="00E02B7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B353BD" w:rsidRDefault="00E02B77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заседании МО учителей </w:t>
            </w:r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цикла</w:t>
            </w:r>
          </w:p>
          <w:p w:rsidR="00B353BD" w:rsidRDefault="00E02B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Л.А.Архипова</w:t>
            </w:r>
            <w:proofErr w:type="spellEnd"/>
          </w:p>
          <w:p w:rsidR="00B353BD" w:rsidRDefault="00E02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:rsidR="00B353BD" w:rsidRDefault="00B353B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BD" w:rsidRDefault="00E02B7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B353BD" w:rsidRDefault="00E02B77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  <w:p w:rsidR="00B353BD" w:rsidRDefault="00E02B77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</w:t>
            </w:r>
          </w:p>
          <w:p w:rsidR="00B353BD" w:rsidRDefault="00B353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353BD" w:rsidRDefault="00E02B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 Наумова</w:t>
            </w:r>
          </w:p>
          <w:p w:rsidR="00B353BD" w:rsidRDefault="00E02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:rsidR="00B353BD" w:rsidRDefault="00B353B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BD" w:rsidRDefault="00E02B7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B353BD" w:rsidRDefault="00E02B77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B353BD" w:rsidRDefault="00B353BD">
            <w:pPr>
              <w:spacing w:after="120"/>
              <w:rPr>
                <w:rFonts w:ascii="Times New Roman" w:hAnsi="Times New Roman"/>
                <w:sz w:val="24"/>
              </w:rPr>
            </w:pPr>
          </w:p>
          <w:p w:rsidR="00B353BD" w:rsidRDefault="00E02B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Е.А. Козлова</w:t>
            </w:r>
          </w:p>
          <w:p w:rsidR="00B353BD" w:rsidRDefault="00B353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353BD" w:rsidRDefault="00E02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116/5</w:t>
            </w:r>
          </w:p>
          <w:p w:rsidR="00B353BD" w:rsidRDefault="00E02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:rsidR="00B353BD" w:rsidRDefault="00B353B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353BD" w:rsidRDefault="00B353BD"/>
    <w:p w:rsidR="00B353BD" w:rsidRDefault="00B353BD"/>
    <w:p w:rsidR="00B353BD" w:rsidRDefault="00B353BD"/>
    <w:p w:rsidR="00B353BD" w:rsidRDefault="00B353BD"/>
    <w:p w:rsidR="00B353BD" w:rsidRDefault="00E02B77">
      <w:r>
        <w:t xml:space="preserve">                                                            </w:t>
      </w:r>
    </w:p>
    <w:p w:rsidR="00B353BD" w:rsidRDefault="00E02B77">
      <w:r>
        <w:rPr>
          <w:rFonts w:ascii="Times New Roman" w:hAnsi="Times New Roman"/>
          <w:b/>
          <w:sz w:val="28"/>
          <w:highlight w:val="white"/>
        </w:rPr>
        <w:t>РАБОЧАЯ ПРОГРАММА ВНЕУРОЧНОЙ ДЕЯТЕЛЬНОСТИ</w:t>
      </w:r>
    </w:p>
    <w:p w:rsidR="00B353BD" w:rsidRDefault="00E02B77">
      <w:pPr>
        <w:spacing w:after="0"/>
        <w:jc w:val="center"/>
        <w:rPr>
          <w:rFonts w:ascii="Calibri" w:hAnsi="Calibri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«Физика </w:t>
      </w:r>
      <w:r w:rsidR="00864864">
        <w:rPr>
          <w:rFonts w:ascii="Times New Roman" w:hAnsi="Times New Roman"/>
          <w:b/>
          <w:sz w:val="28"/>
          <w:highlight w:val="white"/>
        </w:rPr>
        <w:t>и природа</w:t>
      </w:r>
      <w:r>
        <w:rPr>
          <w:rFonts w:ascii="Times New Roman" w:hAnsi="Times New Roman"/>
          <w:b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 </w:t>
      </w:r>
    </w:p>
    <w:p w:rsidR="00B353BD" w:rsidRDefault="00B353BD">
      <w:pPr>
        <w:spacing w:after="0"/>
        <w:jc w:val="center"/>
        <w:rPr>
          <w:rFonts w:ascii="Calibri" w:hAnsi="Calibri"/>
          <w:highlight w:val="white"/>
        </w:rPr>
      </w:pPr>
    </w:p>
    <w:p w:rsidR="00AB74F6" w:rsidRDefault="00AB74F6">
      <w:pPr>
        <w:rPr>
          <w:rFonts w:ascii="Times New Roman" w:hAnsi="Times New Roman"/>
          <w:b/>
          <w:sz w:val="24"/>
          <w:highlight w:val="white"/>
        </w:rPr>
      </w:pPr>
    </w:p>
    <w:p w:rsidR="00AB74F6" w:rsidRDefault="00AB74F6">
      <w:pPr>
        <w:rPr>
          <w:rFonts w:ascii="Times New Roman" w:hAnsi="Times New Roman"/>
          <w:b/>
          <w:sz w:val="24"/>
          <w:highlight w:val="white"/>
        </w:rPr>
      </w:pPr>
    </w:p>
    <w:p w:rsidR="00AB74F6" w:rsidRDefault="00AB74F6">
      <w:pPr>
        <w:rPr>
          <w:rFonts w:ascii="Times New Roman" w:hAnsi="Times New Roman"/>
          <w:b/>
          <w:sz w:val="24"/>
          <w:highlight w:val="white"/>
        </w:rPr>
      </w:pPr>
    </w:p>
    <w:p w:rsidR="00AB74F6" w:rsidRDefault="00AB74F6">
      <w:pPr>
        <w:rPr>
          <w:rFonts w:ascii="Times New Roman" w:hAnsi="Times New Roman"/>
          <w:b/>
          <w:sz w:val="24"/>
          <w:highlight w:val="white"/>
        </w:rPr>
      </w:pPr>
    </w:p>
    <w:p w:rsidR="00AB74F6" w:rsidRDefault="00AB74F6">
      <w:pPr>
        <w:rPr>
          <w:rFonts w:ascii="Times New Roman" w:hAnsi="Times New Roman"/>
          <w:b/>
          <w:sz w:val="24"/>
          <w:highlight w:val="white"/>
        </w:rPr>
      </w:pPr>
    </w:p>
    <w:p w:rsidR="00AB74F6" w:rsidRPr="00AB74F6" w:rsidRDefault="00AB74F6">
      <w:pPr>
        <w:rPr>
          <w:rFonts w:ascii="Times New Roman" w:hAnsi="Times New Roman"/>
          <w:b/>
          <w:sz w:val="24"/>
          <w:highlight w:val="white"/>
        </w:rPr>
      </w:pPr>
    </w:p>
    <w:p w:rsidR="00AB74F6" w:rsidRPr="00AB74F6" w:rsidRDefault="00AB74F6">
      <w:pPr>
        <w:rPr>
          <w:rFonts w:ascii="Times New Roman" w:hAnsi="Times New Roman"/>
          <w:b/>
          <w:sz w:val="24"/>
          <w:highlight w:val="white"/>
        </w:rPr>
      </w:pPr>
    </w:p>
    <w:p w:rsidR="00AB74F6" w:rsidRPr="00AB74F6" w:rsidRDefault="00AB74F6" w:rsidP="00AB74F6">
      <w:pPr>
        <w:ind w:left="120"/>
        <w:jc w:val="center"/>
        <w:rPr>
          <w:rFonts w:ascii="Times New Roman" w:eastAsia="Calibri" w:hAnsi="Times New Roman"/>
          <w:szCs w:val="22"/>
          <w:lang w:eastAsia="en-US"/>
        </w:rPr>
      </w:pPr>
      <w:bookmarkStart w:id="0" w:name="0e4163ab-ce05-47cb-a8af-92a1d51c1d1b"/>
      <w:r w:rsidRPr="00AB74F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г. Канаш </w:t>
      </w:r>
      <w:bookmarkStart w:id="1" w:name="491e05a7-f9e6-4844-988f-66989e75e9e7"/>
      <w:bookmarkEnd w:id="0"/>
      <w:r w:rsidRPr="00AB74F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2024 </w:t>
      </w:r>
      <w:bookmarkEnd w:id="1"/>
    </w:p>
    <w:p w:rsidR="00B353BD" w:rsidRDefault="00B353BD">
      <w:pPr>
        <w:spacing w:after="0"/>
        <w:jc w:val="both"/>
        <w:rPr>
          <w:rFonts w:ascii="Calibri" w:hAnsi="Calibri"/>
          <w:highlight w:val="white"/>
        </w:rPr>
      </w:pP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color w:val="4F81BD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lastRenderedPageBreak/>
        <w:t xml:space="preserve">Рабочая программа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занятий внеурочной деятельности по физике «</w:t>
      </w:r>
      <w:r w:rsidRPr="00AB74F6">
        <w:rPr>
          <w:rFonts w:ascii="Times New Roman" w:hAnsi="Times New Roman"/>
          <w:sz w:val="28"/>
          <w:szCs w:val="28"/>
          <w:highlight w:val="white"/>
        </w:rPr>
        <w:t xml:space="preserve">Физика и природа»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предназначена для организации внеурочной деятельности обучающихся 7 классе.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sz w:val="28"/>
          <w:szCs w:val="28"/>
          <w:highlight w:val="white"/>
        </w:rPr>
        <w:t>Место курса в образовательном процессе.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 xml:space="preserve">Внеурочная деятельность является составной частью образовательного процесса и одной из форм организации </w:t>
      </w:r>
      <w:r w:rsidR="00AB74F6">
        <w:rPr>
          <w:rFonts w:ascii="Times New Roman" w:hAnsi="Times New Roman"/>
          <w:sz w:val="28"/>
          <w:szCs w:val="28"/>
          <w:highlight w:val="white"/>
        </w:rPr>
        <w:t xml:space="preserve">свободного времени обучающихся. В </w:t>
      </w:r>
      <w:r w:rsidRPr="00AB74F6">
        <w:rPr>
          <w:rFonts w:ascii="Times New Roman" w:hAnsi="Times New Roman"/>
          <w:sz w:val="28"/>
          <w:szCs w:val="28"/>
          <w:highlight w:val="white"/>
        </w:rPr>
        <w:t>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  <w:r w:rsidR="00AB74F6">
        <w:rPr>
          <w:rFonts w:ascii="Times New Roman" w:hAnsi="Times New Roman"/>
          <w:sz w:val="28"/>
          <w:szCs w:val="28"/>
          <w:highlight w:val="white"/>
        </w:rPr>
        <w:t xml:space="preserve"> Реализация рабочей программы </w:t>
      </w:r>
      <w:r w:rsidRPr="00AB74F6">
        <w:rPr>
          <w:rFonts w:ascii="Times New Roman" w:hAnsi="Times New Roman"/>
          <w:sz w:val="28"/>
          <w:szCs w:val="28"/>
          <w:highlight w:val="white"/>
        </w:rPr>
        <w:t>занятий внеурочной деятельности по физике «</w:t>
      </w:r>
      <w:r w:rsidR="00AB74F6">
        <w:rPr>
          <w:rFonts w:ascii="Times New Roman" w:hAnsi="Times New Roman"/>
          <w:sz w:val="28"/>
          <w:szCs w:val="28"/>
          <w:highlight w:val="white"/>
        </w:rPr>
        <w:t>Физика и природа» способствует обще</w:t>
      </w:r>
      <w:r w:rsidR="00AB74F6" w:rsidRPr="00AB74F6">
        <w:rPr>
          <w:rFonts w:ascii="Times New Roman" w:hAnsi="Times New Roman"/>
          <w:sz w:val="28"/>
          <w:szCs w:val="28"/>
          <w:highlight w:val="white"/>
        </w:rPr>
        <w:t xml:space="preserve"> интеллектуальному</w:t>
      </w:r>
      <w:r w:rsidR="00AB74F6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B74F6">
        <w:rPr>
          <w:rFonts w:ascii="Times New Roman" w:hAnsi="Times New Roman"/>
          <w:sz w:val="28"/>
          <w:szCs w:val="28"/>
          <w:highlight w:val="white"/>
        </w:rPr>
        <w:t>направлению развитию личности обучающихся 7 класса.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Предлагаемая программа внеурочной деятельности в 7 классе рассчитана на 1 год обучения (1 час в неделю). В 7 классе  за год будет дано -34 часа.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 xml:space="preserve">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 </w:t>
      </w:r>
      <w:proofErr w:type="spellStart"/>
      <w:r w:rsidRPr="00AB74F6">
        <w:rPr>
          <w:rFonts w:ascii="Times New Roman" w:hAnsi="Times New Roman"/>
          <w:sz w:val="28"/>
          <w:szCs w:val="28"/>
          <w:highlight w:val="white"/>
        </w:rPr>
        <w:t>Гуманизация</w:t>
      </w:r>
      <w:proofErr w:type="spellEnd"/>
      <w:r w:rsidRPr="00AB74F6">
        <w:rPr>
          <w:rFonts w:ascii="Times New Roman" w:hAnsi="Times New Roman"/>
          <w:sz w:val="28"/>
          <w:szCs w:val="28"/>
          <w:highlight w:val="white"/>
        </w:rPr>
        <w:t>, индивидуализация и дифференциация образовательной политики стали средствами решения поставленной задачи.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lastRenderedPageBreak/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sz w:val="28"/>
          <w:szCs w:val="28"/>
          <w:highlight w:val="white"/>
        </w:rPr>
        <w:t xml:space="preserve">Цель и задачи обучения, воспитания и развития детей по </w:t>
      </w:r>
      <w:proofErr w:type="spellStart"/>
      <w:r w:rsidRPr="00AB74F6">
        <w:rPr>
          <w:rFonts w:ascii="Times New Roman" w:hAnsi="Times New Roman"/>
          <w:b/>
          <w:sz w:val="28"/>
          <w:szCs w:val="28"/>
          <w:highlight w:val="white"/>
        </w:rPr>
        <w:t>общеинтелектуальному</w:t>
      </w:r>
      <w:proofErr w:type="spellEnd"/>
      <w:r w:rsidRPr="00AB74F6">
        <w:rPr>
          <w:rFonts w:ascii="Times New Roman" w:hAnsi="Times New Roman"/>
          <w:b/>
          <w:sz w:val="28"/>
          <w:szCs w:val="28"/>
          <w:highlight w:val="white"/>
        </w:rPr>
        <w:t xml:space="preserve"> направлению внеурочной деятельности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sz w:val="28"/>
          <w:szCs w:val="28"/>
          <w:highlight w:val="white"/>
        </w:rPr>
        <w:t>Цели курса: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Опираясь на индивидуальные образовательные запросы и способности каждого ребенка при реализации программы внеурочной деятельности по физике «</w:t>
      </w:r>
      <w:r w:rsidR="00AB74F6">
        <w:rPr>
          <w:rFonts w:ascii="Times New Roman" w:hAnsi="Times New Roman"/>
          <w:sz w:val="28"/>
          <w:szCs w:val="28"/>
          <w:highlight w:val="white"/>
        </w:rPr>
        <w:t>Физика и природа</w:t>
      </w:r>
      <w:r w:rsidRPr="00AB74F6">
        <w:rPr>
          <w:rFonts w:ascii="Times New Roman" w:hAnsi="Times New Roman"/>
          <w:sz w:val="28"/>
          <w:szCs w:val="28"/>
          <w:highlight w:val="white"/>
        </w:rPr>
        <w:t xml:space="preserve">», можно достичь основной цели - развить у </w:t>
      </w:r>
      <w:proofErr w:type="gramStart"/>
      <w:r w:rsidRPr="00AB74F6">
        <w:rPr>
          <w:rFonts w:ascii="Times New Roman" w:hAnsi="Times New Roman"/>
          <w:sz w:val="28"/>
          <w:szCs w:val="28"/>
          <w:highlight w:val="white"/>
        </w:rPr>
        <w:t>обучающихся</w:t>
      </w:r>
      <w:proofErr w:type="gramEnd"/>
      <w:r w:rsidRPr="00AB74F6">
        <w:rPr>
          <w:rFonts w:ascii="Times New Roman" w:hAnsi="Times New Roman"/>
          <w:sz w:val="28"/>
          <w:szCs w:val="28"/>
          <w:highlight w:val="white"/>
        </w:rPr>
        <w:t xml:space="preserve"> стремление к дальнейшему самоопределению, интеллектуальной, научной и практической самостоятельности, познавательной акти</w:t>
      </w:r>
      <w:r w:rsidR="00AB74F6" w:rsidRPr="00AB74F6">
        <w:rPr>
          <w:rFonts w:ascii="Times New Roman" w:hAnsi="Times New Roman"/>
          <w:sz w:val="28"/>
          <w:szCs w:val="28"/>
          <w:highlight w:val="white"/>
        </w:rPr>
        <w:t>вности.</w:t>
      </w:r>
      <w:r w:rsidR="00AB74F6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AB74F6" w:rsidRPr="00AB74F6">
        <w:rPr>
          <w:rFonts w:ascii="Times New Roman" w:hAnsi="Times New Roman"/>
          <w:sz w:val="28"/>
          <w:szCs w:val="28"/>
          <w:highlight w:val="white"/>
        </w:rPr>
        <w:t xml:space="preserve">Поэтому целями программы </w:t>
      </w:r>
      <w:r w:rsidRPr="00AB74F6">
        <w:rPr>
          <w:rFonts w:ascii="Times New Roman" w:hAnsi="Times New Roman"/>
          <w:sz w:val="28"/>
          <w:szCs w:val="28"/>
          <w:highlight w:val="white"/>
        </w:rPr>
        <w:t>занятий внеурочной деятельности по физике «</w:t>
      </w:r>
      <w:r w:rsidR="00AB74F6" w:rsidRPr="00AB74F6">
        <w:rPr>
          <w:rFonts w:ascii="Times New Roman" w:hAnsi="Times New Roman"/>
          <w:sz w:val="28"/>
          <w:szCs w:val="28"/>
          <w:highlight w:val="white"/>
        </w:rPr>
        <w:t>Физика и природа</w:t>
      </w:r>
      <w:r w:rsidRPr="00AB74F6">
        <w:rPr>
          <w:rFonts w:ascii="Times New Roman" w:hAnsi="Times New Roman"/>
          <w:sz w:val="28"/>
          <w:szCs w:val="28"/>
          <w:highlight w:val="white"/>
        </w:rPr>
        <w:t>» для учащихся 7 классов являются: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4F81BD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4F81BD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 xml:space="preserve">формирование предметных и </w:t>
      </w:r>
      <w:proofErr w:type="spellStart"/>
      <w:r w:rsidR="00E02B77" w:rsidRPr="00AB74F6">
        <w:rPr>
          <w:rFonts w:ascii="Times New Roman" w:hAnsi="Times New Roman"/>
          <w:sz w:val="28"/>
          <w:szCs w:val="28"/>
          <w:highlight w:val="white"/>
        </w:rPr>
        <w:t>метапредметных</w:t>
      </w:r>
      <w:proofErr w:type="spellEnd"/>
      <w:r w:rsidR="00E02B77" w:rsidRPr="00AB74F6">
        <w:rPr>
          <w:rFonts w:ascii="Times New Roman" w:hAnsi="Times New Roman"/>
          <w:sz w:val="28"/>
          <w:szCs w:val="28"/>
          <w:highlight w:val="white"/>
        </w:rPr>
        <w:t xml:space="preserve"> результатов обучения, универсальных учебных действий.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4F81BD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 xml:space="preserve">реализация </w:t>
      </w:r>
      <w:proofErr w:type="spellStart"/>
      <w:r w:rsidR="00E02B77" w:rsidRPr="00AB74F6">
        <w:rPr>
          <w:rFonts w:ascii="Times New Roman" w:hAnsi="Times New Roman"/>
          <w:sz w:val="28"/>
          <w:szCs w:val="28"/>
          <w:highlight w:val="white"/>
        </w:rPr>
        <w:t>деятельностного</w:t>
      </w:r>
      <w:proofErr w:type="spellEnd"/>
      <w:r w:rsidR="00E02B77" w:rsidRPr="00AB74F6">
        <w:rPr>
          <w:rFonts w:ascii="Times New Roman" w:hAnsi="Times New Roman"/>
          <w:sz w:val="28"/>
          <w:szCs w:val="28"/>
          <w:highlight w:val="white"/>
        </w:rPr>
        <w:t xml:space="preserve"> подхода к предметному обучению на занятиях внеу</w:t>
      </w:r>
      <w:r>
        <w:rPr>
          <w:rFonts w:ascii="Times New Roman" w:hAnsi="Times New Roman"/>
          <w:sz w:val="28"/>
          <w:szCs w:val="28"/>
          <w:highlight w:val="white"/>
        </w:rPr>
        <w:t>рочной деятельности по физике.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в яркой и увлекательной форме расширять и углублять знания, полученные учащимися на уроках;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показать использование знаний в практике, в жизни;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раздвинуть границы учебника, зажечь учащихся стремлением как можно больше узнать, понять;</w:t>
      </w:r>
    </w:p>
    <w:p w:rsidR="00B353BD" w:rsidRPr="00AB74F6" w:rsidRDefault="00AB74F6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раскрыть перед учащимися содержание и красоту физики.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 xml:space="preserve">Особенностью внеурочной деятельности по физике является то, что она направлена на достижение обучающимися в большей степени личностных и </w:t>
      </w:r>
      <w:proofErr w:type="spellStart"/>
      <w:r w:rsidRPr="00AB74F6">
        <w:rPr>
          <w:rFonts w:ascii="Times New Roman" w:hAnsi="Times New Roman"/>
          <w:sz w:val="28"/>
          <w:szCs w:val="28"/>
          <w:highlight w:val="white"/>
        </w:rPr>
        <w:t>метапредметных</w:t>
      </w:r>
      <w:proofErr w:type="spellEnd"/>
      <w:r w:rsidRPr="00AB74F6">
        <w:rPr>
          <w:rFonts w:ascii="Times New Roman" w:hAnsi="Times New Roman"/>
          <w:sz w:val="28"/>
          <w:szCs w:val="28"/>
          <w:highlight w:val="white"/>
        </w:rPr>
        <w:t xml:space="preserve"> результатов.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sz w:val="28"/>
          <w:szCs w:val="28"/>
          <w:highlight w:val="white"/>
        </w:rPr>
        <w:t>Задачи курса.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выявление интересов, склонностей, способностей, возможностей учащихся к различным видам деятельности;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формирование представления о научном методе познания;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интереса к исследовательской деятельности;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опыта творческой деятельности, творческих способностей;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навыков организации научного труда, работы со словарями и энциклопедиями;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опыта неформального общения, взаимодействия, сотрудничества;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расширение рамок общения с социумом.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lastRenderedPageBreak/>
        <w:t>формирование навыков построения физических моделей и определения границ их применимости.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использование приобретённых знаний и умений для решения практических, жизненных задач;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включение учащихся в разнообразную деятельность: теоретическую, практическую, аналитическую, поисковую;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выработка гибких умений переносить знания и навыки на новые формы учебной работы;</w:t>
      </w:r>
    </w:p>
    <w:p w:rsidR="00B353BD" w:rsidRPr="00AB74F6" w:rsidRDefault="00E02B77" w:rsidP="00AB74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sz w:val="28"/>
          <w:szCs w:val="28"/>
          <w:highlight w:val="white"/>
        </w:rPr>
        <w:t xml:space="preserve">Методы обучения и формы организации деятельности </w:t>
      </w:r>
      <w:proofErr w:type="gramStart"/>
      <w:r w:rsidRPr="00AB74F6">
        <w:rPr>
          <w:rFonts w:ascii="Times New Roman" w:hAnsi="Times New Roman"/>
          <w:b/>
          <w:sz w:val="28"/>
          <w:szCs w:val="28"/>
          <w:highlight w:val="white"/>
        </w:rPr>
        <w:t>обучающихся</w:t>
      </w:r>
      <w:proofErr w:type="gramEnd"/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Реализация пр</w:t>
      </w:r>
      <w:r w:rsidR="00940293">
        <w:rPr>
          <w:rFonts w:ascii="Times New Roman" w:hAnsi="Times New Roman"/>
          <w:sz w:val="28"/>
          <w:szCs w:val="28"/>
          <w:highlight w:val="white"/>
        </w:rPr>
        <w:t xml:space="preserve">ограммы внеурочной деятельности </w:t>
      </w:r>
      <w:r w:rsidRPr="00AB74F6">
        <w:rPr>
          <w:rFonts w:ascii="Times New Roman" w:hAnsi="Times New Roman"/>
          <w:sz w:val="28"/>
          <w:szCs w:val="28"/>
          <w:highlight w:val="white"/>
        </w:rPr>
        <w:t>«</w:t>
      </w:r>
      <w:r w:rsidR="00AB74F6" w:rsidRPr="00AB74F6">
        <w:rPr>
          <w:rFonts w:ascii="Times New Roman" w:hAnsi="Times New Roman"/>
          <w:sz w:val="28"/>
          <w:szCs w:val="28"/>
          <w:highlight w:val="white"/>
        </w:rPr>
        <w:t>Физика и природа</w:t>
      </w:r>
      <w:r w:rsidR="00940293"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Pr="00AB74F6">
        <w:rPr>
          <w:rFonts w:ascii="Times New Roman" w:hAnsi="Times New Roman"/>
          <w:sz w:val="28"/>
          <w:szCs w:val="28"/>
          <w:highlight w:val="white"/>
        </w:rPr>
        <w:t>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sz w:val="28"/>
          <w:szCs w:val="28"/>
          <w:highlight w:val="white"/>
        </w:rPr>
        <w:t>Планируемые результаты.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Формирование у учащихся общих учебных умений и навыков – универсальных учебных действий происходит в процессе повседневной работы на уроках и во внеурочное время.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i/>
          <w:sz w:val="28"/>
          <w:szCs w:val="28"/>
          <w:highlight w:val="white"/>
        </w:rPr>
        <w:t xml:space="preserve">Личностными результатами обучения </w:t>
      </w:r>
      <w:r w:rsidRPr="00AB74F6">
        <w:rPr>
          <w:rFonts w:ascii="Times New Roman" w:hAnsi="Times New Roman"/>
          <w:sz w:val="28"/>
          <w:szCs w:val="28"/>
          <w:highlight w:val="white"/>
        </w:rPr>
        <w:t>программы внеурочной деятельности в основной школе являются:</w:t>
      </w:r>
    </w:p>
    <w:p w:rsidR="00B353BD" w:rsidRPr="00AB74F6" w:rsidRDefault="00E02B77" w:rsidP="00AB74F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 w:rsidRPr="00AB74F6">
        <w:rPr>
          <w:rFonts w:ascii="Times New Roman" w:hAnsi="Times New Roman"/>
          <w:sz w:val="28"/>
          <w:szCs w:val="28"/>
          <w:highlight w:val="white"/>
        </w:rPr>
        <w:t>Сформированность</w:t>
      </w:r>
      <w:proofErr w:type="spellEnd"/>
      <w:r w:rsidRPr="00AB74F6">
        <w:rPr>
          <w:rFonts w:ascii="Times New Roman" w:hAnsi="Times New Roman"/>
          <w:sz w:val="28"/>
          <w:szCs w:val="28"/>
          <w:highlight w:val="white"/>
        </w:rPr>
        <w:t xml:space="preserve"> познавательных интересов на основе развития интеллектуальных и творческих способностей обучающихся;</w:t>
      </w:r>
    </w:p>
    <w:p w:rsidR="00B353BD" w:rsidRPr="00AB74F6" w:rsidRDefault="00E02B77" w:rsidP="00AB74F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353BD" w:rsidRPr="00AB74F6" w:rsidRDefault="00E02B77" w:rsidP="00AB74F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Самостоятельность в приобретении новых знаний и практических умений;</w:t>
      </w:r>
    </w:p>
    <w:p w:rsidR="00B353BD" w:rsidRPr="00AB74F6" w:rsidRDefault="00E02B77" w:rsidP="00AB74F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Готовность к выбору жизненного пути в соответствии с собственными интересами и возможностями;</w:t>
      </w:r>
    </w:p>
    <w:p w:rsidR="00B353BD" w:rsidRPr="00AB74F6" w:rsidRDefault="00E02B77" w:rsidP="00AB74F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Мотивация образовательной деятельности школьников на основе личностно ориентированного подхода;</w:t>
      </w:r>
    </w:p>
    <w:p w:rsidR="00B353BD" w:rsidRPr="00AB74F6" w:rsidRDefault="00E02B77" w:rsidP="00AB74F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B353BD" w:rsidRPr="00AB74F6" w:rsidRDefault="00940293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highlight w:val="white"/>
        </w:rPr>
        <w:t>Метапредметными</w:t>
      </w:r>
      <w:proofErr w:type="spellEnd"/>
      <w:r>
        <w:rPr>
          <w:rFonts w:ascii="Times New Roman" w:hAnsi="Times New Roman"/>
          <w:b/>
          <w:i/>
          <w:sz w:val="28"/>
          <w:szCs w:val="28"/>
          <w:highlight w:val="white"/>
        </w:rPr>
        <w:t xml:space="preserve"> результатами </w:t>
      </w:r>
      <w:r w:rsidR="00E02B77" w:rsidRPr="00AB74F6">
        <w:rPr>
          <w:rFonts w:ascii="Times New Roman" w:hAnsi="Times New Roman"/>
          <w:sz w:val="28"/>
          <w:szCs w:val="28"/>
          <w:highlight w:val="white"/>
        </w:rPr>
        <w:t>программы внеурочной деятельности в основной школе являются:</w:t>
      </w:r>
    </w:p>
    <w:p w:rsidR="00B353BD" w:rsidRPr="00AB74F6" w:rsidRDefault="00E02B77" w:rsidP="00AB74F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353BD" w:rsidRPr="00AB74F6" w:rsidRDefault="00E02B77" w:rsidP="00AB74F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353BD" w:rsidRPr="00AB74F6" w:rsidRDefault="00E02B77" w:rsidP="00AB74F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353BD" w:rsidRPr="00AB74F6" w:rsidRDefault="00E02B77" w:rsidP="00AB74F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lastRenderedPageBreak/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353BD" w:rsidRPr="00AB74F6" w:rsidRDefault="00E02B77" w:rsidP="00AB74F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353BD" w:rsidRPr="00AB74F6" w:rsidRDefault="00E02B77" w:rsidP="00AB74F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353BD" w:rsidRPr="00AB74F6" w:rsidRDefault="00E02B77" w:rsidP="00AB74F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i/>
          <w:sz w:val="28"/>
          <w:szCs w:val="28"/>
          <w:highlight w:val="white"/>
        </w:rPr>
        <w:t>Предметными результатами</w:t>
      </w:r>
      <w:r w:rsidR="0094029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B74F6">
        <w:rPr>
          <w:rFonts w:ascii="Times New Roman" w:hAnsi="Times New Roman"/>
          <w:sz w:val="28"/>
          <w:szCs w:val="28"/>
          <w:highlight w:val="white"/>
        </w:rPr>
        <w:t>программы внеурочной деятельности в основной школе являются:</w:t>
      </w:r>
    </w:p>
    <w:p w:rsidR="00B353BD" w:rsidRPr="00AB74F6" w:rsidRDefault="00E02B77" w:rsidP="00AB74F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B353BD" w:rsidRPr="00AB74F6" w:rsidRDefault="00E02B77" w:rsidP="00AB74F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B353BD" w:rsidRPr="00AB74F6" w:rsidRDefault="00E02B77" w:rsidP="00AB74F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B353BD" w:rsidRPr="00AB74F6" w:rsidRDefault="00E02B77" w:rsidP="00AB74F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b/>
          <w:sz w:val="28"/>
          <w:szCs w:val="28"/>
          <w:highlight w:val="white"/>
        </w:rPr>
        <w:t xml:space="preserve">Способы оценки уровня достижения </w:t>
      </w:r>
      <w:proofErr w:type="gramStart"/>
      <w:r w:rsidRPr="00AB74F6">
        <w:rPr>
          <w:rFonts w:ascii="Times New Roman" w:hAnsi="Times New Roman"/>
          <w:b/>
          <w:sz w:val="28"/>
          <w:szCs w:val="28"/>
          <w:highlight w:val="white"/>
        </w:rPr>
        <w:t>обучающихся</w:t>
      </w:r>
      <w:proofErr w:type="gramEnd"/>
      <w:r w:rsidRPr="00AB74F6">
        <w:rPr>
          <w:rFonts w:ascii="Times New Roman" w:hAnsi="Times New Roman"/>
          <w:b/>
          <w:sz w:val="28"/>
          <w:szCs w:val="28"/>
          <w:highlight w:val="white"/>
        </w:rPr>
        <w:t>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 xml:space="preserve">Основными формами учёта знаний и умений на первом уровне будут: практические работы, тесты, проекты, различные сообщения и рефераты, игры, </w:t>
      </w:r>
      <w:r w:rsidRPr="00AB74F6">
        <w:rPr>
          <w:rFonts w:ascii="Times New Roman" w:hAnsi="Times New Roman"/>
          <w:sz w:val="28"/>
          <w:szCs w:val="28"/>
          <w:highlight w:val="white"/>
        </w:rPr>
        <w:lastRenderedPageBreak/>
        <w:t>олимпиады.</w:t>
      </w:r>
      <w:r w:rsidR="0094029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B74F6">
        <w:rPr>
          <w:rFonts w:ascii="Times New Roman" w:hAnsi="Times New Roman"/>
          <w:sz w:val="28"/>
          <w:szCs w:val="28"/>
          <w:highlight w:val="white"/>
        </w:rPr>
        <w:t>Качество подготовленности учащихся определяется качеством выполненных ими работ.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различных форм деятельности.</w:t>
      </w:r>
      <w:r w:rsidR="0094029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B74F6">
        <w:rPr>
          <w:rFonts w:ascii="Times New Roman" w:hAnsi="Times New Roman"/>
          <w:sz w:val="28"/>
          <w:szCs w:val="28"/>
          <w:highlight w:val="white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учителями) внутри школы.</w:t>
      </w:r>
    </w:p>
    <w:p w:rsidR="00B353BD" w:rsidRPr="00AB74F6" w:rsidRDefault="00E02B77" w:rsidP="00AB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B74F6">
        <w:rPr>
          <w:rFonts w:ascii="Times New Roman" w:hAnsi="Times New Roman"/>
          <w:sz w:val="28"/>
          <w:szCs w:val="28"/>
          <w:highlight w:val="white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  <w:r w:rsidR="0094029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B74F6">
        <w:rPr>
          <w:rFonts w:ascii="Times New Roman" w:hAnsi="Times New Roman"/>
          <w:sz w:val="28"/>
          <w:szCs w:val="28"/>
          <w:highlight w:val="white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B353BD" w:rsidRDefault="00B353BD">
      <w:pPr>
        <w:spacing w:after="0"/>
        <w:rPr>
          <w:rFonts w:ascii="Calibri" w:hAnsi="Calibri"/>
          <w:highlight w:val="white"/>
        </w:rPr>
      </w:pPr>
    </w:p>
    <w:p w:rsidR="00B353BD" w:rsidRPr="00940293" w:rsidRDefault="00E02B77">
      <w:pPr>
        <w:spacing w:after="0"/>
        <w:ind w:firstLine="708"/>
        <w:jc w:val="center"/>
        <w:rPr>
          <w:rFonts w:ascii="Calibri" w:hAnsi="Calibri"/>
          <w:sz w:val="28"/>
          <w:szCs w:val="28"/>
          <w:highlight w:val="white"/>
        </w:rPr>
      </w:pPr>
      <w:r w:rsidRPr="00940293">
        <w:rPr>
          <w:rFonts w:ascii="Times New Roman" w:hAnsi="Times New Roman"/>
          <w:b/>
          <w:sz w:val="28"/>
          <w:szCs w:val="28"/>
          <w:highlight w:val="white"/>
        </w:rPr>
        <w:t>Содержание учебного предмета, курса, дисциплины (модуля).</w:t>
      </w:r>
    </w:p>
    <w:p w:rsidR="00B353BD" w:rsidRDefault="00B353BD">
      <w:pPr>
        <w:spacing w:after="0"/>
        <w:ind w:firstLine="708"/>
        <w:jc w:val="center"/>
        <w:rPr>
          <w:rFonts w:ascii="Calibri" w:hAnsi="Calibri"/>
          <w:highlight w:val="white"/>
        </w:rPr>
      </w:pPr>
    </w:p>
    <w:tbl>
      <w:tblPr>
        <w:tblW w:w="993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4218"/>
        <w:gridCol w:w="2034"/>
        <w:gridCol w:w="1700"/>
      </w:tblGrid>
      <w:tr w:rsidR="00B353BD" w:rsidRPr="00940293" w:rsidTr="00CE122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</w:t>
            </w:r>
            <w:bookmarkStart w:id="2" w:name="_GoBack"/>
            <w:bookmarkEnd w:id="2"/>
            <w:r w:rsidRPr="00940293">
              <w:rPr>
                <w:rFonts w:ascii="Times New Roman" w:hAnsi="Times New Roman"/>
                <w:sz w:val="24"/>
                <w:szCs w:val="24"/>
              </w:rPr>
              <w:t>содержательных линий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B353BD" w:rsidRPr="00940293" w:rsidTr="00CE122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1.  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 xml:space="preserve">Цена деления измерительного прибора. Представления древних ученых о природе вещества. М.В. Ломоносов. История открытия броуновского движения. Изучение и объяснение броуновского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иффузия.Как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измерить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молекулу.Вершок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, локоть и </w:t>
            </w: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другие единицы. Откуда пошло выражение «Мерить на свой аршин». Рычажные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весы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лотность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вещества. Масса тела.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Практика, эксперимент: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№1 «Изготовление моделей молекул».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Экспериментальная работа №1   «Измерение толщины листа бумаги».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Экспериментальная работа  №2 «Измерение плотности куска сахара».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«Определение цены деления различных приборов». «Плотность вещества».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ндивидуальная и групповая работа обучающихся, планирование и проведение исследовательского эксперимента, </w:t>
            </w: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Личностные, познавательные, коммуникативные, регулятивные</w:t>
            </w:r>
          </w:p>
        </w:tc>
      </w:tr>
      <w:tr w:rsidR="00B353BD" w:rsidRPr="00940293" w:rsidTr="00CE122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 xml:space="preserve">История метрической системы мер: Вершок, локоть и другие единицы. Система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быстро мы движемся? Скорость движение некоторых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корость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при равномерном и неравномерном движении тел. Сила тяжести. Сила тяжести на других планетах. Невесомость. К.Э. Циолковский. Трение в природе и технике. Трение покоя.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Практика, эксперимент: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№2 «Как рассчитать путь от дома до школы?».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№3 «Исследование зависимости силы тяжести от массы тела». Практическая работа №3 «Исследование зависимости силы тяжести от массы тела».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Скорость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при равномерном и неравномерном движении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тел».«Сообщающиеся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сосуды». «Плавание тел».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B353BD" w:rsidRPr="00940293" w:rsidTr="00CE122C">
        <w:trPr>
          <w:trHeight w:val="3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 xml:space="preserve">Давление твердых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ообщающиеся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сосуды. Закон Паскаля. История открытия атмосферного давления на Земле. Равновесие жидкости в сообщающихся сосудах, устройство и действие фонтана. Давление на дне </w:t>
            </w: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морей и океанов. Исследование морских глубин. Легенда об Архимеде. Архимедова сила и киты. Архимед о плавании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словия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плавания тел. Воздухоплавание.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Практика, эксперимент: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№4 «Расчет давления производимого стоя и при ходьбе». Экспериментальная работа №3 «Изучение условий плавания тел».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«Сообщающиеся сосуды». «Плавание тел».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ндивидуальная и групповая работа обучающихся, планирование и проведение исследовательско</w:t>
            </w: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го эксперимента,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Личностные, познавательные, коммуникативные, регулятивные</w:t>
            </w:r>
          </w:p>
        </w:tc>
      </w:tr>
      <w:tr w:rsidR="00B353BD" w:rsidRPr="00940293" w:rsidTr="00CE122C">
        <w:trPr>
          <w:trHeight w:val="3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 xml:space="preserve">Простые механизмы. Сильнее самого </w:t>
            </w:r>
            <w:proofErr w:type="spellStart"/>
            <w:r w:rsidRPr="00940293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авновесие</w:t>
            </w:r>
            <w:proofErr w:type="spell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сил на рычаге, применение закона равновесия рычага к блоку Пневматические машины и инструменты. Коэффициент полезного действия. Энергия движущейся воды и ветра. Переход потенциальной энергии в </w:t>
            </w: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кинетическую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 xml:space="preserve"> и обратно Гидравлические и ветряные двигатели.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Решение  задач.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«Определение выигрыша в силе, который дает подвижный и неподвижный блок». «Условие равновесия рычага» тему «Работа. Мощность»</w:t>
            </w:r>
            <w:r w:rsidRPr="0094029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4029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40293">
              <w:rPr>
                <w:rFonts w:ascii="Times New Roman" w:hAnsi="Times New Roman"/>
                <w:sz w:val="24"/>
                <w:szCs w:val="24"/>
              </w:rPr>
              <w:t>ндивидуальная и групповая работа обучающихся,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B353BD" w:rsidRPr="00940293" w:rsidTr="00CE122C">
        <w:trPr>
          <w:trHeight w:val="3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Заключительное занятие.</w:t>
            </w:r>
          </w:p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Подведение итогов работы за год. Поощрение учащихся, проявивших активность и усердие на занятиях.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353BD" w:rsidRDefault="00B353BD">
      <w:pPr>
        <w:spacing w:after="0"/>
        <w:rPr>
          <w:rFonts w:ascii="Calibri" w:hAnsi="Calibri"/>
          <w:highlight w:val="white"/>
        </w:rPr>
      </w:pPr>
    </w:p>
    <w:p w:rsidR="00B353BD" w:rsidRPr="00940293" w:rsidRDefault="00E02B77" w:rsidP="00940293">
      <w:pPr>
        <w:spacing w:after="0"/>
        <w:ind w:left="1440"/>
        <w:jc w:val="center"/>
        <w:rPr>
          <w:rFonts w:ascii="Calibri" w:hAnsi="Calibri"/>
          <w:sz w:val="28"/>
          <w:szCs w:val="28"/>
          <w:highlight w:val="white"/>
        </w:rPr>
      </w:pPr>
      <w:r w:rsidRPr="00940293">
        <w:rPr>
          <w:rFonts w:ascii="Times New Roman" w:hAnsi="Times New Roman"/>
          <w:b/>
          <w:sz w:val="28"/>
          <w:szCs w:val="28"/>
          <w:highlight w:val="white"/>
        </w:rPr>
        <w:t>Тематическое планирование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1844"/>
        <w:gridCol w:w="3225"/>
      </w:tblGrid>
      <w:tr w:rsidR="00B353BD" w:rsidRPr="00940293" w:rsidTr="0094029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Сроки прохождения темы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 Практические и экспериментальные занятия</w:t>
            </w:r>
          </w:p>
        </w:tc>
      </w:tr>
      <w:tr w:rsidR="00B353BD" w:rsidRPr="00940293" w:rsidTr="0094029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Экспериментальная работа №1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Экспериментальная работа  №2</w:t>
            </w:r>
          </w:p>
        </w:tc>
      </w:tr>
      <w:tr w:rsidR="00B353BD" w:rsidRPr="00940293" w:rsidTr="00940293">
        <w:trPr>
          <w:trHeight w:val="5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№2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№3</w:t>
            </w:r>
          </w:p>
        </w:tc>
      </w:tr>
      <w:tr w:rsidR="00B353BD" w:rsidRPr="00940293" w:rsidTr="00940293">
        <w:trPr>
          <w:trHeight w:val="5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Практическая работа №4  </w:t>
            </w:r>
          </w:p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Экспериментальная работа №3  </w:t>
            </w:r>
          </w:p>
        </w:tc>
      </w:tr>
      <w:tr w:rsidR="00B353BD" w:rsidRPr="00940293" w:rsidTr="00940293">
        <w:trPr>
          <w:trHeight w:val="4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353BD" w:rsidRPr="00940293" w:rsidTr="0094029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353BD" w:rsidRPr="00940293" w:rsidTr="0094029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9402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353BD" w:rsidRDefault="00B353BD">
      <w:pPr>
        <w:spacing w:after="0"/>
        <w:ind w:left="284" w:hanging="568"/>
        <w:rPr>
          <w:rFonts w:ascii="Calibri" w:hAnsi="Calibri"/>
          <w:highlight w:val="white"/>
        </w:rPr>
      </w:pPr>
    </w:p>
    <w:p w:rsidR="00B353BD" w:rsidRDefault="00B353BD">
      <w:pPr>
        <w:spacing w:after="0"/>
        <w:ind w:firstLine="708"/>
        <w:jc w:val="center"/>
        <w:rPr>
          <w:rFonts w:ascii="Calibri" w:hAnsi="Calibri"/>
          <w:highlight w:val="white"/>
        </w:rPr>
      </w:pPr>
    </w:p>
    <w:p w:rsidR="00B353BD" w:rsidRPr="00940293" w:rsidRDefault="00E02B77">
      <w:pPr>
        <w:jc w:val="center"/>
        <w:rPr>
          <w:rFonts w:ascii="Calibri" w:hAnsi="Calibri"/>
          <w:sz w:val="28"/>
          <w:szCs w:val="28"/>
          <w:highlight w:val="white"/>
        </w:rPr>
      </w:pPr>
      <w:r w:rsidRPr="00940293">
        <w:rPr>
          <w:rFonts w:ascii="Times New Roman" w:hAnsi="Times New Roman"/>
          <w:b/>
          <w:sz w:val="28"/>
          <w:szCs w:val="28"/>
          <w:highlight w:val="white"/>
        </w:rPr>
        <w:t>КАЛЕНДАРНО-ТЕМАТИЧЕСКОЕ ПЛАНИРОВАНИЕ. КЛАСС: 7  </w:t>
      </w:r>
    </w:p>
    <w:p w:rsidR="00B353BD" w:rsidRPr="00940293" w:rsidRDefault="00E02B77">
      <w:pPr>
        <w:jc w:val="center"/>
        <w:rPr>
          <w:rFonts w:ascii="Calibri" w:hAnsi="Calibri"/>
          <w:szCs w:val="22"/>
          <w:highlight w:val="white"/>
        </w:rPr>
      </w:pPr>
      <w:r w:rsidRPr="00940293">
        <w:rPr>
          <w:rFonts w:ascii="Times New Roman" w:hAnsi="Times New Roman"/>
          <w:b/>
          <w:szCs w:val="22"/>
          <w:highlight w:val="white"/>
        </w:rPr>
        <w:t>Количество часов в неделю 1, в год – 34 часа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45"/>
        <w:gridCol w:w="825"/>
        <w:gridCol w:w="710"/>
        <w:gridCol w:w="850"/>
        <w:gridCol w:w="6859"/>
      </w:tblGrid>
      <w:tr w:rsidR="00B353BD" w:rsidRPr="00940293" w:rsidTr="00940293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Наименование тем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3BD" w:rsidRPr="00940293" w:rsidRDefault="00B353BD">
            <w:pPr>
              <w:rPr>
                <w:sz w:val="20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3BD" w:rsidRPr="00940293" w:rsidRDefault="00B353BD">
            <w:pPr>
              <w:rPr>
                <w:sz w:val="20"/>
              </w:rPr>
            </w:pPr>
          </w:p>
        </w:tc>
      </w:tr>
      <w:tr w:rsidR="00B353BD" w:rsidRPr="00940293" w:rsidTr="00940293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rPr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3BD" w:rsidRPr="00940293" w:rsidRDefault="00B353BD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left="-58" w:right="-58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По плану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left="-58" w:right="-58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По факту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3BD" w:rsidRPr="00940293" w:rsidRDefault="00B353BD">
            <w:pPr>
              <w:rPr>
                <w:sz w:val="20"/>
              </w:rPr>
            </w:pPr>
          </w:p>
        </w:tc>
      </w:tr>
      <w:tr w:rsidR="00B353BD" w:rsidRPr="00940293" w:rsidTr="00940293">
        <w:trPr>
          <w:trHeight w:val="282"/>
        </w:trPr>
        <w:tc>
          <w:tcPr>
            <w:tcW w:w="9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b/>
                <w:sz w:val="20"/>
              </w:rPr>
              <w:t>Первоначальные сведения о строении вещества – 5 часов</w:t>
            </w:r>
          </w:p>
        </w:tc>
      </w:tr>
      <w:tr w:rsidR="00B353BD" w:rsidRPr="00940293" w:rsidTr="00940293">
        <w:trPr>
          <w:trHeight w:val="422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Вводное занятие. Инструктаж по охране труда на уроках. Решение задач по теме «Определение цены деления различных приборов»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Представления древних ученых о природе вещества. М.В. Ломоносов.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left="54" w:right="-114" w:hanging="108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proofErr w:type="spellStart"/>
            <w:r w:rsidRPr="00940293">
              <w:rPr>
                <w:rFonts w:ascii="Times New Roman" w:hAnsi="Times New Roman"/>
                <w:sz w:val="20"/>
              </w:rPr>
              <w:t>Практ</w:t>
            </w:r>
            <w:proofErr w:type="spellEnd"/>
            <w:r w:rsidRPr="00940293">
              <w:rPr>
                <w:rFonts w:ascii="Times New Roman" w:hAnsi="Times New Roman"/>
                <w:sz w:val="20"/>
              </w:rPr>
              <w:t>./ раб. №1 «Изготовление моделей молекул».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proofErr w:type="spellStart"/>
            <w:r w:rsidRPr="00940293">
              <w:rPr>
                <w:rFonts w:ascii="Times New Roman" w:hAnsi="Times New Roman"/>
                <w:sz w:val="20"/>
              </w:rPr>
              <w:t>Экспер</w:t>
            </w:r>
            <w:proofErr w:type="spellEnd"/>
            <w:r w:rsidRPr="00940293">
              <w:rPr>
                <w:rFonts w:ascii="Times New Roman" w:hAnsi="Times New Roman"/>
                <w:sz w:val="20"/>
              </w:rPr>
              <w:t>./ раб. №1   «Измерение толщины листа бумаги».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Изучение и объяснение броуновского движения. Диффузия. Решение  экспериментальных задач.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Рычажные весы. Единицы массы.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Решение задач на тему «Плотность вещества».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proofErr w:type="spellStart"/>
            <w:r w:rsidRPr="00940293">
              <w:rPr>
                <w:rFonts w:ascii="Times New Roman" w:hAnsi="Times New Roman"/>
                <w:sz w:val="20"/>
              </w:rPr>
              <w:t>Экспер</w:t>
            </w:r>
            <w:proofErr w:type="spellEnd"/>
            <w:r w:rsidRPr="00940293">
              <w:rPr>
                <w:rFonts w:ascii="Times New Roman" w:hAnsi="Times New Roman"/>
                <w:sz w:val="20"/>
              </w:rPr>
              <w:t>./ раб.  №2 «Измерение плотности куска сахара».</w:t>
            </w:r>
          </w:p>
        </w:tc>
      </w:tr>
      <w:tr w:rsidR="00B353BD" w:rsidRPr="00940293" w:rsidTr="00940293">
        <w:tc>
          <w:tcPr>
            <w:tcW w:w="9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b/>
                <w:sz w:val="20"/>
              </w:rPr>
              <w:t>Взаимодействие тел – 11 часов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История метрической системы мер: Вершок, локоть и другие единицы. Система СИ.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Как быстро мы движемся? Скорость движение некоторых тел.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proofErr w:type="spellStart"/>
            <w:r w:rsidRPr="00940293">
              <w:rPr>
                <w:rFonts w:ascii="Times New Roman" w:hAnsi="Times New Roman"/>
                <w:sz w:val="20"/>
              </w:rPr>
              <w:t>Практ</w:t>
            </w:r>
            <w:proofErr w:type="spellEnd"/>
            <w:r w:rsidRPr="00940293">
              <w:rPr>
                <w:rFonts w:ascii="Times New Roman" w:hAnsi="Times New Roman"/>
                <w:sz w:val="20"/>
              </w:rPr>
              <w:t>./ раб. №2 «Как рассчитать путь от дома до школы?»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Решение задач на тему  «Скорость при равномерном и неравномерном движении тел».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Сила тяжести. Сила тяжести на других планетах.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Невесомость.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proofErr w:type="spellStart"/>
            <w:r w:rsidRPr="00940293">
              <w:rPr>
                <w:rFonts w:ascii="Times New Roman" w:hAnsi="Times New Roman"/>
                <w:sz w:val="20"/>
              </w:rPr>
              <w:t>Практ</w:t>
            </w:r>
            <w:proofErr w:type="spellEnd"/>
            <w:r w:rsidRPr="00940293">
              <w:rPr>
                <w:rFonts w:ascii="Times New Roman" w:hAnsi="Times New Roman"/>
                <w:sz w:val="20"/>
              </w:rPr>
              <w:t>./ раб. №3 «Исследование зависимости силы тяжести от массы тела».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Трение в природе и технике. Трение покоя</w:t>
            </w:r>
          </w:p>
        </w:tc>
      </w:tr>
      <w:tr w:rsidR="00B353BD" w:rsidRPr="00940293" w:rsidTr="00940293">
        <w:trPr>
          <w:trHeight w:val="292"/>
        </w:trPr>
        <w:tc>
          <w:tcPr>
            <w:tcW w:w="9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b/>
                <w:sz w:val="20"/>
              </w:rPr>
              <w:t>Давление твердых тел, жидкостей и газов – 10 часов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Давление твердых тел.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proofErr w:type="spellStart"/>
            <w:r w:rsidRPr="00940293">
              <w:rPr>
                <w:rFonts w:ascii="Times New Roman" w:hAnsi="Times New Roman"/>
                <w:sz w:val="20"/>
              </w:rPr>
              <w:t>Практ</w:t>
            </w:r>
            <w:proofErr w:type="spellEnd"/>
            <w:r w:rsidRPr="00940293">
              <w:rPr>
                <w:rFonts w:ascii="Times New Roman" w:hAnsi="Times New Roman"/>
                <w:sz w:val="20"/>
              </w:rPr>
              <w:t>./ раб. №4 «Расчет давления производимого стоя и при ходьбе»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lastRenderedPageBreak/>
              <w:t>19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Закон Паскаля. История открытия атмосферного давления на Земле.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Решение качественных задач на тему «Сообщающиеся сосуды»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Равновесие жидкости в сообщающихся сосудах, устройство и действие фонтана.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Давление на дне морей и океанов. Исследование морских глубин.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Легенда об Архимеде. Архимедова сила и киты. Архимед о плавании тел.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Решение качественных задач на тему «Плавание тел»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proofErr w:type="spellStart"/>
            <w:r w:rsidRPr="00940293">
              <w:rPr>
                <w:rFonts w:ascii="Times New Roman" w:hAnsi="Times New Roman"/>
                <w:sz w:val="20"/>
              </w:rPr>
              <w:t>Экспер</w:t>
            </w:r>
            <w:proofErr w:type="spellEnd"/>
            <w:r w:rsidRPr="00940293">
              <w:rPr>
                <w:rFonts w:ascii="Times New Roman" w:hAnsi="Times New Roman"/>
                <w:sz w:val="20"/>
              </w:rPr>
              <w:t>./ раб №3 «Изучение условий плавания тел».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Воздухоплавание.</w:t>
            </w:r>
          </w:p>
        </w:tc>
      </w:tr>
      <w:tr w:rsidR="00B353BD" w:rsidRPr="00940293" w:rsidTr="00940293">
        <w:tc>
          <w:tcPr>
            <w:tcW w:w="9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b/>
                <w:sz w:val="20"/>
              </w:rPr>
              <w:t>Работа. Мощность. Энергия. – 7часов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Простые механизмы. Сильнее самого себя.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Решение качественных задач на тему «Определение выигрыша в силе, который дает подвижный и неподвижный блок»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Решение задач на тему «Условие равновесия рычага»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Пневматические машины и инструменты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Решение задач на тему «Работа. Мощность»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Коэффициент полезного действия.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Энергия движущейся воды и ветра. Гидравлические и ветряные двигатели</w:t>
            </w:r>
          </w:p>
        </w:tc>
      </w:tr>
      <w:tr w:rsidR="00B353BD" w:rsidRPr="00940293" w:rsidTr="00940293">
        <w:tc>
          <w:tcPr>
            <w:tcW w:w="9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b/>
                <w:sz w:val="20"/>
              </w:rPr>
              <w:t>Заключительное занятие.</w:t>
            </w:r>
          </w:p>
        </w:tc>
      </w:tr>
      <w:tr w:rsidR="00B353BD" w:rsidRPr="00940293" w:rsidTr="00940293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ind w:right="-114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B353BD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3BD" w:rsidRPr="00940293" w:rsidRDefault="00E02B77">
            <w:pPr>
              <w:spacing w:before="120" w:after="0"/>
              <w:rPr>
                <w:rFonts w:ascii="Calibri" w:hAnsi="Calibri"/>
                <w:sz w:val="20"/>
              </w:rPr>
            </w:pPr>
            <w:r w:rsidRPr="00940293">
              <w:rPr>
                <w:rFonts w:ascii="Times New Roman" w:hAnsi="Times New Roman"/>
                <w:sz w:val="20"/>
              </w:rPr>
              <w:t>Подведение итогов работы за год. Поощрение учащихся, проявивших активность и усердие на занятиях.</w:t>
            </w:r>
          </w:p>
        </w:tc>
      </w:tr>
    </w:tbl>
    <w:p w:rsidR="00940293" w:rsidRDefault="00940293">
      <w:pPr>
        <w:spacing w:after="0"/>
        <w:ind w:left="284" w:hanging="568"/>
        <w:jc w:val="center"/>
        <w:rPr>
          <w:rFonts w:ascii="Times New Roman" w:hAnsi="Times New Roman"/>
          <w:b/>
          <w:sz w:val="24"/>
          <w:highlight w:val="white"/>
        </w:rPr>
      </w:pPr>
    </w:p>
    <w:p w:rsidR="00B353BD" w:rsidRPr="00940293" w:rsidRDefault="00E02B77">
      <w:pPr>
        <w:spacing w:after="0"/>
        <w:ind w:left="284" w:hanging="568"/>
        <w:jc w:val="center"/>
        <w:rPr>
          <w:rFonts w:ascii="Calibri" w:hAnsi="Calibri"/>
          <w:sz w:val="28"/>
          <w:szCs w:val="28"/>
          <w:highlight w:val="white"/>
        </w:rPr>
      </w:pPr>
      <w:r w:rsidRPr="00940293">
        <w:rPr>
          <w:rFonts w:ascii="Times New Roman" w:hAnsi="Times New Roman"/>
          <w:b/>
          <w:sz w:val="28"/>
          <w:szCs w:val="28"/>
          <w:highlight w:val="white"/>
        </w:rPr>
        <w:t>Информационно – методическое обеспечение рабочей программы.</w:t>
      </w:r>
    </w:p>
    <w:p w:rsidR="00B353BD" w:rsidRPr="00940293" w:rsidRDefault="00940293" w:rsidP="00940293">
      <w:pPr>
        <w:spacing w:after="0" w:line="360" w:lineRule="auto"/>
        <w:jc w:val="both"/>
        <w:rPr>
          <w:rFonts w:ascii="Calibri" w:hAnsi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</w:t>
      </w:r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="00E02B77" w:rsidRPr="00940293">
        <w:rPr>
          <w:rFonts w:ascii="Times New Roman" w:hAnsi="Times New Roman"/>
          <w:sz w:val="28"/>
          <w:szCs w:val="28"/>
          <w:highlight w:val="white"/>
        </w:rPr>
        <w:t>с</w:t>
      </w:r>
      <w:proofErr w:type="gramEnd"/>
      <w:r w:rsidR="00E02B77" w:rsidRPr="00940293">
        <w:rPr>
          <w:rFonts w:ascii="Times New Roman" w:hAnsi="Times New Roman"/>
          <w:sz w:val="28"/>
          <w:szCs w:val="28"/>
          <w:highlight w:val="white"/>
        </w:rPr>
        <w:t>. -. (Стандарты второго поколения).</w:t>
      </w:r>
    </w:p>
    <w:p w:rsidR="00B353BD" w:rsidRPr="00940293" w:rsidRDefault="00940293" w:rsidP="00940293">
      <w:pPr>
        <w:spacing w:after="0" w:line="360" w:lineRule="auto"/>
        <w:jc w:val="both"/>
        <w:rPr>
          <w:rFonts w:ascii="Calibri" w:hAnsi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="00E02B77" w:rsidRPr="00940293">
        <w:rPr>
          <w:rFonts w:ascii="Times New Roman" w:hAnsi="Times New Roman"/>
          <w:sz w:val="28"/>
          <w:szCs w:val="28"/>
          <w:highlight w:val="white"/>
        </w:rPr>
        <w:t>с</w:t>
      </w:r>
      <w:proofErr w:type="gramEnd"/>
      <w:r w:rsidR="00E02B77" w:rsidRPr="00940293">
        <w:rPr>
          <w:rFonts w:ascii="Times New Roman" w:hAnsi="Times New Roman"/>
          <w:sz w:val="28"/>
          <w:szCs w:val="28"/>
          <w:highlight w:val="white"/>
        </w:rPr>
        <w:t>. -. (Стандарты второго поколения).</w:t>
      </w:r>
    </w:p>
    <w:p w:rsidR="00B353BD" w:rsidRPr="00940293" w:rsidRDefault="00940293" w:rsidP="00940293">
      <w:pPr>
        <w:spacing w:after="0" w:line="360" w:lineRule="auto"/>
        <w:jc w:val="both"/>
        <w:rPr>
          <w:rFonts w:ascii="Calibri" w:hAnsi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 </w:t>
      </w:r>
      <w:r w:rsidR="00E02B77" w:rsidRPr="00940293">
        <w:rPr>
          <w:rFonts w:ascii="Times New Roman" w:hAnsi="Times New Roman"/>
          <w:sz w:val="28"/>
          <w:szCs w:val="28"/>
          <w:highlight w:val="white"/>
        </w:rPr>
        <w:t>Занимательная физика. Перельман Я.И. – М.</w:t>
      </w:r>
      <w:proofErr w:type="gramStart"/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 :</w:t>
      </w:r>
      <w:proofErr w:type="gramEnd"/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 Наука, 1972.</w:t>
      </w:r>
    </w:p>
    <w:p w:rsidR="00B353BD" w:rsidRPr="00940293" w:rsidRDefault="00940293" w:rsidP="00940293">
      <w:pPr>
        <w:spacing w:after="0" w:line="360" w:lineRule="auto"/>
        <w:jc w:val="both"/>
        <w:rPr>
          <w:rFonts w:ascii="Calibri" w:hAnsi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</w:t>
      </w:r>
      <w:r w:rsidR="00E02B77" w:rsidRPr="00940293">
        <w:rPr>
          <w:rFonts w:ascii="Times New Roman" w:hAnsi="Times New Roman"/>
          <w:sz w:val="28"/>
          <w:szCs w:val="28"/>
          <w:highlight w:val="white"/>
        </w:rPr>
        <w:t>Занимательные опыты по физике. Горев Л.А. – М.</w:t>
      </w:r>
      <w:proofErr w:type="gramStart"/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 :</w:t>
      </w:r>
      <w:proofErr w:type="gramEnd"/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 Просвещение, 1977.</w:t>
      </w:r>
    </w:p>
    <w:p w:rsidR="00B353BD" w:rsidRPr="00940293" w:rsidRDefault="00940293" w:rsidP="00940293">
      <w:pPr>
        <w:spacing w:after="0" w:line="360" w:lineRule="auto"/>
        <w:jc w:val="both"/>
        <w:rPr>
          <w:rFonts w:ascii="Calibri" w:hAnsi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 </w:t>
      </w:r>
      <w:r w:rsidR="00E02B77" w:rsidRPr="00940293">
        <w:rPr>
          <w:rFonts w:ascii="Times New Roman" w:hAnsi="Times New Roman"/>
          <w:sz w:val="28"/>
          <w:szCs w:val="28"/>
          <w:highlight w:val="white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="00E02B77" w:rsidRPr="00940293">
        <w:rPr>
          <w:rFonts w:ascii="Times New Roman" w:hAnsi="Times New Roman"/>
          <w:sz w:val="28"/>
          <w:szCs w:val="28"/>
          <w:highlight w:val="white"/>
        </w:rPr>
        <w:t>.</w:t>
      </w:r>
      <w:proofErr w:type="gramEnd"/>
      <w:r w:rsidR="00E02B77" w:rsidRPr="00940293">
        <w:rPr>
          <w:rFonts w:ascii="Times New Roman" w:hAnsi="Times New Roman"/>
          <w:sz w:val="28"/>
          <w:szCs w:val="28"/>
          <w:highlight w:val="white"/>
        </w:rPr>
        <w:t>/</w:t>
      </w:r>
      <w:proofErr w:type="gramStart"/>
      <w:r w:rsidR="00E02B77" w:rsidRPr="00940293">
        <w:rPr>
          <w:rFonts w:ascii="Times New Roman" w:hAnsi="Times New Roman"/>
          <w:sz w:val="28"/>
          <w:szCs w:val="28"/>
          <w:highlight w:val="white"/>
        </w:rPr>
        <w:t>п</w:t>
      </w:r>
      <w:proofErr w:type="gramEnd"/>
      <w:r w:rsidR="00E02B77" w:rsidRPr="00940293">
        <w:rPr>
          <w:rFonts w:ascii="Times New Roman" w:hAnsi="Times New Roman"/>
          <w:sz w:val="28"/>
          <w:szCs w:val="28"/>
          <w:highlight w:val="white"/>
        </w:rPr>
        <w:t>од ред. В.А. Бурова, Г.Г. Никифорова. – М.</w:t>
      </w:r>
      <w:proofErr w:type="gramStart"/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 :</w:t>
      </w:r>
      <w:proofErr w:type="gramEnd"/>
      <w:r w:rsidR="00E02B77" w:rsidRPr="00940293">
        <w:rPr>
          <w:rFonts w:ascii="Times New Roman" w:hAnsi="Times New Roman"/>
          <w:sz w:val="28"/>
          <w:szCs w:val="28"/>
          <w:highlight w:val="white"/>
        </w:rPr>
        <w:t xml:space="preserve"> Просвещение, 1996.</w:t>
      </w:r>
    </w:p>
    <w:sectPr w:rsidR="00B353BD" w:rsidRPr="00940293" w:rsidSect="00AB74F6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F1E"/>
    <w:multiLevelType w:val="multilevel"/>
    <w:tmpl w:val="087269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FF3CA5"/>
    <w:multiLevelType w:val="multilevel"/>
    <w:tmpl w:val="A13AE0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83269FE"/>
    <w:multiLevelType w:val="multilevel"/>
    <w:tmpl w:val="EB42C1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C7C28D1"/>
    <w:multiLevelType w:val="multilevel"/>
    <w:tmpl w:val="4050BE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FF01C33"/>
    <w:multiLevelType w:val="multilevel"/>
    <w:tmpl w:val="10C0F1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D181BAB"/>
    <w:multiLevelType w:val="multilevel"/>
    <w:tmpl w:val="6D7ED6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3D7551F"/>
    <w:multiLevelType w:val="multilevel"/>
    <w:tmpl w:val="8536F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53BD"/>
    <w:rsid w:val="00864864"/>
    <w:rsid w:val="00940293"/>
    <w:rsid w:val="00AB74F6"/>
    <w:rsid w:val="00B353BD"/>
    <w:rsid w:val="00CE122C"/>
    <w:rsid w:val="00E02B77"/>
    <w:rsid w:val="00E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No Spacing"/>
    <w:basedOn w:val="a"/>
    <w:link w:val="a8"/>
    <w:pPr>
      <w:spacing w:after="0" w:line="240" w:lineRule="auto"/>
    </w:pPr>
  </w:style>
  <w:style w:type="character" w:customStyle="1" w:styleId="a8">
    <w:name w:val="Без интервала Знак"/>
    <w:basedOn w:val="1"/>
    <w:link w:val="a7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12">
    <w:name w:val="Знак сноски1"/>
    <w:link w:val="a9"/>
    <w:rPr>
      <w:vertAlign w:val="superscript"/>
    </w:rPr>
  </w:style>
  <w:style w:type="character" w:styleId="a9">
    <w:name w:val="footnote reference"/>
    <w:link w:val="12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563C1" w:themeColor="hyperlink"/>
      <w:u w:val="single"/>
    </w:rPr>
  </w:style>
  <w:style w:type="character" w:styleId="aa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styleId="ad">
    <w:name w:val="caption"/>
    <w:basedOn w:val="a"/>
    <w:next w:val="a"/>
    <w:link w:val="ae"/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">
    <w:name w:val="table of figures"/>
    <w:basedOn w:val="a"/>
    <w:next w:val="a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styleId="af1">
    <w:name w:val="head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link w:val="af3"/>
    <w:rPr>
      <w:vertAlign w:val="superscript"/>
    </w:rPr>
  </w:style>
  <w:style w:type="character" w:styleId="af3">
    <w:name w:val="endnote reference"/>
    <w:link w:val="17"/>
    <w:rPr>
      <w:vertAlign w:val="superscript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300"/>
      <w:contextualSpacing/>
    </w:pPr>
    <w:rPr>
      <w:sz w:val="48"/>
    </w:rPr>
  </w:style>
  <w:style w:type="character" w:customStyle="1" w:styleId="af7">
    <w:name w:val="Название Знак"/>
    <w:basedOn w:val="1"/>
    <w:link w:val="af6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8">
    <w:name w:val="footer"/>
    <w:basedOn w:val="a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a">
    <w:name w:val="endnote text"/>
    <w:basedOn w:val="a"/>
    <w:link w:val="afb"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basedOn w:val="1"/>
    <w:link w:val="afa"/>
    <w:rPr>
      <w:sz w:val="20"/>
    </w:r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No Spacing"/>
    <w:basedOn w:val="a"/>
    <w:link w:val="a8"/>
    <w:pPr>
      <w:spacing w:after="0" w:line="240" w:lineRule="auto"/>
    </w:pPr>
  </w:style>
  <w:style w:type="character" w:customStyle="1" w:styleId="a8">
    <w:name w:val="Без интервала Знак"/>
    <w:basedOn w:val="1"/>
    <w:link w:val="a7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12">
    <w:name w:val="Знак сноски1"/>
    <w:link w:val="a9"/>
    <w:rPr>
      <w:vertAlign w:val="superscript"/>
    </w:rPr>
  </w:style>
  <w:style w:type="character" w:styleId="a9">
    <w:name w:val="footnote reference"/>
    <w:link w:val="12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563C1" w:themeColor="hyperlink"/>
      <w:u w:val="single"/>
    </w:rPr>
  </w:style>
  <w:style w:type="character" w:styleId="aa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styleId="ad">
    <w:name w:val="caption"/>
    <w:basedOn w:val="a"/>
    <w:next w:val="a"/>
    <w:link w:val="ae"/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">
    <w:name w:val="table of figures"/>
    <w:basedOn w:val="a"/>
    <w:next w:val="a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styleId="af1">
    <w:name w:val="head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link w:val="af3"/>
    <w:rPr>
      <w:vertAlign w:val="superscript"/>
    </w:rPr>
  </w:style>
  <w:style w:type="character" w:styleId="af3">
    <w:name w:val="endnote reference"/>
    <w:link w:val="17"/>
    <w:rPr>
      <w:vertAlign w:val="superscript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300"/>
      <w:contextualSpacing/>
    </w:pPr>
    <w:rPr>
      <w:sz w:val="48"/>
    </w:rPr>
  </w:style>
  <w:style w:type="character" w:customStyle="1" w:styleId="af7">
    <w:name w:val="Название Знак"/>
    <w:basedOn w:val="1"/>
    <w:link w:val="af6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8">
    <w:name w:val="footer"/>
    <w:basedOn w:val="a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a">
    <w:name w:val="endnote text"/>
    <w:basedOn w:val="a"/>
    <w:link w:val="afb"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basedOn w:val="1"/>
    <w:link w:val="afa"/>
    <w:rPr>
      <w:sz w:val="20"/>
    </w:r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2886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2024-10-16T11:26:00Z</dcterms:created>
  <dcterms:modified xsi:type="dcterms:W3CDTF">2024-10-17T10:43:00Z</dcterms:modified>
</cp:coreProperties>
</file>