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019" w:rsidRDefault="00180019" w:rsidP="009B12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80019">
        <w:rPr>
          <w:rFonts w:ascii="Times New Roman" w:hAnsi="Times New Roman" w:cs="Times New Roman"/>
          <w:b/>
          <w:sz w:val="24"/>
          <w:szCs w:val="24"/>
        </w:rPr>
        <w:t>Профориентация и финансовая грамотность</w:t>
      </w:r>
    </w:p>
    <w:bookmarkEnd w:id="0"/>
    <w:p w:rsidR="009B12F0" w:rsidRPr="009B12F0" w:rsidRDefault="009B12F0" w:rsidP="009B12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B12F0">
        <w:rPr>
          <w:rFonts w:ascii="Times New Roman" w:hAnsi="Times New Roman" w:cs="Times New Roman"/>
          <w:sz w:val="20"/>
          <w:szCs w:val="20"/>
        </w:rPr>
        <w:t>Гаврилова Елена Витальевна, учитель МАОУ «</w:t>
      </w:r>
      <w:proofErr w:type="spellStart"/>
      <w:r w:rsidRPr="009B12F0">
        <w:rPr>
          <w:rFonts w:ascii="Times New Roman" w:hAnsi="Times New Roman" w:cs="Times New Roman"/>
          <w:sz w:val="20"/>
          <w:szCs w:val="20"/>
        </w:rPr>
        <w:t>Алдиаровская</w:t>
      </w:r>
      <w:proofErr w:type="spellEnd"/>
      <w:r w:rsidRPr="009B12F0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В жизни каждого ребенка рано или поздно встаёт вопрос: «Кем я хочу стать, когда вырасту?» «Сколько я буду зарабатывать?». Ребёнок «перебирает» все специальности, с которыми он сталкивается в жизни: учитель, продавец, парикмахер, библиотекарь, редактор, экскурсовод, врач, водитель. Первые шаги в профессиональном самоопределении учащиеся должны делать уже в начальной школе. В статье исследуется, анализируется, как заглянуть ребёнку в загадочный мир взрослых профессий, узнать о профессиях будущего на любом учебном предмете и во внеурочное</w:t>
      </w:r>
      <w:r>
        <w:rPr>
          <w:rFonts w:ascii="Times New Roman" w:hAnsi="Times New Roman" w:cs="Times New Roman"/>
          <w:sz w:val="24"/>
          <w:szCs w:val="24"/>
        </w:rPr>
        <w:t xml:space="preserve"> время.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Понятие о профессиях у школьника 7-10 лет ограничено скудным жизненным опытом. О видах деятельности ребенок впервые узнает от своих родителей и людей, с которыми он чаще всего общается (воспитатели детского сада, врачи, кассиры и продавцы в магазине, водитель маршрутного автобуса). Чтобы он смог сделать осознанный выбор, будучи взрослым, его нужно пораньше познакомить с как можно большим количеством профессий. Поможет в этом пр</w:t>
      </w:r>
      <w:r>
        <w:rPr>
          <w:rFonts w:ascii="Times New Roman" w:hAnsi="Times New Roman" w:cs="Times New Roman"/>
          <w:sz w:val="24"/>
          <w:szCs w:val="24"/>
        </w:rPr>
        <w:t>офориентация в начальной школе.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Первые шаги в профессиональном самоопределении учащиеся должны делать в начальной школе, поэтому оптимально, чтобы ранняя профориентация проводилась именно в этот период. В 7-10 лет дети еще не делят виды деятельности на «престижные» и «непрестижные», поэтому круг профессиональных предпочтений у них значительно шире, чем у старшеклассников. Уже с 1 класса необходимо формировать осознание ребенком важности каждой профессии, воспитывать от</w:t>
      </w:r>
      <w:r>
        <w:rPr>
          <w:rFonts w:ascii="Times New Roman" w:hAnsi="Times New Roman" w:cs="Times New Roman"/>
          <w:sz w:val="24"/>
          <w:szCs w:val="24"/>
        </w:rPr>
        <w:t>ветственность и любовь к труду.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При этом важно учитывать возрастные особенности: не допускать назойливости и подавать информацию в формах (игры, просмотр тематических мультфильмов, детские кни</w:t>
      </w:r>
      <w:r>
        <w:rPr>
          <w:rFonts w:ascii="Times New Roman" w:hAnsi="Times New Roman" w:cs="Times New Roman"/>
          <w:sz w:val="24"/>
          <w:szCs w:val="24"/>
        </w:rPr>
        <w:t>ги, классные часы и так далее).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Уже в 1 классе классный руководитель должен познакомить детей с профессиями тех, кто работает в школе. Например, программа предмета «Окружающий мир» предполагает экскурсию, в процессе которой ребята узнают, чем занимаются повар, медсестра, библи</w:t>
      </w:r>
      <w:r>
        <w:rPr>
          <w:rFonts w:ascii="Times New Roman" w:hAnsi="Times New Roman" w:cs="Times New Roman"/>
          <w:sz w:val="24"/>
          <w:szCs w:val="24"/>
        </w:rPr>
        <w:t>отекарь и технический персонал.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Цели ранней профориентации школьников 1-4 классы: расширить первоначальные представления о месте труда в жизни каждого человека, детализировать базовые понятия о разных профессиях, предоставить возможность погружения в различные виды деятельности пос</w:t>
      </w:r>
      <w:r>
        <w:rPr>
          <w:rFonts w:ascii="Times New Roman" w:hAnsi="Times New Roman" w:cs="Times New Roman"/>
          <w:sz w:val="24"/>
          <w:szCs w:val="24"/>
        </w:rPr>
        <w:t>редством игры и прочих методов.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 xml:space="preserve">Качественная </w:t>
      </w:r>
      <w:proofErr w:type="spellStart"/>
      <w:r w:rsidRPr="00180019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180019">
        <w:rPr>
          <w:rFonts w:ascii="Times New Roman" w:hAnsi="Times New Roman" w:cs="Times New Roman"/>
          <w:sz w:val="24"/>
          <w:szCs w:val="24"/>
        </w:rPr>
        <w:t xml:space="preserve"> работа в начальной школе</w:t>
      </w:r>
      <w:r>
        <w:rPr>
          <w:rFonts w:ascii="Times New Roman" w:hAnsi="Times New Roman" w:cs="Times New Roman"/>
          <w:sz w:val="24"/>
          <w:szCs w:val="24"/>
        </w:rPr>
        <w:t xml:space="preserve"> позволяет решать такие задачи: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Воспитывать уважительное отношение к людям, ко всем профессиям без исключения;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Формировать понимание важности труда для человека; знакомить с разнообразием современных видов деятельности;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Приучать выполнять свою работу качественно;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Развивать творческие способности ребенка в ходе ознакомления профессиями.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 xml:space="preserve">Формы </w:t>
      </w:r>
      <w:proofErr w:type="spellStart"/>
      <w:r w:rsidRPr="00180019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180019">
        <w:rPr>
          <w:rFonts w:ascii="Times New Roman" w:hAnsi="Times New Roman" w:cs="Times New Roman"/>
          <w:sz w:val="24"/>
          <w:szCs w:val="24"/>
        </w:rPr>
        <w:t xml:space="preserve"> работы в 1-4 классах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 xml:space="preserve">В начальной школе </w:t>
      </w:r>
      <w:proofErr w:type="spellStart"/>
      <w:r w:rsidRPr="00180019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180019">
        <w:rPr>
          <w:rFonts w:ascii="Times New Roman" w:hAnsi="Times New Roman" w:cs="Times New Roman"/>
          <w:sz w:val="24"/>
          <w:szCs w:val="24"/>
        </w:rPr>
        <w:t xml:space="preserve"> работа ведется непосредственно на уроках и во внеурочное время. Среди множества форм внеклассных мероприятий для нее лучше всего подходят: классный час, экскурсия,</w:t>
      </w:r>
      <w:r>
        <w:rPr>
          <w:rFonts w:ascii="Times New Roman" w:hAnsi="Times New Roman" w:cs="Times New Roman"/>
          <w:sz w:val="24"/>
          <w:szCs w:val="24"/>
        </w:rPr>
        <w:t xml:space="preserve"> беседа, проект, конкурс, игра.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 xml:space="preserve">Эффективность воспитания интереса к труду повышается, если учитель внедряет информацию о разных профессиях в учебный процесс. Уроки в начальной школе можно разнообразить, например, </w:t>
      </w:r>
      <w:proofErr w:type="spellStart"/>
      <w:r w:rsidRPr="00180019">
        <w:rPr>
          <w:rFonts w:ascii="Times New Roman" w:hAnsi="Times New Roman" w:cs="Times New Roman"/>
          <w:sz w:val="24"/>
          <w:szCs w:val="24"/>
        </w:rPr>
        <w:t>профориентационными</w:t>
      </w:r>
      <w:proofErr w:type="spellEnd"/>
      <w:r w:rsidRPr="00180019">
        <w:rPr>
          <w:rFonts w:ascii="Times New Roman" w:hAnsi="Times New Roman" w:cs="Times New Roman"/>
          <w:sz w:val="24"/>
          <w:szCs w:val="24"/>
        </w:rPr>
        <w:t xml:space="preserve"> играми. Применение такого метода позволяет оживить даже самый неинтересный п</w:t>
      </w:r>
      <w:r>
        <w:rPr>
          <w:rFonts w:ascii="Times New Roman" w:hAnsi="Times New Roman" w:cs="Times New Roman"/>
          <w:sz w:val="24"/>
          <w:szCs w:val="24"/>
        </w:rPr>
        <w:t>редмет и достичь желаемой цели.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На внеклассных мероприятиях школьники знакомятся с новыми профессиями, перевоплощаются в их представителей, играют в сценках, соревнуются на конкурсах и готовят тематические проекты.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Родителям рекомендуется тоже подключаться к активному участию в социально-профессиональном самоопределен</w:t>
      </w:r>
      <w:r>
        <w:rPr>
          <w:rFonts w:ascii="Times New Roman" w:hAnsi="Times New Roman" w:cs="Times New Roman"/>
          <w:sz w:val="24"/>
          <w:szCs w:val="24"/>
        </w:rPr>
        <w:t>ии личности младшего школьника.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 xml:space="preserve">Не стоит отказываться от приглашения учителя посетить классный час и рассказать детям о своей работе: «Какие врачи нам </w:t>
      </w:r>
      <w:r>
        <w:rPr>
          <w:rFonts w:ascii="Times New Roman" w:hAnsi="Times New Roman" w:cs="Times New Roman"/>
          <w:sz w:val="24"/>
          <w:szCs w:val="24"/>
        </w:rPr>
        <w:t>помогают?», «Моя мама учитель».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Экскурсии на различные предприятия, в спасательные службы, встречи с людьми, которые там работают - всё это помогает успешно решать задачи профессиональной ориентации в</w:t>
      </w:r>
      <w:r>
        <w:rPr>
          <w:rFonts w:ascii="Times New Roman" w:hAnsi="Times New Roman" w:cs="Times New Roman"/>
          <w:sz w:val="24"/>
          <w:szCs w:val="24"/>
        </w:rPr>
        <w:t xml:space="preserve"> начальной школе.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Чем больше профессий знает младший школьник и чем более обширны эти знания, тем меньше у него будет риск совершить ошибку при выборе учебного заведения в старших класса</w:t>
      </w:r>
      <w:r>
        <w:rPr>
          <w:rFonts w:ascii="Times New Roman" w:hAnsi="Times New Roman" w:cs="Times New Roman"/>
          <w:sz w:val="24"/>
          <w:szCs w:val="24"/>
        </w:rPr>
        <w:t>х и дальнейшем трудоустройстве.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Элементы профориентации на уроках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В 1-4 классах воспитывать у школьников интерес ко взрослому труду можно на любом учебном предмете. Для наглядно</w:t>
      </w:r>
      <w:r>
        <w:rPr>
          <w:rFonts w:ascii="Times New Roman" w:hAnsi="Times New Roman" w:cs="Times New Roman"/>
          <w:sz w:val="24"/>
          <w:szCs w:val="24"/>
        </w:rPr>
        <w:t>сти приведу несколько примеров.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0019">
        <w:rPr>
          <w:rFonts w:ascii="Times New Roman" w:hAnsi="Times New Roman" w:cs="Times New Roman"/>
          <w:i/>
          <w:sz w:val="24"/>
          <w:szCs w:val="24"/>
        </w:rPr>
        <w:t>Математика. Задачи.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Краткие беседы о профессии, которая упоминается в условии задачи или в процессе ее решения.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Практическая демонстрация места и значения математики в деятельности человека (без нее не обойтись программисту, экономисту, финансисту, архитектору, инженеру и так далее).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0019">
        <w:rPr>
          <w:rFonts w:ascii="Times New Roman" w:hAnsi="Times New Roman" w:cs="Times New Roman"/>
          <w:i/>
          <w:sz w:val="24"/>
          <w:szCs w:val="24"/>
        </w:rPr>
        <w:t>Окружающий мир.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Проект «Наши защитники», «Мой папа в армии</w:t>
      </w:r>
      <w:r>
        <w:rPr>
          <w:rFonts w:ascii="Times New Roman" w:hAnsi="Times New Roman" w:cs="Times New Roman"/>
          <w:sz w:val="24"/>
          <w:szCs w:val="24"/>
        </w:rPr>
        <w:t>». «Профессия-военный» (рис. 1)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Также можно предложить подготовить рассказы о профессиях: военных РФ, работников скорой помощи, спасателей, полицейских, а также о людях, обслуживающих газовые 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 и лифты многоквартирных домов,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Проект «Таланты и знаменитости», задание ученикам подготовить рассказы о знаменитостях в разных профессиях (это может быть выдающийся спортсмен, художник, скульптор, писатель, актер, композитор, предприниматель, космонавт, ученый и так далее).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0019">
        <w:rPr>
          <w:rFonts w:ascii="Times New Roman" w:hAnsi="Times New Roman" w:cs="Times New Roman"/>
          <w:i/>
          <w:sz w:val="24"/>
          <w:szCs w:val="24"/>
        </w:rPr>
        <w:t>Классные часы.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Тема «Наш край». Рассказать, кем можно работать в своем населенном пункте.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Тема «Хозяйство человека». Беседа с детьми о «сельских» профессиях (чем занимаются, доярки, комбайнеры, трактористы, животноводы, фермеры, агрономы и прочие).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Тема «Откуда берется хлеб?» Ознакомление учащихся с особенностями труда людей, которые причастны к появлению на нашем столе хлеба (мукомолы, пекари, упаковщики и так далее).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Тема «Дерево в жизни человека» Рассказ ученикам о разнообразии профессий в лесном хозяйстве (лесничий, егерь, инженер, лесоруб, лесозаготовитель, сортировщик древесины и прочие).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Тема «Счастливого пути!» Беседа с детьми о «дорожных» профессиях (водитель транспортного средства, инспектор ГИБДД, машинист-</w:t>
      </w:r>
      <w:proofErr w:type="spellStart"/>
      <w:r w:rsidRPr="00180019">
        <w:rPr>
          <w:rFonts w:ascii="Times New Roman" w:hAnsi="Times New Roman" w:cs="Times New Roman"/>
          <w:sz w:val="24"/>
          <w:szCs w:val="24"/>
        </w:rPr>
        <w:t>асфальтоукладчик</w:t>
      </w:r>
      <w:proofErr w:type="spellEnd"/>
      <w:r w:rsidRPr="00180019">
        <w:rPr>
          <w:rFonts w:ascii="Times New Roman" w:hAnsi="Times New Roman" w:cs="Times New Roman"/>
          <w:sz w:val="24"/>
          <w:szCs w:val="24"/>
        </w:rPr>
        <w:t>, дорожный рабочий) с акцентом на важности соблюдения ПДД.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Тема «Виды промышленности». Знакомство школьников с разными отраслями промышленности (машиностроительная, добывающая, электроэнергетическая, топливная, нефтехимическая, металлургическая, космическая.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0019">
        <w:rPr>
          <w:rFonts w:ascii="Times New Roman" w:hAnsi="Times New Roman" w:cs="Times New Roman"/>
          <w:i/>
          <w:sz w:val="24"/>
          <w:szCs w:val="24"/>
        </w:rPr>
        <w:t>Русский язык.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Изучение частей речи. Ученики получают карточки с названиями разных профессий. Для каждой из них им нужно записать в тетрадь по 5-7 предметов труда (к примеру, для врача: шприц, вата, бинт, зеленка, градусник, таблетки и так далее).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lastRenderedPageBreak/>
        <w:t>Изучение словарных слов. В процессе изучения правописания слов, относящихся к категории словарных (хоккей, библиотека, космос, почтальон, компьютер) можно попутно знакомить детей с разными видами деятельности.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0019">
        <w:rPr>
          <w:rFonts w:ascii="Times New Roman" w:hAnsi="Times New Roman" w:cs="Times New Roman"/>
          <w:i/>
          <w:sz w:val="24"/>
          <w:szCs w:val="24"/>
        </w:rPr>
        <w:t>Изобразительное искусство.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Темы, посвященные оформительскому искусству, дизайну, скульптуре.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Практические занятия, позволяющие каждому ученику попробовать себя в роли художника-оформителя, иллюстратора, дизайнера, декоратора, скульптора, модельера.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0019">
        <w:rPr>
          <w:rFonts w:ascii="Times New Roman" w:hAnsi="Times New Roman" w:cs="Times New Roman"/>
          <w:i/>
          <w:sz w:val="24"/>
          <w:szCs w:val="24"/>
        </w:rPr>
        <w:t>Технология.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Темы, посвященные профессиям: строителя, машиниста, архитектора, рекламного (туристического) агента.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Внеурочные занятия и мероприятия, внеклассные занятия можно посвящать профориентации полностью или фрагментарно.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Особенно учени</w:t>
      </w:r>
      <w:r>
        <w:rPr>
          <w:rFonts w:ascii="Times New Roman" w:hAnsi="Times New Roman" w:cs="Times New Roman"/>
          <w:sz w:val="24"/>
          <w:szCs w:val="24"/>
        </w:rPr>
        <w:t>кам нравятся такие мероприятия: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Классный час «Кем работают мои родители?»,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Коллективная дискуссия «Кем быть?»;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Мини-спектакль «Хлеб в нашем доме»;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Встреча с родителями учеников «Моя мама врач», (взрослые рассказывают о своей работе, а дети задают вопросы);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Конкурсы рисунков: «Профессии папы и мамы»;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Конкурс поделок: «Мой дед - мастер на все руки», «Моя бабушка - рукодельница»;</w:t>
      </w:r>
    </w:p>
    <w:p w:rsid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«Ярмарка профессий».</w:t>
      </w:r>
    </w:p>
    <w:p w:rsid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Учителю на заметку: в качестве темы для классного часа или внеклассного занятия можно выбрать любой профессиональный праздник (например, 19 сентября в России отмечается День оружейника).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Игры вызывают у ребенка целый спектр положительных эмоций и оставляют продолжительно сохраняющиеся впечатления. Для профессиональной ориентации младших школьников лучше всего и</w:t>
      </w:r>
      <w:r>
        <w:rPr>
          <w:rFonts w:ascii="Times New Roman" w:hAnsi="Times New Roman" w:cs="Times New Roman"/>
          <w:sz w:val="24"/>
          <w:szCs w:val="24"/>
        </w:rPr>
        <w:t>спользовать такие ролевые игры: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«Продавец-консультант» (на математике);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«Экскурсовод» (на окружающем мире);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«Редактор» (на русском языке);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«Библиотекарь» (на литературном чтении).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Особенно нравится игра «Я - учитель», которую очень удобно проводить на внеклассном занятии, посвященном Дню учителя.</w:t>
      </w:r>
    </w:p>
    <w:p w:rsidR="00180019" w:rsidRPr="00180019" w:rsidRDefault="00180019" w:rsidP="00180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За неделю до Дня учителя проходит голосование, в результате которого учащиеся выбирают среди своих одноклассников «учителя» на один урок. Набравший максимальное количество голосов ученик с помощью классного руководителя и родителей готовит для своего класса набор заданий и создает систему оценивания.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Отдельного внимания заслуживает целый класс игра «Угадай профессию», которую можно организовывать как во время внеклассных мероприятий, так и на уроках: «Выбрать среди всех карточек орудия труда, связанные с конкретной профессией», «Профессия на букву ...» (кто н</w:t>
      </w:r>
      <w:r>
        <w:rPr>
          <w:rFonts w:ascii="Times New Roman" w:hAnsi="Times New Roman" w:cs="Times New Roman"/>
          <w:sz w:val="24"/>
          <w:szCs w:val="24"/>
        </w:rPr>
        <w:t>азовет больше - тот и победил);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Коллективное оформление уголка профессии в классе. Материалы: тематическая литература, вырезки из газет, фотографии, связанные с определенной профес</w:t>
      </w:r>
      <w:r>
        <w:rPr>
          <w:rFonts w:ascii="Times New Roman" w:hAnsi="Times New Roman" w:cs="Times New Roman"/>
          <w:sz w:val="24"/>
          <w:szCs w:val="24"/>
        </w:rPr>
        <w:t>сией, экскурсии на предприятия.</w:t>
      </w:r>
    </w:p>
    <w:p w:rsid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Проект «Профессиональное портфолио». Ведется учеником, который собирает для него интервью со своими родителями, газетные или журнальные вырезки, собственны</w:t>
      </w:r>
      <w:r>
        <w:rPr>
          <w:rFonts w:ascii="Times New Roman" w:hAnsi="Times New Roman" w:cs="Times New Roman"/>
          <w:sz w:val="24"/>
          <w:szCs w:val="24"/>
        </w:rPr>
        <w:t>е письменные заметки и рисунки.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lastRenderedPageBreak/>
        <w:t>Портфолио периодически проверяется учителем на наличие в нем новых материалов. Просмотр видео о профессиях с последующим их обсуждением. Можно включать детям заранее подготовленный видеоматериал или, если в классе есть техническая возможность, смотреть его непосредственно в интернете. Детская литература о профессиях, отличное подспорье для беседы о профессиях с учениками младшего школьного возраста - качественная детская литература: сборники маленьких рассказов в прозе и стихах, комиксы, ярко иллюстрированные тематические энциклопедии. В качестве примера приведу несколько книг, которые могут понравиться школьникам. «Зачем? Отчего? Почему?» хорошо подходят учащимся 1-2 классов. В них содержится занимательная информация о профессиях и сферах деятельности, структурированная по отраслям.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Например, в книге «Когда я вырасту, я буду строить дома» (с. 15) ребята Ира и Сережа готовятся к переезду в новую квартиру. Дом, где они будут жить, строят прямо у них на глазах. Вместе с ними школьники узнают о строительных профессиях, из каких материалов возводят многоэтажки и как сделать сво</w:t>
      </w:r>
      <w:r>
        <w:rPr>
          <w:rFonts w:ascii="Times New Roman" w:hAnsi="Times New Roman" w:cs="Times New Roman"/>
          <w:sz w:val="24"/>
          <w:szCs w:val="24"/>
        </w:rPr>
        <w:t>е жилище красивым и комфортным.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Увлекательные рассказы в картинках «Портной», «Шофер», «Пекарь» помогают детям узнать, откуда берутся вещи, которые окружают их в повседневности. Книги дают возможность учащимся начальных классов заглянуть в заг</w:t>
      </w:r>
      <w:r>
        <w:rPr>
          <w:rFonts w:ascii="Times New Roman" w:hAnsi="Times New Roman" w:cs="Times New Roman"/>
          <w:sz w:val="24"/>
          <w:szCs w:val="24"/>
        </w:rPr>
        <w:t>адочный мир взрослых профессий.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 xml:space="preserve">Сборник рассказов «Приключения </w:t>
      </w:r>
      <w:proofErr w:type="spellStart"/>
      <w:r w:rsidRPr="00180019">
        <w:rPr>
          <w:rFonts w:ascii="Times New Roman" w:hAnsi="Times New Roman" w:cs="Times New Roman"/>
          <w:sz w:val="24"/>
          <w:szCs w:val="24"/>
        </w:rPr>
        <w:t>Бабахина</w:t>
      </w:r>
      <w:proofErr w:type="spellEnd"/>
      <w:r w:rsidRPr="00180019">
        <w:rPr>
          <w:rFonts w:ascii="Times New Roman" w:hAnsi="Times New Roman" w:cs="Times New Roman"/>
          <w:sz w:val="24"/>
          <w:szCs w:val="24"/>
        </w:rPr>
        <w:t xml:space="preserve"> и его друзей», эта книга - не только сборник интересных историй для детей младшего школьного возраста, но и прекрасное пособие для взрослых. Она поможет дать доступные ответы на каверзные детские вопросы: откуда в лампочке берется свет, как строится дом, почему промышленность делят на легкую и тяжелую, зачем добывают п</w:t>
      </w:r>
      <w:r>
        <w:rPr>
          <w:rFonts w:ascii="Times New Roman" w:hAnsi="Times New Roman" w:cs="Times New Roman"/>
          <w:sz w:val="24"/>
          <w:szCs w:val="24"/>
        </w:rPr>
        <w:t>олезные ископаемые и так далее.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Рекомендуется дополнять чтение просмотром мультфильмов. Подводя итоги, цель профессиональной ориентации в 1-4 классах - подготовить учеников к осмысленному выбору будущей профессии, научить их согласовывать личные интересы, потребности и возможности. Для ее реализации подходят как ежедневные уроки (разные учебные предметы), так и внеклассные мероприятия. На эффективность влияют систематичность, планомерность и, в п</w:t>
      </w:r>
      <w:r>
        <w:rPr>
          <w:rFonts w:ascii="Times New Roman" w:hAnsi="Times New Roman" w:cs="Times New Roman"/>
          <w:sz w:val="24"/>
          <w:szCs w:val="24"/>
        </w:rPr>
        <w:t>ервую очередь, увлекательность.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Профориентация в начальной школе, в основе которой лежит игровая мотивация, которая плавно перетекает в учебную. Учитель помогает детям раскрыть свой потенциал, дают им возможность адаптироваться в социуме и впервые задуматься о том, кем стать в будущем и сколько будет зарабатывать.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Необходимо в начальной школе разв</w:t>
      </w:r>
      <w:r>
        <w:rPr>
          <w:rFonts w:ascii="Times New Roman" w:hAnsi="Times New Roman" w:cs="Times New Roman"/>
          <w:sz w:val="24"/>
          <w:szCs w:val="24"/>
        </w:rPr>
        <w:t>ивать и финансовую грамотность: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Учащиеся знакомятся с единицами измерения стоимости в 5, 10 рублей. В этом возрасте дети должны научиться отбирать монеты для оплаты какого-либо продукта в пределах 20.</w:t>
      </w:r>
    </w:p>
    <w:p w:rsid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Учащиеся продолжают расширять свои знания о денежных знаках: появляются монеты и купюры в пределах 100.</w:t>
      </w:r>
    </w:p>
    <w:p w:rsid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Учащиеся продолжают расширять свои знания о денежных знаках: появляются монеты и купюры в пределах 1000, учатся переводить рубли в копейки и обратно. Начинают пользоваться формулой стоимости покупки: цена, количество, стоимость товара. Карманные деньги уже могут быть в пределах 1000.</w:t>
      </w:r>
    </w:p>
    <w:p w:rsid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lastRenderedPageBreak/>
        <w:t>Увеличиваются денежные знаки до 1000000 рублей. Появляются новые понятия: статья расходов и доходов семьи, семейный бюджет, планирование семейного бюджета.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А также знакомить с заработной платой работников различных профессий.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0019">
        <w:rPr>
          <w:rFonts w:ascii="Times New Roman" w:hAnsi="Times New Roman" w:cs="Times New Roman"/>
          <w:sz w:val="24"/>
          <w:szCs w:val="24"/>
        </w:rPr>
        <w:t>Корзоватых</w:t>
      </w:r>
      <w:proofErr w:type="spellEnd"/>
      <w:r w:rsidRPr="00180019">
        <w:rPr>
          <w:rFonts w:ascii="Times New Roman" w:hAnsi="Times New Roman" w:cs="Times New Roman"/>
          <w:sz w:val="24"/>
          <w:szCs w:val="24"/>
        </w:rPr>
        <w:t xml:space="preserve"> А.Ю. Когда я вырасту, я буду строить дома. М. // Издательство «</w:t>
      </w:r>
      <w:proofErr w:type="spellStart"/>
      <w:r w:rsidRPr="00180019">
        <w:rPr>
          <w:rFonts w:ascii="Times New Roman" w:hAnsi="Times New Roman" w:cs="Times New Roman"/>
          <w:sz w:val="24"/>
          <w:szCs w:val="24"/>
        </w:rPr>
        <w:t>Поляндрия</w:t>
      </w:r>
      <w:proofErr w:type="spellEnd"/>
      <w:r w:rsidRPr="00180019">
        <w:rPr>
          <w:rFonts w:ascii="Times New Roman" w:hAnsi="Times New Roman" w:cs="Times New Roman"/>
          <w:sz w:val="24"/>
          <w:szCs w:val="24"/>
        </w:rPr>
        <w:t>», 2013г., С. 60.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Карпова И.И. Пекарь. М. // Издательство: Настя и Никита, 2019г., С. 40.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Карпова И.И. Портной. М. // Издательство: Настя и Никита, 2019г., С. 30.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>Карпова И.И. Шофёр. М. // Издательство: Настя и Никита, 2019г., С. 24.</w:t>
      </w:r>
    </w:p>
    <w:p w:rsidR="00180019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 xml:space="preserve">Михалкова Е.И. Приключения </w:t>
      </w:r>
      <w:proofErr w:type="spellStart"/>
      <w:r w:rsidRPr="00180019">
        <w:rPr>
          <w:rFonts w:ascii="Times New Roman" w:hAnsi="Times New Roman" w:cs="Times New Roman"/>
          <w:sz w:val="24"/>
          <w:szCs w:val="24"/>
        </w:rPr>
        <w:t>Бабахина</w:t>
      </w:r>
      <w:proofErr w:type="spellEnd"/>
      <w:r w:rsidRPr="00180019">
        <w:rPr>
          <w:rFonts w:ascii="Times New Roman" w:hAnsi="Times New Roman" w:cs="Times New Roman"/>
          <w:sz w:val="24"/>
          <w:szCs w:val="24"/>
        </w:rPr>
        <w:t xml:space="preserve"> и его друзей. М. // Издательство «Навигатор», 2015г. С. 144.</w:t>
      </w:r>
    </w:p>
    <w:p w:rsidR="00CC3BE8" w:rsidRPr="00180019" w:rsidRDefault="00180019" w:rsidP="0018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19">
        <w:rPr>
          <w:rFonts w:ascii="Times New Roman" w:hAnsi="Times New Roman" w:cs="Times New Roman"/>
          <w:sz w:val="24"/>
          <w:szCs w:val="24"/>
        </w:rPr>
        <w:t xml:space="preserve">Варламова Д.А., Судаков Д.В. Атлас профессий будущего. М. // </w:t>
      </w:r>
      <w:proofErr w:type="spellStart"/>
      <w:r w:rsidRPr="00180019">
        <w:rPr>
          <w:rFonts w:ascii="Times New Roman" w:hAnsi="Times New Roman" w:cs="Times New Roman"/>
          <w:sz w:val="24"/>
          <w:szCs w:val="24"/>
        </w:rPr>
        <w:t>Издательтво</w:t>
      </w:r>
      <w:proofErr w:type="spellEnd"/>
      <w:r w:rsidRPr="00180019">
        <w:rPr>
          <w:rFonts w:ascii="Times New Roman" w:hAnsi="Times New Roman" w:cs="Times New Roman"/>
          <w:sz w:val="24"/>
          <w:szCs w:val="24"/>
        </w:rPr>
        <w:t xml:space="preserve"> Интеллектуальная литература», 2019г. С. 68.</w:t>
      </w:r>
    </w:p>
    <w:sectPr w:rsidR="00CC3BE8" w:rsidRPr="0018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19"/>
    <w:rsid w:val="00180019"/>
    <w:rsid w:val="009B12F0"/>
    <w:rsid w:val="00CC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CF1C9-0883-4C45-AEE6-BDBBF65F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2024-10-06T19:16:00Z</dcterms:created>
  <dcterms:modified xsi:type="dcterms:W3CDTF">2024-10-08T18:27:00Z</dcterms:modified>
</cp:coreProperties>
</file>