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 </w:t>
      </w:r>
      <w:r>
        <w:rPr>
          <w:rFonts w:ascii="Times New Roman" w:hAnsi="Times New Roman"/>
          <w:sz w:val="20"/>
          <w:szCs w:val="20"/>
          <w:shd w:fill="FFFFFF" w:val="clear"/>
        </w:rPr>
        <w:t>Приложение № 1</w:t>
      </w:r>
    </w:p>
    <w:p>
      <w:pPr>
        <w:pStyle w:val="Normal"/>
        <w:spacing w:lineRule="auto" w:line="240" w:before="0" w:after="0"/>
        <w:ind w:left="708" w:hanging="0"/>
        <w:jc w:val="center"/>
        <w:rPr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shd w:fill="FFFFFF" w:val="clear"/>
        </w:rPr>
        <w:t xml:space="preserve">к приказу управления   образования,   </w:t>
      </w:r>
    </w:p>
    <w:p>
      <w:pPr>
        <w:pStyle w:val="Normal"/>
        <w:spacing w:lineRule="auto" w:line="240" w:before="0" w:after="0"/>
        <w:ind w:left="708" w:hanging="0"/>
        <w:jc w:val="center"/>
        <w:rPr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shd w:fill="FFFFFF" w:val="clear"/>
        </w:rPr>
        <w:t>молодежной политики, физической</w:t>
      </w:r>
    </w:p>
    <w:p>
      <w:pPr>
        <w:pStyle w:val="Normal"/>
        <w:spacing w:lineRule="auto" w:line="240" w:before="0" w:after="0"/>
        <w:ind w:left="708" w:hanging="0"/>
        <w:jc w:val="center"/>
        <w:rPr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shd w:fill="FFFFFF" w:val="clear"/>
        </w:rPr>
        <w:t>культуры и спорта администрации</w:t>
      </w:r>
    </w:p>
    <w:p>
      <w:pPr>
        <w:pStyle w:val="Normal"/>
        <w:spacing w:lineRule="auto" w:line="240" w:before="0" w:after="0"/>
        <w:ind w:left="708" w:hanging="0"/>
        <w:jc w:val="center"/>
        <w:rPr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shd w:fill="FFFFFF" w:val="clear"/>
        </w:rPr>
        <w:t>Батыревского района м</w:t>
      </w: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ru-RU" w:bidi="ar-SA"/>
        </w:rPr>
        <w:t xml:space="preserve">униципального      </w:t>
      </w:r>
    </w:p>
    <w:p>
      <w:pPr>
        <w:pStyle w:val="Normal"/>
        <w:spacing w:lineRule="auto" w:line="240" w:before="0" w:after="0"/>
        <w:ind w:left="708" w:hanging="0"/>
        <w:jc w:val="center"/>
        <w:rPr>
          <w:shd w:fill="FFFFFF" w:val="clear"/>
        </w:rPr>
      </w:pP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ru-RU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ru-RU" w:bidi="ar-SA"/>
        </w:rPr>
        <w:t xml:space="preserve">округа </w:t>
      </w:r>
      <w:r>
        <w:rPr>
          <w:rFonts w:ascii="Times New Roman" w:hAnsi="Times New Roman"/>
          <w:sz w:val="20"/>
          <w:szCs w:val="20"/>
          <w:shd w:fill="FFFFFF" w:val="clear"/>
        </w:rPr>
        <w:t>Чувашской Республики</w:t>
      </w:r>
    </w:p>
    <w:p>
      <w:pPr>
        <w:pStyle w:val="Normal"/>
        <w:spacing w:lineRule="auto" w:line="240" w:before="0" w:after="0"/>
        <w:ind w:left="708" w:hanging="0"/>
        <w:jc w:val="center"/>
        <w:rPr>
          <w:shd w:fill="FFFFFF" w:val="clear"/>
        </w:rPr>
      </w:pPr>
      <w:r>
        <w:rPr>
          <w:rFonts w:ascii="Times New Roman" w:hAnsi="Times New Roman"/>
          <w:sz w:val="20"/>
          <w:szCs w:val="20"/>
          <w:shd w:fill="FFFFFF" w:val="clear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  <w:shd w:fill="FFFFFF" w:val="clear"/>
        </w:rPr>
        <w:t>от 15.01.2024г.  №  19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/>
          <w:sz w:val="20"/>
          <w:szCs w:val="20"/>
          <w:shd w:fill="FFFF00" w:val="clear"/>
        </w:rPr>
      </w:pPr>
      <w:r>
        <w:rPr>
          <w:rFonts w:ascii="Times New Roman" w:hAnsi="Times New Roman"/>
          <w:sz w:val="20"/>
          <w:szCs w:val="20"/>
          <w:shd w:fill="FFFF00" w:val="clear"/>
        </w:rPr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color w:val="F79646" w:themeColor="accent6"/>
          <w:sz w:val="18"/>
          <w:szCs w:val="18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муниципальном этапе республиканского конкурса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</w:rPr>
        <w:t>«Социальный педагог года Чувашии – 202</w:t>
      </w:r>
      <w:r>
        <w:rPr>
          <w:rFonts w:eastAsia="Times New Roman" w:cs="Times New Roman" w:ascii="Times New Roman" w:hAnsi="Times New Roman"/>
          <w:b/>
          <w:sz w:val="26"/>
          <w:szCs w:val="26"/>
          <w:lang w:val="ru-RU" w:bidi="ar-SA"/>
        </w:rPr>
        <w:t>4</w:t>
      </w:r>
      <w:r>
        <w:rPr>
          <w:rFonts w:ascii="Times New Roman" w:hAnsi="Times New Roman"/>
          <w:b/>
          <w:sz w:val="26"/>
          <w:szCs w:val="26"/>
        </w:rPr>
        <w:t>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Настоящее Положение определяет цели и задачи муниципального этапа  республиканского конкурса «Социальный педагог года Чувашии – 202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4</w:t>
      </w:r>
      <w:r>
        <w:rPr>
          <w:rFonts w:ascii="Times New Roman" w:hAnsi="Times New Roman"/>
          <w:sz w:val="26"/>
          <w:szCs w:val="26"/>
        </w:rPr>
        <w:t>» (далее – Конкурс), порядок его проведения, подведения итогов и награждение победителей.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1.1. Конкурс проводится управлением образования, молодежной политики физической культуры и спорта администрации Батыревского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муниципального округа.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1.2. Учредителями Конкурса являются управление образования, молодежной политики физической культуры и спорта администрации Батыревского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  (далее – Учредител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ь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Цели и задачи Конкурса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2.1. Конкурс проводится в целях повышения профессионального уровня  реализации творческого потенциала социальных педагогов Батыревского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Задачами Конкурса являются: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- выявление талантливых социальных педагогов системы образования Батыревского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 xml:space="preserve">, их поддержка и поощрение;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- распространение передового опыта работы социальных педагогов образовательных организаций на всех образовательных уровнях;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инновационных форм взаимодействия социальных педагогов с другими участниками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Организационный комитет Конкурса</w:t>
      </w:r>
    </w:p>
    <w:p>
      <w:pPr>
        <w:pStyle w:val="Normal"/>
        <w:spacing w:lineRule="auto" w:line="240" w:before="280" w:after="2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организации и проведения Конкурса создается организационный комитет Конкурса (далее – Оргкомитет), в состав которого входят представители  управления  образования, молодежной политики, физической культуры и спорта администрации Батыревского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муниципального округа.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Участники Конкурса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В Конкурсе принимают участие социальные педагоги общеобразовательных учреждений Батыревского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муниципального округа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eastAsia="Times New Roman" w:cs="Times New Roman" w:ascii="Times New Roman" w:hAnsi="Times New Roman"/>
          <w:bCs/>
          <w:sz w:val="26"/>
          <w:szCs w:val="26"/>
          <w:lang w:val="ru-RU" w:bidi="ar-SA"/>
        </w:rPr>
        <w:t>2</w:t>
      </w:r>
      <w:r>
        <w:rPr>
          <w:rFonts w:ascii="Times New Roman" w:hAnsi="Times New Roman"/>
          <w:bCs/>
          <w:sz w:val="26"/>
          <w:szCs w:val="26"/>
        </w:rPr>
        <w:t>. Участники Конкурса обязаны представить полный комплект конкурсной документации в соответствии с разделом 8.1. настоящего положения в установленные Оргкомитетом сроки.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Жюри Конкурса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5.1. В целях оценки достижений в профессиональной и общественной деятельности участников финала и выбора победителей создается жюри Конкурса (далее – Жюри).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Состав Жюри, а также изменения в нем определяются Оргкомитетом.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Результатом работы члена Жюри является заполненный и подписанный протокол.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 xml:space="preserve">. Организация Конкурса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0"/>
        </w:rPr>
        <w:t xml:space="preserve">Конкурс проводится в два этапа в период </w:t>
      </w:r>
      <w:r>
        <w:rPr>
          <w:rFonts w:ascii="Times New Roman" w:hAnsi="Times New Roman"/>
          <w:b/>
          <w:sz w:val="26"/>
          <w:szCs w:val="20"/>
        </w:rPr>
        <w:t>с 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0"/>
          <w:lang w:val="ru-RU" w:eastAsia="zh-CN" w:bidi="ar-SA"/>
        </w:rPr>
        <w:t>2</w:t>
      </w:r>
      <w:r>
        <w:rPr>
          <w:rFonts w:ascii="Times New Roman" w:hAnsi="Times New Roman"/>
          <w:b/>
          <w:sz w:val="26"/>
          <w:szCs w:val="20"/>
        </w:rPr>
        <w:t xml:space="preserve"> января по 0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0"/>
          <w:lang w:val="ru-RU" w:eastAsia="zh-CN" w:bidi="ar-SA"/>
        </w:rPr>
        <w:t>2</w:t>
      </w:r>
      <w:r>
        <w:rPr>
          <w:rFonts w:ascii="Times New Roman" w:hAnsi="Times New Roman"/>
          <w:b/>
          <w:sz w:val="26"/>
          <w:szCs w:val="20"/>
        </w:rPr>
        <w:t xml:space="preserve"> марта 2024 года: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I этап – муниципальный –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val="ru-RU" w:bidi="ar-SA"/>
        </w:rPr>
        <w:t>22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января по 0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u w:val="single"/>
          <w:lang w:val="ru-RU" w:bidi="ar-SA"/>
        </w:rPr>
        <w:t>2</w:t>
      </w:r>
      <w:r>
        <w:rPr>
          <w:rFonts w:ascii="Times New Roman" w:hAnsi="Times New Roman"/>
          <w:b/>
          <w:bCs/>
          <w:sz w:val="26"/>
          <w:szCs w:val="26"/>
          <w:u w:val="single"/>
        </w:rPr>
        <w:t xml:space="preserve">  февраля 2024 года</w:t>
      </w:r>
      <w:r>
        <w:rPr>
          <w:rFonts w:ascii="Times New Roman" w:hAnsi="Times New Roman"/>
          <w:sz w:val="26"/>
          <w:szCs w:val="26"/>
        </w:rPr>
        <w:t xml:space="preserve"> – проводится органами управления образованием администраций муниципальных и городских округов - заочно;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ascii="Times New Roman" w:hAnsi="Times New Roman"/>
          <w:sz w:val="26"/>
          <w:szCs w:val="26"/>
          <w:shd w:fill="FFFFFF" w:val="clear"/>
        </w:rPr>
        <w:t>II этап – республиканский – проводится Министерством образования Чувашской Республики и БУ ЧР ДПО «Чувашский республиканский институт образования» Минобразования Чувашии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  <w:shd w:fill="FFFFFF" w:val="clear"/>
        </w:rPr>
      </w:pPr>
      <w:r>
        <w:rPr>
          <w:rFonts w:ascii="Times New Roman" w:hAnsi="Times New Roman"/>
          <w:b/>
          <w:bCs/>
          <w:sz w:val="26"/>
          <w:szCs w:val="26"/>
          <w:shd w:fill="FFFFFF" w:val="clear"/>
        </w:rPr>
        <w:t xml:space="preserve"> –</w:t>
      </w:r>
      <w:r>
        <w:rPr>
          <w:rFonts w:ascii="Times New Roman" w:hAnsi="Times New Roman"/>
          <w:b/>
          <w:bCs/>
          <w:color w:val="000000"/>
          <w:sz w:val="26"/>
          <w:szCs w:val="26"/>
          <w:shd w:fill="FFFFFF" w:val="clear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FFFFFF" w:val="clear"/>
        </w:rPr>
        <w:t xml:space="preserve">с 12 февраля по 29 февраля 2024 года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FFFFFF" w:val="clear"/>
        </w:rPr>
        <w:t>и включает 2 тура:</w:t>
      </w:r>
      <w:r>
        <w:rPr>
          <w:rFonts w:ascii="Times New Roman" w:hAnsi="Times New Roman"/>
          <w:b/>
          <w:bCs/>
          <w:color w:val="000000"/>
          <w:sz w:val="26"/>
          <w:szCs w:val="26"/>
          <w:shd w:fill="FFFFFF" w:val="clear"/>
        </w:rPr>
        <w:t xml:space="preserve"> 1 тур – заочный – с 12 февраля по 21 февраля 2024 года; 2 тур – очный – 29 февраля 2024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B050"/>
          <w:sz w:val="26"/>
          <w:szCs w:val="26"/>
        </w:rPr>
      </w:pPr>
      <w:r>
        <w:rPr>
          <w:rFonts w:ascii="Times New Roman" w:hAnsi="Times New Roman"/>
          <w:color w:val="00B050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 Требования по оформлению Конкурсной документации</w:t>
      </w:r>
    </w:p>
    <w:p>
      <w:pPr>
        <w:pStyle w:val="Normal"/>
        <w:spacing w:lineRule="auto" w:line="240" w:before="28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регистрации участники Конкурса представляют в срок с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 xml:space="preserve"> января </w:t>
      </w:r>
      <w:r>
        <w:rPr>
          <w:rFonts w:ascii="Times New Roman" w:hAnsi="Times New Roman"/>
          <w:sz w:val="26"/>
          <w:szCs w:val="26"/>
        </w:rPr>
        <w:t xml:space="preserve"> по 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 xml:space="preserve">26 </w:t>
      </w:r>
      <w:r>
        <w:rPr>
          <w:rFonts w:ascii="Times New Roman" w:hAnsi="Times New Roman"/>
          <w:sz w:val="26"/>
          <w:szCs w:val="26"/>
        </w:rPr>
        <w:t>января 202</w:t>
      </w:r>
      <w:r>
        <w:rPr>
          <w:rFonts w:eastAsia="Times New Roman" w:cs="Times New Roman" w:ascii="Times New Roman" w:hAnsi="Times New Roman"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rFonts w:ascii="Times New Roman" w:hAnsi="Times New Roman"/>
          <w:sz w:val="26"/>
          <w:szCs w:val="26"/>
        </w:rPr>
        <w:t xml:space="preserve"> года на электронную почту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">
        <w:r>
          <w:rPr>
            <w:rFonts w:ascii="Times New Roman" w:hAnsi="Times New Roman"/>
            <w:sz w:val="26"/>
            <w:szCs w:val="26"/>
            <w:lang w:val="en-US"/>
          </w:rPr>
          <w:t>sveta</w:t>
        </w:r>
        <w:r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  <w:lang w:val="en-US"/>
          </w:rPr>
          <w:t>kash</w:t>
        </w:r>
        <w:r>
          <w:rPr>
            <w:rFonts w:ascii="Times New Roman" w:hAnsi="Times New Roman"/>
            <w:sz w:val="26"/>
            <w:szCs w:val="26"/>
          </w:rPr>
          <w:t>1@</w:t>
        </w:r>
        <w:r>
          <w:rPr>
            <w:rFonts w:ascii="Times New Roman" w:hAnsi="Times New Roman"/>
            <w:sz w:val="26"/>
            <w:szCs w:val="26"/>
            <w:lang w:val="en-US"/>
          </w:rPr>
          <w:t>yandex</w:t>
        </w:r>
        <w:r>
          <w:rPr>
            <w:rFonts w:ascii="Times New Roman" w:hAnsi="Times New Roman"/>
            <w:sz w:val="26"/>
            <w:szCs w:val="26"/>
          </w:rPr>
          <w:t>.</w:t>
        </w:r>
        <w:r>
          <w:rPr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 следующий пакет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заявку о участии (Приложение 1)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- портретную фотографию (1 шт.), сюжетные фотографии (не менее 5 шт.) в различных видах деятельности;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- анкету участника Конкурса (Приложение № 2 к настоящему положению);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 xml:space="preserve">. Процедура отбора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Первый этап - заочный.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В срок с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bidi="ar-SA"/>
        </w:rPr>
        <w:t>2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zh-CN" w:bidi="ar-SA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января по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bidi="ar-SA"/>
        </w:rPr>
        <w:t>0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zh-CN" w:bidi="ar-SA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 февраля 202</w:t>
      </w:r>
      <w:r>
        <w:rPr>
          <w:rFonts w:eastAsia="Times New Roman" w:cs="Times New Roman" w:ascii="Times New Roman" w:hAnsi="Times New Roman"/>
          <w:b/>
          <w:bCs/>
          <w:color w:val="auto"/>
          <w:kern w:val="0"/>
          <w:sz w:val="26"/>
          <w:szCs w:val="26"/>
          <w:lang w:val="ru-RU" w:eastAsia="zh-CN" w:bidi="ar-SA"/>
        </w:rPr>
        <w:t>4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bidi="ar-SA"/>
        </w:rPr>
        <w:t xml:space="preserve"> года 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участники представляют программу работы социального педагога </w:t>
      </w:r>
      <w:r>
        <w:rPr>
          <w:rFonts w:ascii="Times New Roman" w:hAnsi="Times New Roman"/>
          <w:b/>
          <w:bCs/>
          <w:sz w:val="26"/>
          <w:szCs w:val="26"/>
          <w:shd w:fill="FFFFFF" w:val="clear"/>
        </w:rPr>
        <w:t>по профилактике правонарушений среди несовершеннолетних (в</w:t>
      </w:r>
      <w:r>
        <w:rPr>
          <w:rFonts w:ascii="Times New Roman" w:hAnsi="Times New Roman"/>
          <w:b/>
          <w:bCs/>
          <w:sz w:val="26"/>
          <w:szCs w:val="26"/>
        </w:rPr>
        <w:t xml:space="preserve"> электронном варианте)  в управлени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bidi="ar-SA"/>
        </w:rPr>
        <w:t>е</w:t>
      </w:r>
      <w:r>
        <w:rPr>
          <w:rFonts w:ascii="Times New Roman" w:hAnsi="Times New Roman"/>
          <w:b/>
          <w:bCs/>
          <w:sz w:val="26"/>
          <w:szCs w:val="26"/>
        </w:rPr>
        <w:t xml:space="preserve"> образования, молодежной политики, физической культуры и спорта администрации Батыревского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val="ru-RU" w:bidi="ar-SA"/>
        </w:rPr>
        <w:t xml:space="preserve">муниципального округа </w:t>
      </w:r>
      <w:r>
        <w:rPr>
          <w:rFonts w:ascii="Times New Roman" w:hAnsi="Times New Roman"/>
          <w:b/>
          <w:bCs/>
          <w:sz w:val="26"/>
          <w:szCs w:val="26"/>
        </w:rPr>
        <w:t xml:space="preserve">(на электронную почту </w:t>
      </w:r>
      <w:hyperlink r:id="rId3">
        <w:r>
          <w:rPr>
            <w:rFonts w:ascii="Times New Roman" w:hAnsi="Times New Roman"/>
            <w:b/>
            <w:bCs/>
            <w:sz w:val="26"/>
            <w:szCs w:val="26"/>
            <w:lang w:val="en-US"/>
          </w:rPr>
          <w:t>sveta</w:t>
        </w:r>
        <w:r>
          <w:rPr>
            <w:rFonts w:ascii="Times New Roman" w:hAnsi="Times New Roman"/>
            <w:b/>
            <w:bCs/>
            <w:sz w:val="26"/>
            <w:szCs w:val="26"/>
          </w:rPr>
          <w:t>.</w:t>
        </w:r>
        <w:r>
          <w:rPr>
            <w:rFonts w:ascii="Times New Roman" w:hAnsi="Times New Roman"/>
            <w:b/>
            <w:bCs/>
            <w:sz w:val="26"/>
            <w:szCs w:val="26"/>
            <w:lang w:val="en-US"/>
          </w:rPr>
          <w:t>kash</w:t>
        </w:r>
        <w:r>
          <w:rPr>
            <w:rFonts w:ascii="Times New Roman" w:hAnsi="Times New Roman"/>
            <w:b/>
            <w:bCs/>
            <w:sz w:val="26"/>
            <w:szCs w:val="26"/>
          </w:rPr>
          <w:t>1@</w:t>
        </w:r>
        <w:r>
          <w:rPr>
            <w:rFonts w:ascii="Times New Roman" w:hAnsi="Times New Roman"/>
            <w:b/>
            <w:bCs/>
            <w:sz w:val="26"/>
            <w:szCs w:val="26"/>
            <w:lang w:val="en-US"/>
          </w:rPr>
          <w:t>yandex</w:t>
        </w:r>
        <w:r>
          <w:rPr>
            <w:rFonts w:ascii="Times New Roman" w:hAnsi="Times New Roman"/>
            <w:b/>
            <w:bCs/>
            <w:sz w:val="26"/>
            <w:szCs w:val="26"/>
          </w:rPr>
          <w:t>.</w:t>
        </w:r>
        <w:r>
          <w:rPr>
            <w:rFonts w:ascii="Times New Roman" w:hAnsi="Times New Roman"/>
            <w:b/>
            <w:bCs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b/>
          <w:bCs/>
          <w:sz w:val="26"/>
          <w:szCs w:val="26"/>
        </w:rPr>
        <w:t xml:space="preserve"> тел.: 6-26-66, Каштанова Светлана Анатольевна) (приложение № 3 к настоящему положению).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Экспертиза программ работы социального педагога по профилактике правонарушений среди несовершеннолетних.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color w:val="FF3838"/>
        </w:rPr>
      </w:pPr>
      <w:r>
        <w:rPr>
          <w:rFonts w:ascii="Times New Roman" w:hAnsi="Times New Roman"/>
          <w:b/>
          <w:bCs/>
          <w:color w:val="FF3838"/>
          <w:sz w:val="26"/>
          <w:szCs w:val="26"/>
          <w:u w:val="single"/>
        </w:rPr>
        <w:t xml:space="preserve">Формат: презентация   программы работы социального педагога по профилактике правонарушений среди несовершеннолетних.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оценивания: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- обоснованность идей, четкость целеполагания (0-5 баллов);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комплексность и обоснованность предлагаемых мероприятий (0-5 баллов);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логичность выступления (0-5 баллов);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свободное владение содержанием, уверенность (0-5 баллов);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нестандартность (0-5 баллов);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-подтверждение реализации идей программы данными мониторинга (результативность) (0-5 баллов).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Программы, присланные на Конкурс, не рецензируются, не возвращаются после проведения Конкурса и могут быть использованы Оргкомитетом, с согласия участников Конкурса, в целях распространения опыта работы социальных педагогов. Оргкомитет Конкурса оставляет за собой право не рассматривать присланные работы, которые не соответствуют требованиям настоящего положения или представлены в неустановленные сроки.</w:t>
      </w:r>
    </w:p>
    <w:p>
      <w:pPr>
        <w:pStyle w:val="Normal"/>
        <w:tabs>
          <w:tab w:val="clear" w:pos="708"/>
          <w:tab w:val="left" w:pos="142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Участник набравший наибольшее количество баллов становится победителем муниципального этапа и представляет Батыревский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 xml:space="preserve">муниципальный округ </w:t>
      </w:r>
      <w:r>
        <w:rPr>
          <w:rFonts w:ascii="Times New Roman" w:hAnsi="Times New Roman"/>
          <w:sz w:val="26"/>
          <w:szCs w:val="26"/>
        </w:rPr>
        <w:t>в Чувашской Республике.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IX</w:t>
      </w:r>
      <w:r>
        <w:rPr>
          <w:rFonts w:ascii="Times New Roman" w:hAnsi="Times New Roman"/>
          <w:b/>
          <w:bCs/>
          <w:sz w:val="26"/>
          <w:szCs w:val="26"/>
        </w:rPr>
        <w:t>. Награждение победителей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 xml:space="preserve">9.1. Участники муниципального заочного этапа Конкурса награждаются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дипломами</w:t>
      </w:r>
      <w:r>
        <w:rPr>
          <w:rFonts w:ascii="Times New Roman" w:hAnsi="Times New Roman"/>
          <w:sz w:val="26"/>
          <w:szCs w:val="26"/>
        </w:rPr>
        <w:t xml:space="preserve">, победитель  – 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грамотой</w:t>
      </w:r>
      <w:r>
        <w:rPr>
          <w:rFonts w:ascii="Times New Roman" w:hAnsi="Times New Roman"/>
          <w:sz w:val="26"/>
          <w:szCs w:val="26"/>
        </w:rPr>
        <w:t xml:space="preserve"> и   призами Конкурса.</w:t>
      </w:r>
    </w:p>
    <w:p>
      <w:pPr>
        <w:sectPr>
          <w:type w:val="nextPage"/>
          <w:pgSz w:w="11906" w:h="16838"/>
          <w:pgMar w:left="1276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Приложение № 1 к положению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 муниципальном этапе  республиканского конкурса </w:t>
      </w:r>
    </w:p>
    <w:p>
      <w:pPr>
        <w:pStyle w:val="Normal"/>
        <w:spacing w:lineRule="auto" w:line="240" w:before="0" w:after="0"/>
        <w:ind w:firstLine="709"/>
        <w:jc w:val="right"/>
        <w:rPr/>
      </w:pPr>
      <w:r>
        <w:rPr>
          <w:rFonts w:ascii="Times New Roman" w:hAnsi="Times New Roman"/>
          <w:sz w:val="20"/>
          <w:szCs w:val="20"/>
        </w:rPr>
        <w:t>«Социальный педагог года Чувашии – 202</w:t>
      </w:r>
      <w:r>
        <w:rPr>
          <w:rFonts w:eastAsia="Times New Roman" w:cs="Times New Roman" w:ascii="Times New Roman" w:hAnsi="Times New Roman"/>
          <w:sz w:val="20"/>
          <w:szCs w:val="20"/>
          <w:lang w:val="ru-RU" w:bidi="ar-SA"/>
        </w:rPr>
        <w:t>4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spacing w:lineRule="auto" w:line="240" w:before="0" w:after="0"/>
        <w:ind w:left="4962" w:firstLine="4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962" w:firstLine="4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962" w:firstLine="4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800" w:hanging="0"/>
        <w:jc w:val="both"/>
        <w:rPr/>
      </w:pPr>
      <w:r>
        <w:rPr>
          <w:rFonts w:ascii="Times New Roman" w:hAnsi="Times New Roman"/>
          <w:sz w:val="26"/>
          <w:szCs w:val="26"/>
        </w:rPr>
        <w:t>В Оргкомитет муниципального   конкурса «Социальный педагог года Чувашии – 202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4</w:t>
      </w:r>
      <w:r>
        <w:rPr>
          <w:rFonts w:ascii="Times New Roman" w:hAnsi="Times New Roman"/>
          <w:sz w:val="26"/>
          <w:szCs w:val="26"/>
        </w:rPr>
        <w:t>»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8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_____________________________________,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800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(Ф. И. О. в родительном падеже)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800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800" w:hanging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организации)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80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0" w:after="0"/>
        <w:ind w:left="5387" w:hanging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5387" w:hanging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6"/>
          <w:szCs w:val="26"/>
        </w:rPr>
        <w:t>Прошу допустить меня для участия в муниципальный этап республиканского конкурса «Социальный педагог года Чувашии – 202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4</w:t>
      </w:r>
      <w:r>
        <w:rPr>
          <w:rFonts w:ascii="Times New Roman" w:hAnsi="Times New Roman"/>
          <w:sz w:val="26"/>
          <w:szCs w:val="26"/>
        </w:rPr>
        <w:t>».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________/________________/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/>
      </w:pPr>
      <w:r>
        <w:rPr>
          <w:rFonts w:ascii="Times New Roman" w:hAnsi="Times New Roman"/>
          <w:sz w:val="26"/>
          <w:szCs w:val="26"/>
        </w:rPr>
        <w:t>«___»_________202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4</w:t>
      </w:r>
      <w:r>
        <w:rPr>
          <w:rFonts w:ascii="Times New Roman" w:hAnsi="Times New Roman"/>
          <w:sz w:val="26"/>
          <w:szCs w:val="26"/>
        </w:rPr>
        <w:t xml:space="preserve">г.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2 к положению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этапа  республиканского конкурса </w:t>
      </w:r>
    </w:p>
    <w:p>
      <w:pPr>
        <w:pStyle w:val="Normal"/>
        <w:spacing w:lineRule="auto" w:line="240" w:before="0" w:after="0"/>
        <w:ind w:left="4962" w:firstLine="4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«Социальный педагог года Чувашии – 202</w:t>
      </w:r>
      <w:r>
        <w:rPr>
          <w:rFonts w:eastAsia="Times New Roman" w:cs="Times New Roman" w:ascii="Times New Roman" w:hAnsi="Times New Roman"/>
          <w:sz w:val="20"/>
          <w:szCs w:val="20"/>
          <w:lang w:val="ru-RU" w:bidi="ar-SA"/>
        </w:rPr>
        <w:t>4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АНКЕТА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участника муниципального этапа республиканского конкурса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«Социальный педагог года Чувашии – 202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4</w:t>
      </w:r>
      <w:r>
        <w:rPr>
          <w:rFonts w:ascii="Times New Roman" w:hAnsi="Times New Roman"/>
          <w:sz w:val="26"/>
          <w:szCs w:val="26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58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1"/>
        <w:gridCol w:w="3541"/>
        <w:gridCol w:w="5498"/>
      </w:tblGrid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Отчество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Город, район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адрес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Образование (ВУЗ и год окончания)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Специальность по диплому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Стаж работы социальным педагогом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Разряд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Звание, награды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Домашний телефон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Рабочий телефон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Досуг, хобби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Педагогическое кредо участника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Почему нравится работать в школе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 ________/________________/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«___»_________202</w:t>
      </w:r>
      <w:r>
        <w:rPr>
          <w:rFonts w:eastAsia="Times New Roman" w:cs="Times New Roman" w:ascii="Times New Roman" w:hAnsi="Times New Roman"/>
          <w:sz w:val="26"/>
          <w:szCs w:val="26"/>
          <w:lang w:val="ru-RU" w:bidi="ar-SA"/>
        </w:rPr>
        <w:t>4</w:t>
      </w:r>
      <w:r>
        <w:rPr>
          <w:rFonts w:ascii="Times New Roman" w:hAnsi="Times New Roman"/>
          <w:sz w:val="26"/>
          <w:szCs w:val="26"/>
        </w:rPr>
        <w:t xml:space="preserve">г.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3 к положению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этапа  республиканского конкурса </w:t>
      </w:r>
    </w:p>
    <w:p>
      <w:pPr>
        <w:pStyle w:val="Normal"/>
        <w:spacing w:lineRule="auto" w:line="240" w:before="0" w:after="0"/>
        <w:ind w:left="4962" w:firstLine="42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>«Социальный педагог года Чувашии – 202</w:t>
      </w:r>
      <w:r>
        <w:rPr>
          <w:rFonts w:eastAsia="Times New Roman" w:cs="Times New Roman" w:ascii="Times New Roman" w:hAnsi="Times New Roman"/>
          <w:sz w:val="20"/>
          <w:szCs w:val="20"/>
          <w:lang w:val="ru-RU" w:bidi="ar-SA"/>
        </w:rPr>
        <w:t>4</w:t>
      </w:r>
      <w:r>
        <w:rPr>
          <w:rFonts w:ascii="Times New Roman" w:hAnsi="Times New Roman"/>
          <w:sz w:val="20"/>
          <w:szCs w:val="20"/>
        </w:rPr>
        <w:t>»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Общие требования к Программе работы социального педагога по профилактике правонарушений среди несовершеннолетних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включает следующие структурные элементы: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Титульный лист.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Пояснительную записку.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Основные программные мероприятия.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План-график реализации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Методическое обеспечение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Ресурсное обеспечение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Список литературы.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Оформление и содержание структурных элементов Программы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  <w:u w:val="single"/>
        </w:rPr>
        <w:t>На титульном листе</w:t>
      </w:r>
      <w:r>
        <w:rPr>
          <w:rFonts w:ascii="Times New Roman" w:hAnsi="Times New Roman"/>
          <w:sz w:val="26"/>
          <w:szCs w:val="26"/>
        </w:rPr>
        <w:t xml:space="preserve"> необходимо указать: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полное наименование организации (по уставу);</w:t>
      </w:r>
    </w:p>
    <w:p>
      <w:pPr>
        <w:pStyle w:val="Normal"/>
        <w:widowControl w:val="false"/>
        <w:numPr>
          <w:ilvl w:val="0"/>
          <w:numId w:val="3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где, когда и кем утверждена программа;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программы;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реализации программы;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Ф. И.О., должность автора (авторов) программы;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название города, населенного пункта, в котором реализуется программа;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разработки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  <w:u w:val="single"/>
        </w:rPr>
        <w:t>В пояснительной записке</w:t>
      </w:r>
      <w:r>
        <w:rPr>
          <w:rFonts w:ascii="Times New Roman" w:hAnsi="Times New Roman"/>
          <w:sz w:val="26"/>
          <w:szCs w:val="26"/>
        </w:rPr>
        <w:t xml:space="preserve"> к Программе следует раскрыть: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направленность программы;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новизну, актуальность, педагогическую целесообразность;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 задачи программы;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отличительные особенности данной программы от уже существующих программ; 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инновационные подходы в решении проблем организации воспитания,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возраст детей, участвующих в реализации программы;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программы (продолжительность образовательного процесса, этапы);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и методы работы;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ожидаемые результаты и способы их определения;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формы подведения итогов реализации программы.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  <w:u w:val="single"/>
        </w:rPr>
        <w:t>Основные программные мероприятия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разделов и краткое описание основных программных мероприятий (что и зачем предполагается сделать, каковы ожидаемые результаты);</w:t>
      </w:r>
    </w:p>
    <w:p>
      <w:pPr>
        <w:pStyle w:val="Normal"/>
        <w:widowControl w:val="false"/>
        <w:numPr>
          <w:ilvl w:val="0"/>
          <w:numId w:val="4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механизмы взаимодействия с субъектами профилактики и участниками образовательного процесса;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способы и формы определения результатов.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  <w:u w:val="single"/>
        </w:rPr>
        <w:t>План-график реализации программы: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Календарный план-график реализации программы с указанием даты, наименования мероприятия и места проведения, времени проведения и продолжительности, ответственных лиц, контингента и количества участников и др.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  <w:u w:val="single"/>
        </w:rPr>
        <w:t>Методическое обеспечение программы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программы методическими видами продукции (разработки мероприятий);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рекомендации по проведению мероприятий, индивидуальной работы с детьми;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дидактические материалы.</w:t>
      </w:r>
    </w:p>
    <w:p>
      <w:pPr>
        <w:pStyle w:val="Normal"/>
        <w:widowControl w:val="false"/>
        <w:spacing w:lineRule="auto" w:line="240" w:before="0" w:after="0"/>
        <w:ind w:left="936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  <w:u w:val="single"/>
        </w:rPr>
        <w:t>Ресурсное обеспечение программы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Краткое описание основных видов ресурсов и потребность в них для реализации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  <w:szCs w:val="26"/>
          <w:u w:val="single"/>
        </w:rPr>
        <w:t>Список использованной для разработки программы литературы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Список составляется с учетом требований ГОСТ к оформлению библиографических ссылок.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eastAsia="Times New Roman" w:cs="Times New Roman" w:ascii="Times New Roman" w:hAnsi="Times New Roman"/>
          <w:color w:val="auto"/>
          <w:kern w:val="0"/>
          <w:sz w:val="20"/>
          <w:szCs w:val="20"/>
          <w:lang w:val="ru-RU" w:eastAsia="zh-CN" w:bidi="ar-SA"/>
        </w:rPr>
        <w:t>2</w:t>
      </w:r>
      <w:r>
        <w:rPr>
          <w:rFonts w:ascii="Times New Roman" w:hAnsi="Times New Roman"/>
          <w:sz w:val="20"/>
          <w:szCs w:val="20"/>
        </w:rPr>
        <w:t xml:space="preserve"> к приказу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управления образования, молодежной политики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физической культуры и спорта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Батыревского </w:t>
      </w:r>
      <w:r>
        <w:rPr>
          <w:rFonts w:eastAsia="Times New Roman" w:cs="Times New Roman" w:ascii="Times New Roman" w:hAnsi="Times New Roman"/>
          <w:sz w:val="20"/>
          <w:szCs w:val="20"/>
          <w:lang w:val="ru-RU" w:bidi="ar-SA"/>
        </w:rPr>
        <w:t>муниципального округ</w:t>
      </w:r>
      <w:r>
        <w:rPr>
          <w:rFonts w:eastAsia="Times New Roman" w:cs="Times New Roman" w:ascii="Times New Roman" w:hAnsi="Times New Roman"/>
          <w:sz w:val="20"/>
          <w:szCs w:val="20"/>
          <w:shd w:fill="FFFFFF" w:val="clear"/>
          <w:lang w:val="ru-RU" w:bidi="ar-SA"/>
        </w:rPr>
        <w:t>а</w:t>
      </w:r>
      <w:r>
        <w:rPr>
          <w:rFonts w:eastAsia="Times New Roman" w:cs="Times New Roman" w:ascii="Times New Roman" w:hAnsi="Times New Roman"/>
          <w:sz w:val="22"/>
          <w:szCs w:val="22"/>
          <w:shd w:fill="FFFFFF" w:val="clear"/>
          <w:lang w:val="ru-RU" w:bidi="ar-SA"/>
        </w:rPr>
        <w:t xml:space="preserve"> </w:t>
      </w:r>
      <w:r>
        <w:rPr>
          <w:rFonts w:ascii="Times New Roman" w:hAnsi="Times New Roman"/>
          <w:sz w:val="20"/>
          <w:szCs w:val="20"/>
          <w:shd w:fill="FFFFFF" w:val="clear"/>
        </w:rPr>
        <w:t>от 15.01.2024г. № 19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Состав организационного комитета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 xml:space="preserve">муниципального этапа республиканского конкурса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en-US"/>
        </w:rPr>
        <w:t>«Социальный  года Чувашии – 2024»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</w:r>
    </w:p>
    <w:tbl>
      <w:tblPr>
        <w:tblW w:w="10038" w:type="dxa"/>
        <w:jc w:val="left"/>
        <w:tblInd w:w="-5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2667"/>
        <w:gridCol w:w="424"/>
        <w:gridCol w:w="6379"/>
      </w:tblGrid>
      <w:tr>
        <w:trPr>
          <w:trHeight w:val="732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Фамилия, имя, отчество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Место работы, должность</w:t>
            </w:r>
          </w:p>
        </w:tc>
      </w:tr>
      <w:tr>
        <w:trPr>
          <w:trHeight w:val="439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Рубцова Ирина Петровна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–</w:t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образования, молодежной политики физической культуры и спорта администрации Батыревского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433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Анисимов Николай Николаевич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образования, молодежной политики физической культуры и спорта администрации Батыревского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547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Полякова Ирина Васильевна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МБУ ДО “Дом детского творчества” Батыревского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547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Каштанова Светлана Анатольевна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Главный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образования, молодежной политики физической культуры и спорта администрации Батыревского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556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 w:eastAsia="Calibri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Козлова Ирина Анатольевна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социальный педагог </w:t>
            </w: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Тойсинская СОШ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Батыревского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Чувашской Республики,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победитель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этапа республиканского конкурса «Социальный педагог года Чувашии – 202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56" w:hRule="atLeast"/>
        </w:trPr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6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Елагина Светлана Геннадьевна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637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 Батыревской районной  организации Общероссийского Профсоюза 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ET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08"/>
        </w:tabs>
        <w:ind w:left="227" w:hanging="227"/>
      </w:pPr>
      <w:rPr>
        <w:rFonts w:ascii="Symbol" w:hAnsi="Symbol" w:cs="Symbol" w:hint="default"/>
        <w:sz w:val="26"/>
        <w:szCs w:val="26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08"/>
        </w:tabs>
        <w:ind w:left="227" w:hanging="227"/>
      </w:pPr>
      <w:rPr>
        <w:rFonts w:ascii="Symbol" w:hAnsi="Symbol" w:cs="Symbol" w:hint="default"/>
        <w:sz w:val="26"/>
        <w:szCs w:val="26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708"/>
        </w:tabs>
        <w:ind w:left="227" w:hanging="227"/>
      </w:pPr>
      <w:rPr>
        <w:rFonts w:ascii="Symbol" w:hAnsi="Symbol" w:cs="Symbol" w:hint="default"/>
        <w:sz w:val="26"/>
        <w:szCs w:val="26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08"/>
        </w:tabs>
        <w:ind w:left="227" w:hanging="227"/>
      </w:pPr>
      <w:rPr>
        <w:rFonts w:ascii="Symbol" w:hAnsi="Symbol" w:cs="Symbol" w:hint="default"/>
        <w:sz w:val="26"/>
        <w:szCs w:val="26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2z0" w:customStyle="1">
    <w:name w:val="WW8Num2z0"/>
    <w:qFormat/>
    <w:rPr>
      <w:rFonts w:ascii="Symbol" w:hAnsi="Symbol" w:cs="Symbol"/>
      <w:sz w:val="26"/>
      <w:szCs w:val="26"/>
    </w:rPr>
  </w:style>
  <w:style w:type="character" w:styleId="WW8Num2z1" w:customStyle="1">
    <w:name w:val="WW8Num2z1"/>
    <w:qFormat/>
    <w:rPr>
      <w:rFonts w:cs="Times New Roman"/>
    </w:rPr>
  </w:style>
  <w:style w:type="character" w:styleId="WW8Num3z0" w:customStyle="1">
    <w:name w:val="WW8Num3z0"/>
    <w:qFormat/>
    <w:rPr>
      <w:rFonts w:ascii="Symbol" w:hAnsi="Symbol" w:cs="Symbol"/>
      <w:sz w:val="26"/>
      <w:szCs w:val="26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Style14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5" w:customStyle="1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qFormat/>
    <w:rPr>
      <w:rFonts w:cs="Times New Roman"/>
    </w:rPr>
  </w:style>
  <w:style w:type="character" w:styleId="Style16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7">
    <w:name w:val="Символ нумерации"/>
    <w:qFormat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" w:customStyle="1">
    <w:name w:val="заголовок 1"/>
    <w:basedOn w:val="Normal"/>
    <w:next w:val="Normal"/>
    <w:qFormat/>
    <w:pPr>
      <w:keepNext w:val="true"/>
      <w:spacing w:lineRule="auto" w:line="240" w:before="0" w:after="0"/>
      <w:jc w:val="center"/>
    </w:pPr>
    <w:rPr>
      <w:rFonts w:ascii="TimesET;Times New Roman" w:hAnsi="TimesET;Times New Roman" w:cs="TimesET;Times New Roman"/>
      <w:sz w:val="24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eastAsia="Calibri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eta.kash1@yandex.ru" TargetMode="External"/><Relationship Id="rId3" Type="http://schemas.openxmlformats.org/officeDocument/2006/relationships/hyperlink" Target="mailto:sveta.kash1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LibreOffice/7.0.6.2$Windows_X86_64 LibreOffice_project/144abb84a525d8e30c9dbbefa69cbbf2d8d4ae3b</Application>
  <AppVersion>15.0000</AppVersion>
  <Pages>8</Pages>
  <Words>1219</Words>
  <Characters>9110</Characters>
  <CharactersWithSpaces>11058</CharactersWithSpaces>
  <Paragraphs>201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2020-02-18T17:22:00Z</dcterms:created>
  <dc:creator>Минобразования 40</dc:creator>
  <dc:description/>
  <dc:language>en-US</dc:language>
  <cp:lastModifiedBy/>
  <cp:lastPrinted>2021-03-12T07:48:00Z</cp:lastPrinted>
  <dcterms:modified xsi:type="dcterms:W3CDTF">2024-01-15T15:46:11Z</dcterms:modified>
  <cp:revision>125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