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55" w:rsidRPr="00252E55" w:rsidRDefault="00252E55" w:rsidP="00252E55">
      <w:pPr>
        <w:widowControl w:val="0"/>
        <w:autoSpaceDE w:val="0"/>
        <w:autoSpaceDN w:val="0"/>
        <w:spacing w:before="70" w:after="0" w:line="310" w:lineRule="exact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</w:rPr>
      </w:pPr>
      <w:r w:rsidRPr="00252E55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</w:rPr>
        <w:t>Аннотация</w:t>
      </w:r>
    </w:p>
    <w:p w:rsidR="00252E55" w:rsidRPr="00252E55" w:rsidRDefault="00252E55" w:rsidP="00252E55">
      <w:pPr>
        <w:widowControl w:val="0"/>
        <w:autoSpaceDE w:val="0"/>
        <w:autoSpaceDN w:val="0"/>
        <w:spacing w:after="0" w:line="240" w:lineRule="auto"/>
        <w:ind w:left="746" w:right="762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</w:rPr>
      </w:pPr>
      <w:r w:rsidRPr="00252E55">
        <w:rPr>
          <w:rFonts w:ascii="Times New Roman" w:eastAsia="Times New Roman" w:hAnsi="Times New Roman" w:cs="Times New Roman"/>
          <w:b/>
          <w:color w:val="000000" w:themeColor="text1"/>
          <w:sz w:val="27"/>
        </w:rPr>
        <w:t>к</w:t>
      </w:r>
      <w:r w:rsidRPr="00252E55">
        <w:rPr>
          <w:rFonts w:ascii="Times New Roman" w:eastAsia="Times New Roman" w:hAnsi="Times New Roman" w:cs="Times New Roman"/>
          <w:b/>
          <w:color w:val="000000" w:themeColor="text1"/>
          <w:spacing w:val="-8"/>
          <w:sz w:val="27"/>
        </w:rPr>
        <w:t xml:space="preserve"> </w:t>
      </w:r>
      <w:r w:rsidRPr="00252E55">
        <w:rPr>
          <w:rFonts w:ascii="Times New Roman" w:eastAsia="Times New Roman" w:hAnsi="Times New Roman" w:cs="Times New Roman"/>
          <w:b/>
          <w:color w:val="000000" w:themeColor="text1"/>
          <w:sz w:val="27"/>
        </w:rPr>
        <w:t>рабочей</w:t>
      </w:r>
      <w:r w:rsidRPr="00252E55">
        <w:rPr>
          <w:rFonts w:ascii="Times New Roman" w:eastAsia="Times New Roman" w:hAnsi="Times New Roman" w:cs="Times New Roman"/>
          <w:b/>
          <w:color w:val="000000" w:themeColor="text1"/>
          <w:spacing w:val="-1"/>
          <w:sz w:val="27"/>
        </w:rPr>
        <w:t xml:space="preserve"> </w:t>
      </w:r>
      <w:r w:rsidR="00DE3EA2">
        <w:rPr>
          <w:rFonts w:ascii="Times New Roman" w:eastAsia="Times New Roman" w:hAnsi="Times New Roman" w:cs="Times New Roman"/>
          <w:b/>
          <w:color w:val="000000" w:themeColor="text1"/>
          <w:sz w:val="27"/>
        </w:rPr>
        <w:t>программе «Литературное чтение</w:t>
      </w:r>
      <w:bookmarkStart w:id="0" w:name="_GoBack"/>
      <w:bookmarkEnd w:id="0"/>
      <w:r w:rsidRPr="00252E55">
        <w:rPr>
          <w:rFonts w:ascii="Times New Roman" w:eastAsia="Times New Roman" w:hAnsi="Times New Roman" w:cs="Times New Roman"/>
          <w:b/>
          <w:color w:val="000000" w:themeColor="text1"/>
          <w:sz w:val="27"/>
        </w:rPr>
        <w:t>,</w:t>
      </w:r>
      <w:r w:rsidRPr="00252E55">
        <w:rPr>
          <w:rFonts w:ascii="Times New Roman" w:eastAsia="Times New Roman" w:hAnsi="Times New Roman" w:cs="Times New Roman"/>
          <w:b/>
          <w:color w:val="000000" w:themeColor="text1"/>
          <w:spacing w:val="-6"/>
          <w:sz w:val="27"/>
        </w:rPr>
        <w:t xml:space="preserve"> </w:t>
      </w:r>
      <w:r w:rsidRPr="00252E55">
        <w:rPr>
          <w:rFonts w:ascii="Times New Roman" w:eastAsia="Times New Roman" w:hAnsi="Times New Roman" w:cs="Times New Roman"/>
          <w:b/>
          <w:color w:val="000000" w:themeColor="text1"/>
          <w:sz w:val="27"/>
        </w:rPr>
        <w:t xml:space="preserve">1 – 4 </w:t>
      </w:r>
      <w:r w:rsidRPr="00252E55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</w:rPr>
        <w:t xml:space="preserve"> </w:t>
      </w:r>
      <w:r w:rsidRPr="00252E55">
        <w:rPr>
          <w:rFonts w:ascii="Times New Roman" w:eastAsia="Times New Roman" w:hAnsi="Times New Roman" w:cs="Times New Roman"/>
          <w:b/>
          <w:color w:val="000000" w:themeColor="text1"/>
          <w:sz w:val="27"/>
        </w:rPr>
        <w:t>классы»</w:t>
      </w:r>
    </w:p>
    <w:p w:rsidR="00252E55" w:rsidRPr="00252E55" w:rsidRDefault="00252E55" w:rsidP="00252E55">
      <w:pPr>
        <w:widowControl w:val="0"/>
        <w:autoSpaceDE w:val="0"/>
        <w:autoSpaceDN w:val="0"/>
        <w:spacing w:after="0" w:line="240" w:lineRule="auto"/>
        <w:ind w:left="746" w:right="762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</w:rPr>
      </w:pPr>
    </w:p>
    <w:tbl>
      <w:tblPr>
        <w:tblStyle w:val="a3"/>
        <w:tblW w:w="103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81"/>
        <w:gridCol w:w="7610"/>
      </w:tblGrid>
      <w:tr w:rsidR="00252E55" w:rsidRPr="00EC6AB8" w:rsidTr="002C7BE1">
        <w:trPr>
          <w:trHeight w:val="146"/>
        </w:trPr>
        <w:tc>
          <w:tcPr>
            <w:tcW w:w="2781" w:type="dxa"/>
          </w:tcPr>
          <w:p w:rsidR="00252E55" w:rsidRPr="00EC6AB8" w:rsidRDefault="00252E55" w:rsidP="00252E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10" w:type="dxa"/>
          </w:tcPr>
          <w:p w:rsidR="00252E55" w:rsidRPr="00EC6AB8" w:rsidRDefault="00252E55" w:rsidP="00252E55">
            <w:pPr>
              <w:widowControl w:val="0"/>
              <w:autoSpaceDE w:val="0"/>
              <w:autoSpaceDN w:val="0"/>
              <w:ind w:left="101" w:right="111" w:firstLine="6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>Рабочая программа составлена в соответствии с ФГОС НОО и в соответствии с ФООП по содержанию и планируемым результатам.  </w:t>
            </w:r>
          </w:p>
        </w:tc>
      </w:tr>
      <w:tr w:rsidR="00252E55" w:rsidRPr="00EC6AB8" w:rsidTr="002C7BE1">
        <w:trPr>
          <w:trHeight w:val="146"/>
        </w:trPr>
        <w:tc>
          <w:tcPr>
            <w:tcW w:w="2781" w:type="dxa"/>
          </w:tcPr>
          <w:p w:rsidR="00252E55" w:rsidRPr="00EC6AB8" w:rsidRDefault="00252E55" w:rsidP="00252E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ОБЩАЯ ХАРАКТЕРИСТИКА УЧЕБНОГО ПРЕДМЕТА </w:t>
            </w:r>
          </w:p>
        </w:tc>
        <w:tc>
          <w:tcPr>
            <w:tcW w:w="7610" w:type="dxa"/>
          </w:tcPr>
          <w:p w:rsidR="00252E55" w:rsidRPr="00EC6AB8" w:rsidRDefault="00252E55" w:rsidP="00252E55">
            <w:pPr>
              <w:widowControl w:val="0"/>
              <w:autoSpaceDE w:val="0"/>
              <w:autoSpaceDN w:val="0"/>
              <w:ind w:firstLine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C6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252E55" w:rsidRPr="00EC6AB8" w:rsidRDefault="00252E55" w:rsidP="00252E55">
            <w:pPr>
              <w:widowControl w:val="0"/>
              <w:autoSpaceDE w:val="0"/>
              <w:autoSpaceDN w:val="0"/>
              <w:ind w:firstLine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      </w:r>
          </w:p>
          <w:p w:rsidR="00252E55" w:rsidRPr="00EC6AB8" w:rsidRDefault="00252E55" w:rsidP="00252E55">
            <w:pPr>
              <w:widowControl w:val="0"/>
              <w:autoSpaceDE w:val="0"/>
              <w:autoSpaceDN w:val="0"/>
              <w:ind w:firstLine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C6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</w:t>
            </w:r>
            <w:proofErr w:type="gramEnd"/>
          </w:p>
        </w:tc>
      </w:tr>
      <w:tr w:rsidR="00252E55" w:rsidRPr="00EC6AB8" w:rsidTr="002C7BE1">
        <w:trPr>
          <w:trHeight w:val="146"/>
        </w:trPr>
        <w:tc>
          <w:tcPr>
            <w:tcW w:w="2781" w:type="dxa"/>
          </w:tcPr>
          <w:p w:rsidR="00252E55" w:rsidRPr="00EC6AB8" w:rsidRDefault="00252E55" w:rsidP="00252E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6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</w:t>
            </w:r>
            <w:r w:rsidRPr="00EC6AB8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C6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ЛИНИИ</w:t>
            </w:r>
            <w:r w:rsidRPr="00EC6AB8">
              <w:rPr>
                <w:rFonts w:ascii="Times New Roman" w:eastAsia="Times New Roman" w:hAnsi="Times New Roman" w:cs="Times New Roman"/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C6AB8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7610" w:type="dxa"/>
          </w:tcPr>
          <w:p w:rsidR="00EC6AB8" w:rsidRPr="00EC6AB8" w:rsidRDefault="00EC6AB8" w:rsidP="00EC6AB8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C6AB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      </w:r>
          </w:p>
          <w:p w:rsidR="00EC6AB8" w:rsidRPr="00EC6AB8" w:rsidRDefault="00EC6AB8" w:rsidP="00EC6AB8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C6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основу отбора произведений для литературного чтения положены </w:t>
            </w:r>
            <w:proofErr w:type="spellStart"/>
            <w:r w:rsidRPr="00EC6AB8">
              <w:rPr>
                <w:rFonts w:ascii="Times New Roman" w:hAnsi="Times New Roman"/>
                <w:color w:val="000000"/>
                <w:sz w:val="24"/>
                <w:szCs w:val="24"/>
              </w:rPr>
              <w:t>общедидактические</w:t>
            </w:r>
            <w:proofErr w:type="spellEnd"/>
            <w:r w:rsidRPr="00EC6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      </w:r>
            <w:r w:rsidRPr="00EC6AB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252E55" w:rsidRPr="00EC6AB8" w:rsidRDefault="00EC6AB8" w:rsidP="00EC6AB8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EC6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      </w:r>
            <w:proofErr w:type="spellStart"/>
            <w:r w:rsidRPr="00EC6AB8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EC6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      </w:r>
          </w:p>
        </w:tc>
      </w:tr>
      <w:tr w:rsidR="00252E55" w:rsidRPr="00EC6AB8" w:rsidTr="002C7BE1">
        <w:trPr>
          <w:trHeight w:val="146"/>
        </w:trPr>
        <w:tc>
          <w:tcPr>
            <w:tcW w:w="2781" w:type="dxa"/>
          </w:tcPr>
          <w:p w:rsidR="00252E55" w:rsidRPr="00EC6AB8" w:rsidRDefault="00252E55" w:rsidP="00252E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МЕСТО УЧЕБНОГО ПРЕДМЕТА В </w:t>
            </w:r>
            <w:r w:rsidRPr="00EC6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CFCFC"/>
              </w:rPr>
              <w:lastRenderedPageBreak/>
              <w:t>УЧЕБНОМ ПЛАНЕ</w:t>
            </w:r>
          </w:p>
        </w:tc>
        <w:tc>
          <w:tcPr>
            <w:tcW w:w="7610" w:type="dxa"/>
          </w:tcPr>
          <w:p w:rsidR="00252E55" w:rsidRPr="00EC6AB8" w:rsidRDefault="00252E55" w:rsidP="00252E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На литературное чтение в 1 классе отводится 99 часов (из них не менее 55 часов составляет вводный интегрированный учебный курс </w:t>
            </w:r>
            <w:r w:rsidRPr="00EC6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«Обучение грамоте»), во 2-4 классах по 102  часа (3 часа в неделю в каждом классе).</w:t>
            </w:r>
          </w:p>
        </w:tc>
      </w:tr>
      <w:tr w:rsidR="00252E55" w:rsidRPr="00EC6AB8" w:rsidTr="00EC6AB8">
        <w:trPr>
          <w:trHeight w:val="3191"/>
        </w:trPr>
        <w:tc>
          <w:tcPr>
            <w:tcW w:w="2781" w:type="dxa"/>
          </w:tcPr>
          <w:p w:rsidR="00252E55" w:rsidRPr="00EC6AB8" w:rsidRDefault="00252E55" w:rsidP="00252E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6A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ПЕРЕЧЕНЬ УЧЕБНИКОВ (УМК) И ПОСОБИЙ</w:t>
            </w:r>
          </w:p>
        </w:tc>
        <w:tc>
          <w:tcPr>
            <w:tcW w:w="7610" w:type="dxa"/>
          </w:tcPr>
          <w:p w:rsidR="00252E55" w:rsidRPr="00EC6AB8" w:rsidRDefault="00252E55" w:rsidP="00252E55">
            <w:pPr>
              <w:widowControl w:val="0"/>
              <w:autoSpaceDE w:val="0"/>
              <w:autoSpaceDN w:val="0"/>
              <w:ind w:lef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• Литературное чтение: 1-й класс: учебник: в 2 частях; 16-е издание, переработанное, 1 класс/ Климанова Л.Ф., Горецкий В.Г., Голованова М.В. и др., Акционерное общество «Издательство «Просвещение»</w:t>
            </w:r>
          </w:p>
          <w:p w:rsidR="00252E55" w:rsidRPr="00EC6AB8" w:rsidRDefault="00252E55" w:rsidP="00252E55">
            <w:pPr>
              <w:widowControl w:val="0"/>
              <w:autoSpaceDE w:val="0"/>
              <w:autoSpaceDN w:val="0"/>
              <w:ind w:lef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• Литературное чтение: 2-й класс: учебник: в 2 частях; 15-е издание, переработанное, 2 класс/ Климанова Л.Ф., Горецкий В.Г., Голованова М.В. и др., Акционерное общество «Издательство «Просвещение»</w:t>
            </w:r>
          </w:p>
          <w:p w:rsidR="00252E55" w:rsidRPr="00EC6AB8" w:rsidRDefault="00252E55" w:rsidP="00252E55">
            <w:pPr>
              <w:widowControl w:val="0"/>
              <w:autoSpaceDE w:val="0"/>
              <w:autoSpaceDN w:val="0"/>
              <w:ind w:lef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• Литературное чтение: 3-й класс: учебник: в 2 частях; 14-е издание, переработанное, 3 класс/ Климанова Л.Ф., Горецкий В.Г., Голованова М.В. и др., Акционерное общество «Издательство «Просвещение»</w:t>
            </w:r>
          </w:p>
          <w:p w:rsidR="00252E55" w:rsidRPr="00EC6AB8" w:rsidRDefault="00252E55" w:rsidP="00252E55">
            <w:pPr>
              <w:widowControl w:val="0"/>
              <w:autoSpaceDE w:val="0"/>
              <w:autoSpaceDN w:val="0"/>
              <w:ind w:lef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• Литературное чтение: 4-й класс: учебник: в 2 частях; 13-е издание, переработанное, 4 класс/ Климанова Л.Ф., Горецкий В.Г., Голованова М.В. и др., Акционерное общество «Издательство «Просвещение»</w:t>
            </w:r>
          </w:p>
        </w:tc>
      </w:tr>
    </w:tbl>
    <w:p w:rsidR="00252E55" w:rsidRPr="00252E55" w:rsidRDefault="00252E55" w:rsidP="00252E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F21C10" w:rsidRPr="00252E55" w:rsidRDefault="00F21C10">
      <w:pPr>
        <w:rPr>
          <w:color w:val="000000" w:themeColor="text1"/>
        </w:rPr>
      </w:pPr>
    </w:p>
    <w:sectPr w:rsidR="00F21C10" w:rsidRPr="00252E55" w:rsidSect="00A14A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55"/>
    <w:rsid w:val="00252E55"/>
    <w:rsid w:val="002C7BE1"/>
    <w:rsid w:val="00DE3EA2"/>
    <w:rsid w:val="00EC6AB8"/>
    <w:rsid w:val="00F2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admin</cp:lastModifiedBy>
  <cp:revision>5</cp:revision>
  <dcterms:created xsi:type="dcterms:W3CDTF">2024-09-16T05:16:00Z</dcterms:created>
  <dcterms:modified xsi:type="dcterms:W3CDTF">2024-09-26T08:27:00Z</dcterms:modified>
</cp:coreProperties>
</file>