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22" w:rsidRDefault="0028042A">
      <w:pPr>
        <w:spacing w:after="0" w:line="240" w:lineRule="auto"/>
        <w:ind w:left="746" w:right="762"/>
        <w:jc w:val="center"/>
        <w:rPr>
          <w:rFonts w:ascii="Times New Roman" w:eastAsia="Times New Roman" w:hAnsi="Times New Roman" w:cs="Times New Roman"/>
          <w:b/>
          <w:spacing w:val="-2"/>
          <w:sz w:val="27"/>
        </w:rPr>
      </w:pPr>
      <w:r>
        <w:rPr>
          <w:rFonts w:ascii="Times New Roman" w:eastAsia="Times New Roman" w:hAnsi="Times New Roman" w:cs="Times New Roman"/>
          <w:b/>
          <w:spacing w:val="-2"/>
          <w:sz w:val="27"/>
        </w:rPr>
        <w:t>Аннотация к рабочей программе по учебному предмету</w:t>
      </w:r>
    </w:p>
    <w:p w:rsidR="00E43922" w:rsidRDefault="0028042A">
      <w:pPr>
        <w:spacing w:after="0" w:line="240" w:lineRule="auto"/>
        <w:ind w:left="746" w:right="762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pacing w:val="-2"/>
          <w:sz w:val="27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b/>
          <w:spacing w:val="-2"/>
          <w:sz w:val="27"/>
        </w:rPr>
        <w:t xml:space="preserve">»,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2"/>
          <w:sz w:val="27"/>
        </w:rPr>
        <w:t xml:space="preserve"> 4 класс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2"/>
        <w:gridCol w:w="6801"/>
      </w:tblGrid>
      <w:tr w:rsidR="00E43922" w:rsidRPr="0028042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922" w:rsidRPr="0028042A" w:rsidRDefault="00E43922" w:rsidP="002804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922" w:rsidRPr="0028042A" w:rsidRDefault="0028042A" w:rsidP="002804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      </w:r>
          </w:p>
        </w:tc>
      </w:tr>
      <w:tr w:rsidR="00E43922" w:rsidRPr="0028042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922" w:rsidRPr="0028042A" w:rsidRDefault="0028042A" w:rsidP="00280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042A">
              <w:rPr>
                <w:rFonts w:ascii="Times New Roman" w:eastAsia="Times New Roman" w:hAnsi="Times New Roman" w:cs="Times New Roman"/>
                <w:b/>
                <w:sz w:val="24"/>
                <w:shd w:val="clear" w:color="auto" w:fill="FCFCFC"/>
              </w:rPr>
              <w:t>ОБЩАЯ ХАРАКТЕРИСТИКА УЧЕБНО</w:t>
            </w:r>
            <w:r w:rsidRPr="0028042A">
              <w:rPr>
                <w:rFonts w:ascii="Times New Roman" w:eastAsia="Times New Roman" w:hAnsi="Times New Roman" w:cs="Times New Roman"/>
                <w:b/>
                <w:sz w:val="24"/>
                <w:shd w:val="clear" w:color="auto" w:fill="FCFCFC"/>
              </w:rPr>
              <w:t xml:space="preserve">ГО ПРЕДМЕТА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922" w:rsidRPr="0028042A" w:rsidRDefault="0028042A" w:rsidP="00280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</w:t>
            </w:r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ию роли светской этики в истории и культуре нашей страны. </w:t>
            </w:r>
            <w:proofErr w:type="gramStart"/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</w:t>
            </w:r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ь её, согласовывать усилия для достижения поставленной цели, находить адекватные вербальные средства передачи информации и рефлексии.</w:t>
            </w:r>
            <w:proofErr w:type="gramEnd"/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Деятельностный</w:t>
            </w:r>
            <w:proofErr w:type="spellEnd"/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подход, основывающийся на принципе диалогичности, осуществляется в процессе активного взаимодействия обучаю</w:t>
            </w:r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щихся, сотрудничества, обмена информацией, обсуждения разных точек зрения и т. </w:t>
            </w:r>
            <w:proofErr w:type="gramStart"/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</w:p>
        </w:tc>
      </w:tr>
      <w:tr w:rsidR="00E43922" w:rsidRPr="0028042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922" w:rsidRPr="0028042A" w:rsidRDefault="0028042A" w:rsidP="002804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8042A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r w:rsidRPr="0028042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8042A">
              <w:rPr>
                <w:rFonts w:ascii="Times New Roman" w:eastAsia="Times New Roman" w:hAnsi="Times New Roman" w:cs="Times New Roman"/>
                <w:b/>
                <w:sz w:val="24"/>
              </w:rPr>
              <w:t>ЛИНИИ</w:t>
            </w:r>
            <w:r w:rsidRPr="0028042A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28042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КУРСА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922" w:rsidRPr="0028042A" w:rsidRDefault="0028042A" w:rsidP="00280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Основными задачами ОРКСЭ являются:</w:t>
            </w:r>
          </w:p>
          <w:p w:rsidR="00E43922" w:rsidRPr="0028042A" w:rsidRDefault="0028042A" w:rsidP="00280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042A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      </w:r>
          </w:p>
          <w:p w:rsidR="00E43922" w:rsidRPr="0028042A" w:rsidRDefault="0028042A" w:rsidP="00280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042A">
              <w:rPr>
                <w:rFonts w:ascii="Times New Roman" w:eastAsia="Calibri" w:hAnsi="Times New Roman" w:cs="Times New Roman"/>
                <w:sz w:val="24"/>
              </w:rPr>
              <w:t xml:space="preserve">-   </w:t>
            </w:r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представлений обучающихся о значении нравственны</w:t>
            </w:r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х норм и ценностей в жизни личности, семьи, общества;</w:t>
            </w:r>
          </w:p>
          <w:p w:rsidR="00E43922" w:rsidRPr="0028042A" w:rsidRDefault="0028042A" w:rsidP="00280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042A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</w:t>
            </w:r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енностей и потребностей семьи;</w:t>
            </w:r>
          </w:p>
          <w:p w:rsidR="00E43922" w:rsidRPr="0028042A" w:rsidRDefault="0028042A" w:rsidP="00280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8042A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способностей обучающихся к общению в </w:t>
            </w:r>
            <w:proofErr w:type="spellStart"/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полиэтничной</w:t>
            </w:r>
            <w:proofErr w:type="spellEnd"/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разномировоззренческой</w:t>
            </w:r>
            <w:proofErr w:type="spellEnd"/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</w:t>
            </w:r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</w:t>
            </w:r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свободах и обязанностях человека и гражданина в Российской Федерации</w:t>
            </w:r>
          </w:p>
        </w:tc>
      </w:tr>
      <w:tr w:rsidR="00E43922" w:rsidRPr="0028042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922" w:rsidRPr="0028042A" w:rsidRDefault="0028042A" w:rsidP="002804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8042A">
              <w:rPr>
                <w:rFonts w:ascii="Times New Roman" w:eastAsia="Times New Roman" w:hAnsi="Times New Roman" w:cs="Times New Roman"/>
                <w:b/>
                <w:sz w:val="24"/>
                <w:shd w:val="clear" w:color="auto" w:fill="FCFCFC"/>
              </w:rPr>
              <w:t xml:space="preserve">МЕСТО УЧЕБНОГО </w:t>
            </w:r>
            <w:r w:rsidRPr="0028042A">
              <w:rPr>
                <w:rFonts w:ascii="Times New Roman" w:eastAsia="Times New Roman" w:hAnsi="Times New Roman" w:cs="Times New Roman"/>
                <w:b/>
                <w:sz w:val="24"/>
                <w:shd w:val="clear" w:color="auto" w:fill="FCFCFC"/>
              </w:rPr>
              <w:lastRenderedPageBreak/>
              <w:t>ПРЕДМЕТА В УЧЕБНОМ ПЛАНЕ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922" w:rsidRPr="0028042A" w:rsidRDefault="0028042A" w:rsidP="00280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Учебный предмет «Основы религиозных культур и </w:t>
            </w:r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светской этики» изучается в 4 классе один час в неделе, общий объем составляет 34 часа.</w:t>
            </w:r>
          </w:p>
        </w:tc>
      </w:tr>
      <w:tr w:rsidR="00E43922" w:rsidRPr="0028042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922" w:rsidRPr="0028042A" w:rsidRDefault="0028042A" w:rsidP="002804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8042A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ПЕРЕЧЕНЬ УЧЕБНИКОВ (УМК) И ПОСОБИЙ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922" w:rsidRPr="0028042A" w:rsidRDefault="0028042A" w:rsidP="002804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​‌Основы религиозных культур и светской этики. Основы православной культуры.4 класс: </w:t>
            </w:r>
            <w:proofErr w:type="spellStart"/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</w:t>
            </w:r>
            <w:proofErr w:type="gramStart"/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ля</w:t>
            </w:r>
            <w:proofErr w:type="spellEnd"/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общеобразоват.организаций</w:t>
            </w:r>
            <w:proofErr w:type="spellEnd"/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А.В.Кураев</w:t>
            </w:r>
            <w:proofErr w:type="spellEnd"/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.‌</w:t>
            </w:r>
          </w:p>
          <w:p w:rsidR="00E43922" w:rsidRPr="0028042A" w:rsidRDefault="0028042A" w:rsidP="002804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​‌ </w:t>
            </w:r>
            <w:r w:rsidRPr="0028042A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Электронное приложение к учебнику - Васильева О.Ю. основы религиозных культур и светской этики: основы православной культуры: учебник для 4 класса М., 2023.</w:t>
            </w:r>
          </w:p>
        </w:tc>
      </w:tr>
    </w:tbl>
    <w:p w:rsidR="00E43922" w:rsidRDefault="00E43922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sectPr w:rsidR="00E4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922"/>
    <w:rsid w:val="0028042A"/>
    <w:rsid w:val="00E4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2024-09-26T08:59:00Z</dcterms:created>
  <dcterms:modified xsi:type="dcterms:W3CDTF">2024-09-26T09:12:00Z</dcterms:modified>
</cp:coreProperties>
</file>