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345" w:rsidRPr="000E0345" w:rsidRDefault="000E0345" w:rsidP="000E0345">
      <w:pPr>
        <w:shd w:val="clear" w:color="auto" w:fill="FFFFFF"/>
        <w:spacing w:after="450" w:line="525" w:lineRule="atLeast"/>
        <w:outlineLvl w:val="1"/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</w:pPr>
      <w:r w:rsidRPr="000E0345"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  <w:t xml:space="preserve">Вакантные места для приема (перевода) </w:t>
      </w:r>
      <w:proofErr w:type="gramStart"/>
      <w:r w:rsidRPr="000E0345"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  <w:t>обучающихся</w:t>
      </w:r>
      <w:proofErr w:type="gramEnd"/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обучающихся по образовательной программе дошкольного образования по состоянию на</w:t>
      </w:r>
      <w:r w:rsidR="006C0A0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ru-RU"/>
        </w:rPr>
        <w:t> 10.09</w:t>
      </w:r>
      <w:r w:rsidRPr="000E034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ru-RU"/>
        </w:rPr>
        <w:t>.2024 г.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бюджетных ассигнований федерального бюджета - 0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бюджетных ассигнований б</w:t>
      </w:r>
      <w:r w:rsidR="00EE2FA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юджета Чувашской Республики - 22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бюджетных ассигнований местного бюджета - 0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средств физических лиц и (или) юридических лиц - 0</w:t>
      </w:r>
      <w:r w:rsidRPr="000E034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 </w:t>
      </w:r>
    </w:p>
    <w:tbl>
      <w:tblPr>
        <w:tblW w:w="85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2"/>
        <w:gridCol w:w="3207"/>
        <w:gridCol w:w="1522"/>
      </w:tblGrid>
      <w:tr w:rsidR="000E0345" w:rsidRPr="000E0345" w:rsidTr="000E0345">
        <w:trPr>
          <w:trHeight w:val="943"/>
        </w:trPr>
        <w:tc>
          <w:tcPr>
            <w:tcW w:w="3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Функционирующая группа</w:t>
            </w:r>
          </w:p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(наименование)</w:t>
            </w:r>
          </w:p>
        </w:tc>
        <w:tc>
          <w:tcPr>
            <w:tcW w:w="3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Количество воспитанников в группе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Вакантные места</w:t>
            </w:r>
          </w:p>
        </w:tc>
      </w:tr>
      <w:tr w:rsidR="000E0345" w:rsidRPr="000E0345" w:rsidTr="000E0345">
        <w:trPr>
          <w:trHeight w:val="659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6C0A0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Вторая г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руппа раннего возраста </w:t>
            </w:r>
            <w:r w:rsidR="006C0A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«Кристаллики</w:t>
            </w:r>
            <w:r w:rsidR="006C0A0A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15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08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6C0A0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Младшая группа </w:t>
            </w:r>
            <w:r w:rsidR="006C0A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«Лучики</w:t>
            </w:r>
            <w:r w:rsidR="006C0A0A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  <w:r w:rsidR="006C0A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16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5</w:t>
            </w:r>
          </w:p>
        </w:tc>
      </w:tr>
      <w:tr w:rsidR="000E0345" w:rsidRPr="000E0345" w:rsidTr="000E0345">
        <w:trPr>
          <w:trHeight w:val="620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6C0A0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2 младшая группа </w:t>
            </w:r>
            <w:r w:rsidR="006C0A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«Огоньки</w:t>
            </w:r>
            <w:r w:rsidR="006C0A0A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  <w:r w:rsidR="006C0A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26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</w:t>
            </w: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08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6C0A0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Средняя</w:t>
            </w:r>
            <w:r w:rsid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группа 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«Фонарики</w:t>
            </w: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25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EE2FA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59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6C0A0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Подготовительная к школе группа</w:t>
            </w:r>
            <w:r w:rsid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«Искорки</w:t>
            </w: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24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20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Итого по ДОУ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97</w:t>
            </w:r>
            <w:bookmarkStart w:id="0" w:name="_GoBack"/>
            <w:bookmarkEnd w:id="0"/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6C0A0A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21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</w:tbl>
    <w:p w:rsidR="000E0345" w:rsidRPr="000E0345" w:rsidRDefault="000E0345" w:rsidP="000E034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306E15" w:rsidRDefault="00306E15"/>
    <w:sectPr w:rsidR="00306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E3"/>
    <w:rsid w:val="000E0345"/>
    <w:rsid w:val="001F08E3"/>
    <w:rsid w:val="00306E15"/>
    <w:rsid w:val="006C0A0A"/>
    <w:rsid w:val="00EE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123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8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5</cp:revision>
  <dcterms:created xsi:type="dcterms:W3CDTF">2024-08-06T13:01:00Z</dcterms:created>
  <dcterms:modified xsi:type="dcterms:W3CDTF">2024-09-09T10:24:00Z</dcterms:modified>
</cp:coreProperties>
</file>