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9A40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9A40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Никольская основная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998" w:type="dxa"/>
        <w:tblLook w:val="0600"/>
      </w:tblPr>
      <w:tblGrid>
        <w:gridCol w:w="4186"/>
        <w:gridCol w:w="5812"/>
      </w:tblGrid>
      <w:tr w:rsidR="00814585" w:rsidRPr="009A4084" w:rsidTr="003B0F09">
        <w:trPr>
          <w:trHeight w:val="113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E32BCD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E32BCD" w:rsidRDefault="00814585" w:rsidP="009A408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9A4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9A4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Никольская О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E32BCD" w:rsidRDefault="00814585" w:rsidP="009A4084">
            <w:pPr>
              <w:ind w:left="676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3B0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="003B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3B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9A4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9A4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Никольская О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="003B0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bookmarkEnd w:id="0"/>
          </w:p>
        </w:tc>
      </w:tr>
      <w:tr w:rsidR="00814585" w:rsidRPr="009A4084" w:rsidTr="003B0F09">
        <w:trPr>
          <w:trHeight w:val="84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E32BCD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</w:t>
            </w:r>
            <w:r w:rsidR="00C25B3C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оветом 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E32BCD" w:rsidRDefault="00814585" w:rsidP="009A4084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4084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9A4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9A40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Никольская О</w:t>
            </w:r>
            <w:r w:rsidR="009A4084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ОШ» 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32BCD"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85" w:rsidRPr="00E32BCD" w:rsidRDefault="0081458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BCD" w:rsidRDefault="00E32BCD" w:rsidP="00E32BC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32BCD" w:rsidRPr="00E32BCD" w:rsidRDefault="00E32BCD" w:rsidP="00E32BCD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Положение о библиотеке</w:t>
      </w:r>
    </w:p>
    <w:p w:rsid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1. Общие положения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1.1. Настоящее положение регламентирует деятельность библиотеки МБОУ</w:t>
      </w:r>
      <w:r w:rsidRPr="00E32BCD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9A40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9A408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Никольская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ОШ»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(далее – образовательная организация).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2. Цели, задачи, функции библиотеки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2.2. Задачами библиотеки образовательной организации являются: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содействие развитию познавательных интересов и способностей обучающихся;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обучение основам библиотечно-библиографической грамотности;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E32BCD" w:rsidRPr="00E32BCD" w:rsidRDefault="00E32BCD" w:rsidP="00E32BC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 Библиотека выполняет следующие функции: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lastRenderedPageBreak/>
        <w:t>2.3.1. Формирует фонд библиотечно-информационных ресурсов образовательной организации: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осуществляет размещение, организацию и сохранность документов;</w:t>
      </w:r>
    </w:p>
    <w:p w:rsidR="00E32BCD" w:rsidRPr="00E32BCD" w:rsidRDefault="00E32BCD" w:rsidP="00E32BCD">
      <w:pPr>
        <w:numPr>
          <w:ilvl w:val="0"/>
          <w:numId w:val="2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предоставляет информационные ресурсы на различных носителях;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E32BCD" w:rsidRPr="00E32BCD" w:rsidRDefault="00E32BCD" w:rsidP="00E32BCD">
      <w:pPr>
        <w:numPr>
          <w:ilvl w:val="0"/>
          <w:numId w:val="3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E32BCD" w:rsidRPr="00E32BCD" w:rsidRDefault="00E32BCD" w:rsidP="00E32BCD">
      <w:pPr>
        <w:numPr>
          <w:ilvl w:val="0"/>
          <w:numId w:val="4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E32BCD" w:rsidRPr="00E32BCD" w:rsidRDefault="00E32BCD" w:rsidP="00E32BCD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удовлетворяет запросы пользователей и информирует о новых поступлениях в библиотеку;</w:t>
      </w:r>
    </w:p>
    <w:p w:rsidR="00E32BCD" w:rsidRPr="00E32BCD" w:rsidRDefault="00E32BCD" w:rsidP="00E32BCD">
      <w:pPr>
        <w:numPr>
          <w:ilvl w:val="0"/>
          <w:numId w:val="5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E32BCD" w:rsidRPr="00E32BCD" w:rsidRDefault="00E32BCD" w:rsidP="00E32BCD">
      <w:pPr>
        <w:numPr>
          <w:ilvl w:val="0"/>
          <w:numId w:val="5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консультирует по вопросам учебных изданий для обучающихся.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3. Организация деятельности библиотеки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3.2. Непосредственное руководство библиотекой осуществляет библиотек</w:t>
      </w:r>
      <w:r>
        <w:rPr>
          <w:rFonts w:ascii="Times New Roman" w:hAnsi="Times New Roman" w:cs="Times New Roman"/>
          <w:color w:val="000000"/>
          <w:lang w:val="ru-RU"/>
        </w:rPr>
        <w:t>арь</w:t>
      </w:r>
      <w:r w:rsidRPr="00E32BCD">
        <w:rPr>
          <w:rFonts w:ascii="Times New Roman" w:hAnsi="Times New Roman" w:cs="Times New Roman"/>
          <w:color w:val="000000"/>
          <w:lang w:val="ru-RU"/>
        </w:rPr>
        <w:t>,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который назначается руководителем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3.3. </w:t>
      </w:r>
      <w:r>
        <w:rPr>
          <w:rFonts w:ascii="Times New Roman" w:hAnsi="Times New Roman" w:cs="Times New Roman"/>
          <w:color w:val="000000"/>
          <w:lang w:val="ru-RU"/>
        </w:rPr>
        <w:t>Библиотекарь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несет ответственность в пределах своей компетенции за организацию и результаты деятельности библиотеки.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3.4. </w:t>
      </w:r>
      <w:r>
        <w:rPr>
          <w:rFonts w:ascii="Times New Roman" w:hAnsi="Times New Roman" w:cs="Times New Roman"/>
          <w:color w:val="000000"/>
          <w:lang w:val="ru-RU"/>
        </w:rPr>
        <w:t>Библиотекарь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E32BCD" w:rsidRPr="00E32BCD" w:rsidRDefault="00E32BCD" w:rsidP="00E32BCD">
      <w:pPr>
        <w:numPr>
          <w:ilvl w:val="0"/>
          <w:numId w:val="6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положение о библиотеке, правила пользования библиотекой;</w:t>
      </w:r>
    </w:p>
    <w:p w:rsidR="00E32BCD" w:rsidRPr="00E32BCD" w:rsidRDefault="00E32BCD" w:rsidP="00E32BCD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планово-отчетную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документацию</w:t>
      </w:r>
      <w:proofErr w:type="spellEnd"/>
      <w:r w:rsidRPr="00E32BCD">
        <w:rPr>
          <w:rFonts w:ascii="Times New Roman" w:hAnsi="Times New Roman" w:cs="Times New Roman"/>
          <w:color w:val="000000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E32BCD">
        <w:rPr>
          <w:rFonts w:ascii="Times New Roman" w:hAnsi="Times New Roman" w:cs="Times New Roman"/>
          <w:color w:val="000000"/>
        </w:rPr>
        <w:lastRenderedPageBreak/>
        <w:t xml:space="preserve">3.5. В </w:t>
      </w:r>
      <w:proofErr w:type="spellStart"/>
      <w:r w:rsidRPr="00E32BCD">
        <w:rPr>
          <w:rFonts w:ascii="Times New Roman" w:hAnsi="Times New Roman" w:cs="Times New Roman"/>
          <w:color w:val="000000"/>
        </w:rPr>
        <w:t>состав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библиотеки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входит</w:t>
      </w:r>
      <w:proofErr w:type="spellEnd"/>
      <w:r w:rsidRPr="00E32BCD">
        <w:rPr>
          <w:rFonts w:ascii="Times New Roman" w:hAnsi="Times New Roman" w:cs="Times New Roman"/>
          <w:color w:val="000000"/>
        </w:rPr>
        <w:t>: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абонемент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отдел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учебников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numPr>
          <w:ilvl w:val="0"/>
          <w:numId w:val="7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E32BCD">
        <w:rPr>
          <w:rFonts w:ascii="Times New Roman" w:hAnsi="Times New Roman" w:cs="Times New Roman"/>
          <w:color w:val="000000"/>
        </w:rPr>
        <w:t>отдел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информационно-библиографической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работы</w:t>
      </w:r>
      <w:proofErr w:type="spellEnd"/>
      <w:r w:rsidRPr="00E32BCD">
        <w:rPr>
          <w:rFonts w:ascii="Times New Roman" w:hAnsi="Times New Roman" w:cs="Times New Roman"/>
          <w:color w:val="000000"/>
        </w:rPr>
        <w:t>;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3.7. Режим работы библиотеки определяется </w:t>
      </w:r>
      <w:r>
        <w:rPr>
          <w:rFonts w:ascii="Times New Roman" w:hAnsi="Times New Roman" w:cs="Times New Roman"/>
          <w:color w:val="000000"/>
          <w:lang w:val="ru-RU"/>
        </w:rPr>
        <w:t>библиотекарем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с учетом режима работы образовательной организации. 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4. Учет поступления и выбытия документов библиотечного фонда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4.1. Прием документов в фонд библиотеки включает следующие операции:</w:t>
      </w:r>
    </w:p>
    <w:p w:rsidR="00E32BCD" w:rsidRPr="00E32BCD" w:rsidRDefault="00E32BCD" w:rsidP="00E32BCD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E32BCD" w:rsidRPr="00E32BCD" w:rsidRDefault="00E32BCD" w:rsidP="00E32BCD">
      <w:pPr>
        <w:numPr>
          <w:ilvl w:val="0"/>
          <w:numId w:val="8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E32BCD" w:rsidRPr="00E32BCD" w:rsidRDefault="00E32BCD" w:rsidP="00E32BCD">
      <w:pPr>
        <w:numPr>
          <w:ilvl w:val="0"/>
          <w:numId w:val="8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 w:rsidRPr="00E32BCD">
        <w:rPr>
          <w:rFonts w:ascii="Times New Roman" w:hAnsi="Times New Roman" w:cs="Times New Roman"/>
          <w:color w:val="000000"/>
        </w:rPr>
        <w:t>Технология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формирования</w:t>
      </w:r>
      <w:proofErr w:type="spellEnd"/>
      <w:r w:rsidRPr="00E32BCD">
        <w:rPr>
          <w:rFonts w:ascii="Times New Roman" w:hAnsi="Times New Roman" w:cs="Times New Roman"/>
          <w:color w:val="000000"/>
        </w:rPr>
        <w:t>»).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–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изымать из доступа.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4.3. Учет и обработка документов библиотечного фонда.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чем 1,5?4 см.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они регистрируются в «Журнале регистрации учетных карточек учебников».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Техническая обработка документов предусматривает следующие операции:</w:t>
      </w:r>
    </w:p>
    <w:p w:rsidR="00E32BCD" w:rsidRPr="00E32BCD" w:rsidRDefault="00E32BCD" w:rsidP="00E32BCD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E32BCD" w:rsidRPr="00E32BCD" w:rsidRDefault="00E32BCD" w:rsidP="00E32BCD">
      <w:pPr>
        <w:numPr>
          <w:ilvl w:val="0"/>
          <w:numId w:val="9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установление средств защиты от утраты (магнитный датчик, радио-чип, иной вид маркировки);</w:t>
      </w:r>
    </w:p>
    <w:p w:rsidR="00E32BCD" w:rsidRPr="00E32BCD" w:rsidRDefault="00E32BCD" w:rsidP="00E32BCD">
      <w:pPr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 w:rsidRPr="00E32BCD">
        <w:rPr>
          <w:rFonts w:ascii="Times New Roman" w:hAnsi="Times New Roman" w:cs="Times New Roman"/>
          <w:color w:val="000000"/>
        </w:rPr>
        <w:t>Заполняется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при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выдаче</w:t>
      </w:r>
      <w:proofErr w:type="spellEnd"/>
      <w:r w:rsidRPr="00E32B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BCD">
        <w:rPr>
          <w:rFonts w:ascii="Times New Roman" w:hAnsi="Times New Roman" w:cs="Times New Roman"/>
          <w:color w:val="000000"/>
        </w:rPr>
        <w:t>читателю</w:t>
      </w:r>
      <w:proofErr w:type="spellEnd"/>
      <w:r w:rsidRPr="00E32BCD">
        <w:rPr>
          <w:rFonts w:ascii="Times New Roman" w:hAnsi="Times New Roman" w:cs="Times New Roman"/>
          <w:color w:val="000000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lastRenderedPageBreak/>
        <w:t>4.4. Выбытие документов библиотечного фонда.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E32BCD">
        <w:rPr>
          <w:rFonts w:ascii="Times New Roman" w:hAnsi="Times New Roman" w:cs="Times New Roman"/>
          <w:color w:val="000000"/>
          <w:lang w:val="ru-RU"/>
        </w:rPr>
        <w:t>невостребованностью</w:t>
      </w:r>
      <w:proofErr w:type="spellEnd"/>
      <w:r w:rsidRPr="00E32BCD">
        <w:rPr>
          <w:rFonts w:ascii="Times New Roman" w:hAnsi="Times New Roman" w:cs="Times New Roman"/>
          <w:color w:val="000000"/>
          <w:lang w:val="ru-RU"/>
        </w:rPr>
        <w:t xml:space="preserve"> в перераспределении и реализации.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атаки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и невосстановимого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сбоя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электронного оборудования) или социального характера, по неустановленной причине.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b/>
          <w:bCs/>
          <w:color w:val="000000"/>
          <w:lang w:val="ru-RU"/>
        </w:rPr>
        <w:t>5. Проверка документов библиотечного фонда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5.1. Плановая проверка документов библиотечного фонда проводится с периодичностью один раз в пять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лет на основании графика проверки, утвержденного </w:t>
      </w:r>
      <w:r>
        <w:rPr>
          <w:rFonts w:ascii="Times New Roman" w:hAnsi="Times New Roman" w:cs="Times New Roman"/>
          <w:color w:val="000000"/>
          <w:lang w:val="ru-RU"/>
        </w:rPr>
        <w:t>библиотекарем</w:t>
      </w:r>
      <w:r w:rsidRPr="00E32BCD">
        <w:rPr>
          <w:rFonts w:ascii="Times New Roman" w:hAnsi="Times New Roman" w:cs="Times New Roman"/>
          <w:color w:val="000000"/>
          <w:lang w:val="ru-RU"/>
        </w:rPr>
        <w:t>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 поступлении новых документов в фонд;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 выявлении фактов хищения, злоупотребления или порчи документов;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E32BCD" w:rsidRPr="00E32BCD" w:rsidRDefault="00E32BCD" w:rsidP="00E32BCD">
      <w:pPr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при реорганизации или ликвидации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 xml:space="preserve">5.3. По итогам проверки </w:t>
      </w:r>
      <w:r>
        <w:rPr>
          <w:rFonts w:ascii="Times New Roman" w:hAnsi="Times New Roman" w:cs="Times New Roman"/>
          <w:color w:val="000000"/>
          <w:lang w:val="ru-RU"/>
        </w:rPr>
        <w:t>библиотекарь</w:t>
      </w:r>
      <w:r w:rsidRPr="00E32BCD">
        <w:rPr>
          <w:rFonts w:ascii="Times New Roman" w:hAnsi="Times New Roman" w:cs="Times New Roman"/>
          <w:color w:val="000000"/>
          <w:lang w:val="ru-RU"/>
        </w:rPr>
        <w:t xml:space="preserve">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5.4. Проверка библиотечного фонда на</w:t>
      </w:r>
      <w:r w:rsidRPr="00E32BCD">
        <w:rPr>
          <w:rFonts w:ascii="Times New Roman" w:hAnsi="Times New Roman" w:cs="Times New Roman"/>
          <w:color w:val="000000"/>
        </w:rPr>
        <w:t> </w:t>
      </w:r>
      <w:r w:rsidRPr="00E32BCD">
        <w:rPr>
          <w:rFonts w:ascii="Times New Roman" w:hAnsi="Times New Roman" w:cs="Times New Roman"/>
          <w:color w:val="000000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E32BCD">
        <w:rPr>
          <w:rFonts w:ascii="Times New Roman" w:hAnsi="Times New Roman" w:cs="Times New Roman"/>
          <w:color w:val="000000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E32BCD" w:rsidRPr="00E32BCD" w:rsidRDefault="00E32BCD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C45C7" w:rsidRPr="00E32BCD" w:rsidRDefault="003C45C7" w:rsidP="00E32B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3C45C7" w:rsidRPr="00E32BCD" w:rsidSect="004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E6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4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96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96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55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7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23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A5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6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63"/>
    <w:rsid w:val="002664F4"/>
    <w:rsid w:val="003115D4"/>
    <w:rsid w:val="003A1B63"/>
    <w:rsid w:val="003B0F09"/>
    <w:rsid w:val="003C45C7"/>
    <w:rsid w:val="004206B4"/>
    <w:rsid w:val="00702291"/>
    <w:rsid w:val="00814585"/>
    <w:rsid w:val="009A4084"/>
    <w:rsid w:val="00C25B3C"/>
    <w:rsid w:val="00E3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</cp:revision>
  <cp:lastPrinted>2024-05-30T11:21:00Z</cp:lastPrinted>
  <dcterms:created xsi:type="dcterms:W3CDTF">2024-09-10T12:51:00Z</dcterms:created>
  <dcterms:modified xsi:type="dcterms:W3CDTF">2024-09-11T07:23:00Z</dcterms:modified>
</cp:coreProperties>
</file>