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ИНФОРМАЦИЯ</w:t>
      </w: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О СПЕЦИАЛЬНЫХ УСЛОВИЯХ ДЛЯ ОБУЧЕНИЯ ИНВАЛИДОВ И ЛИЦ С ОГРАНИЧЕННЫМИ ВОЗМОЖНОСТЯМИ ЗДОРОВЬЯ</w:t>
      </w: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СПЕЦИАЛЬНО ОБОРУДОВАННЫХ УЧЕБНЫХ КАБИНЕТАХ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Инвалиды и лица с ОВЗ небольшой и средней степени тяжести участвуют в образовательном процессе на общих основаниях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Обучающиеся с ОВЗ и дети инвалиды имеют возможность обучаться по индивидуальному учебному плану и посещать занятия в классе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наличии медицинских показаний и соответствующих документов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справка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заключение МСЭ и заключение ЦПМПК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инвалидов и лиц с ограниченными возможностями здоровья может быть организовано индивидуальное обучение на дому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образовательном учреждении возможно обучение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инвалидов и детей с ограниченными возможностями здоровья с использованием дистанционных технологий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ОБЪЕКТАХ ДЛЯ ПРОВЕДЕНИЯ ПРАКТИЧЕСКИХ ЗАНЯТИЙ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ПРИСПОСОБЛЕННЫХ ДЛЯ ИСПОЛЬЗОВАНИЯ ИНВАЛИДАМИ И ЛИЦАМИ С ОГРАНИЧЕННЫМИ ВОЗМОЖНОСТЯМИ ЗДОРОВЬЯ</w:t>
      </w:r>
    </w:p>
    <w:p>
      <w:pPr>
        <w:pStyle w:val="Normal.0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Доступность объектов для проведения практических занятий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приспособленных для использования инвалидами и лицами с ограниченными возможностями здоровья избирательная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условная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дополнительной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Специально предусмотренные и оборудованные помещения для проведения практических занятий отсутствуют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проведения практических занятий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для инвалидов и лиц с ограниченными возможностями 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имеется мастерская для столярных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слесарных 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кабинет технологии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лаборатории кабинетов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химии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tl w:val="0"/>
          <w:lang w:val="ru-RU"/>
        </w:rPr>
        <w:t> 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 БИБЛИОТЕКЕ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ПРИСПОСОБЛЕННЫХ ДЛЯ ИСПОЛЬЗОВАНИЯ ИНВАЛИДАМИ И ЛИЦАМИ С ОГРАНИЧЕННЫМИ ВОЗМОЖНОСТЯМИ ЗДОРОВЬЯ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</w:pPr>
      <w:r>
        <w:rPr>
          <w:rtl w:val="0"/>
          <w:lang w:val="ru-RU"/>
        </w:rPr>
        <w:t>Библиотека работает в режиме очного обучения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книжном фонде библиотеки имеются специальные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методическими материалами для обучающихся ОВЗ и детей инвалидов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закупаются и обновляются по мере необходимости есть доступ к информационным системам и 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телекоммуникационным сетям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специальные учебники</w:t>
      </w:r>
      <w:r>
        <w:rPr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ОБЪЕКТАХ СПОРТА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ПРИСПОСОБЛЕННЫХ ДЛЯ ИСПОЛЬЗОВАНИЯ ИНВАЛИДАМИ И ЛИЦАМИ С ОГРАНИЧЕННЫМИ ВОЗМОЖНОСТЯМИ ЗДОРОВЬЯ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Объекты спорта доступны для использования некоторых категорий инвалидов и лиц с ограниченными возможностями 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 (Web)"/>
        <w:spacing w:before="0" w:after="0" w:line="360" w:lineRule="auto"/>
        <w:ind w:firstLine="709"/>
        <w:jc w:val="both"/>
      </w:pPr>
      <w:r>
        <w:rPr>
          <w:rtl w:val="0"/>
          <w:lang w:val="ru-RU"/>
        </w:rPr>
        <w:t xml:space="preserve">Спортивный зал  расположен  на </w:t>
      </w:r>
      <w:r>
        <w:rPr>
          <w:rtl w:val="0"/>
          <w:lang w:val="ru-RU"/>
        </w:rPr>
        <w:t>2-</w:t>
      </w:r>
      <w:r>
        <w:rPr>
          <w:rtl w:val="0"/>
          <w:lang w:val="ru-RU"/>
        </w:rPr>
        <w:t>м этаже школы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дверной проход имеет достаточную ширину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Зал  оснащён  необходимыми приспособлениями для занятий физической культурой и спортом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Оборудован раздевалками и тренерскими кабинетами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территории школы имеются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уличная баскетбольная площадка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уличная тренажерная площадка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футбольное поле для мини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футбола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беговая дорожка на </w:t>
      </w:r>
      <w:r>
        <w:rPr>
          <w:rtl w:val="0"/>
          <w:lang w:val="ru-RU"/>
        </w:rPr>
        <w:t xml:space="preserve">200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СРЕДСТВАХ ОБУЧЕНИЯ И ВОСПИТАНИЯ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ПРИСПОСОБЛЕННЫХ ДЛЯ ИСПОЛЬЗОВАНИЯ ИНВАЛИДАМИ И ЛИЦАМИ С ОГРАНИЧЕННЫМИ ВОЗМОЖНОСТЯМИ 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обучающихся с ограниченными возможностями здоровья используются специальные адаптированные образовательные программы начального общего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основного общего  и среднего общего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методы обучения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школе имеется  специальная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методическая литература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электронные образовательные ресурсы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мультимедийные средства обучения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оргтехника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компьютерная техника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аудиотехника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акустические усилители и колонки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видеотехника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мультимедийные проекторы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телевизоры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электронные доски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наборы образовательной робототехники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ОБЕСПЕЧЕНИИ БЕСПРЕПЯТСТВЕННОГО ДОСТУПА В ЗДАНИЯ ОБРАЗОВАТЕЛЬНОЙ ОРГАНИЗАЦИИ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Центральный вход оборудован пандусом и звонком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Конструктивные особенности здания МБОУ «Моргаушская СОШ» не предусматривают наличие подъёмников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Тактильные плитки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напольные метки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устройства для закрепления инвалидных колясок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поручни внутри помещений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образовательной организации отсутствуют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Имеется специально оборудованный санузел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этаже школы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поручни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сантехническое оборудование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 СПЕЦИАЛЬНЫХ УСЛОВИЯХ ПИТАНИЯ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обучающихся МБОУ «Моргаушская СОШ» предусматривается организация горячего питания по цикличному меню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Дети с ограниченными возможностями здоровья и инвалиды обеспечиваются льготным двухразовым горячим питанием на основании перечня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отдельного меню для инвалидов и лиц с ОВЗ не практикуется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</w:pPr>
      <w:r>
        <w:rPr>
          <w:rtl w:val="0"/>
          <w:lang w:val="ru-RU"/>
        </w:rPr>
        <w:t xml:space="preserve">Школьная столовая обслуживает обучающихся и педагогов в режиме пятидневной рабочей недели с </w:t>
      </w:r>
      <w:r>
        <w:rPr>
          <w:rtl w:val="0"/>
          <w:lang w:val="ru-RU"/>
        </w:rPr>
        <w:t xml:space="preserve">8.00.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15.30 </w:t>
      </w:r>
      <w:r>
        <w:rPr>
          <w:rtl w:val="0"/>
          <w:lang w:val="ru-RU"/>
        </w:rPr>
        <w:t xml:space="preserve">в специальном помещении </w:t>
      </w:r>
      <w:r>
        <w:rPr>
          <w:rtl w:val="0"/>
          <w:lang w:val="ru-RU"/>
        </w:rPr>
        <w:t xml:space="preserve">(180 </w:t>
      </w:r>
      <w:r>
        <w:rPr>
          <w:rtl w:val="0"/>
          <w:lang w:val="ru-RU"/>
        </w:rPr>
        <w:t>мест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оборудованном в соответствии с санитарно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эпидемиологическими требованиями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Столовые расположены на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этаже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Ширина дверного прохода обеспечивает движение кресла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коляски совместно с обучающимися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 обеденными залами столовых оборудованы зоны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расположены умывальники с подачей воды</w:t>
      </w:r>
      <w:r>
        <w:rPr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 СПЕЦИАЛЬНЫХ УСЛОВИЯХ ОХРАНЫ ЗДОРОВЬЯ 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</w:pPr>
      <w:r>
        <w:rPr>
          <w:rtl w:val="0"/>
          <w:lang w:val="ru-RU"/>
        </w:rPr>
        <w:t>Здания МБОУ Моргаушская СОШ» оснащены противопожарной сигнализацией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информационным табло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указатель выхода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необходимыми табличками и указателями и звуковой информацией для сигнализации об опасности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</w:pPr>
      <w:r>
        <w:rPr>
          <w:rtl w:val="0"/>
          <w:lang w:val="ru-RU"/>
        </w:rPr>
        <w:t>Для оказания доврачебной первичной медицинской помощи в школе функционирует медицинский кабинет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Медицинское  сопровождение учащихся школы осуществляется  на основании заключённого договора с БУ «Моргаушская ЦРБ» Минздрава Чувашии №</w:t>
      </w:r>
      <w:r>
        <w:rPr>
          <w:rtl w:val="0"/>
          <w:lang w:val="ru-RU"/>
        </w:rPr>
        <w:t xml:space="preserve">41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13.01.2021.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</w:pPr>
      <w:r>
        <w:rPr>
          <w:rtl w:val="0"/>
          <w:lang w:val="ru-RU"/>
        </w:rPr>
        <w:t>В школе организовано психолого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педагогическое сопровождение обучающихся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инвалидов и лиц с ограниченными возможностями здоровья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Имеются оборудованные кабинеты для занятий со специалистами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кабинет психолога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сенсорная комната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Сенсорная комната оснащена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ДОСТУПЕ К ИНФОРМАЦИОННЫМ СИСТЕМАМ И ИНФОРМАЦИОННО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ТЕЛЕКОММУНИКАЦИОННЫМ СЕТЯМ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ПРИСПОСОБЛЕННЫМ ДЛЯ ИСПОЛЬЗОВАНИЯ ИНВАЛИДАМИ И ЛИЦАМИ С ОГРАНИЧЕННЫМИ ВОЗМОЖНОСТЯМИ ЗДОРОВЬЯ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образовательном учреждении возможно обучение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инвалидов и детей с ограниченными возможностями здоровья с использованием дистанционных технологий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школе создано единое информационное пространство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обеспечивающее эффективную социализацию школьников в условиях информационного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Информационная база школы оснащена электронной почтой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выходом в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функционирует официальный сайт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 к сети Интернет доступен для использования инвалидами и лицами с ограниченными возможностями здоровья во всех кабинетах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Договор на предоставление услуг связи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 с ОАО «ВолгаТелеком»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Обучающимся предоставляется доступ только к тем ресурсам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содержание которых не противоречит законодательству Российской Федерации и которые имеют прямое отношения к образовательному процессу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Заключен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договора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оказание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доступа к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сети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Интернет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контентной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фильтрацией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школе имеются мультимедийные средства обучения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оргтехника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компьютерная техника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аудиотехника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акустические усилители и колонки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видеотехника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мультимедийные проекторы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телевизоры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электронные доски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наборы образовательной робототехники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ЭЛЕКТРОННЫХ ОБРАЗОВАТЕЛЬНЫХ РЕСУРСАХ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КОТОРЫМ ОБЕСПЕЧИВАЕТСЯ ДОСТУП ИНВАЛИДОВ И ЛИЦ С ОГРАНИЧЕННЫМИ ВОЗМОЖНОСТЯМИ ЗДОРОВЬЯ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</w:pPr>
      <w:r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  <w:t xml:space="preserve">Минпросвещения России </w:t>
      </w:r>
      <w:r>
        <w:rPr>
          <w:rFonts w:ascii="Georgia" w:hAnsi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>-</w:t>
      </w:r>
      <w:r>
        <w:rPr>
          <w:rFonts w:ascii="Georgia" w:hAnsi="Georgia" w:hint="default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> </w: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instrText xml:space="preserve"> HYPERLINK "https://edu.gov.ru/"</w:instrTex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0"/>
          <w:rFonts w:ascii="Georgia" w:hAnsi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t>https://edu.gov.ru/</w:t>
      </w:r>
      <w:r>
        <w:rPr>
          <w:rFonts w:ascii="Georgia" w:cs="Georgia" w:hAnsi="Georgia" w:eastAsia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fldChar w:fldCharType="end" w:fldLock="0"/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</w:pPr>
      <w:r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  <w:t>Российское образование</w:t>
      </w:r>
      <w:r>
        <w:rPr>
          <w:rFonts w:ascii="Georgia" w:hAnsi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 xml:space="preserve">. </w:t>
      </w:r>
      <w:r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  <w:t xml:space="preserve">Федеральный портал </w:t>
      </w:r>
      <w:r>
        <w:rPr>
          <w:rFonts w:ascii="Georgia" w:hAnsi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>-</w:t>
      </w:r>
      <w:r>
        <w:rPr>
          <w:rFonts w:ascii="Georgia" w:hAnsi="Georgia" w:hint="default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> </w: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instrText xml:space="preserve"> HYPERLINK "http://www.edu.ru/"</w:instrTex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0"/>
          <w:rFonts w:ascii="Georgia" w:hAnsi="Georgia"/>
          <w:outline w:val="0"/>
          <w:color w:val="323232"/>
          <w:sz w:val="28"/>
          <w:szCs w:val="28"/>
          <w:u w:val="single" w:color="323232"/>
          <w:rtl w:val="0"/>
          <w:lang w:val="en-US"/>
          <w14:textFill>
            <w14:solidFill>
              <w14:srgbClr w14:val="333333"/>
            </w14:solidFill>
          </w14:textFill>
        </w:rPr>
        <w:t>http://www.edu.ru/</w:t>
      </w:r>
      <w:r>
        <w:rPr>
          <w:rFonts w:ascii="Georgia" w:cs="Georgia" w:hAnsi="Georgia" w:eastAsia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fldChar w:fldCharType="end" w:fldLock="0"/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</w:pPr>
      <w:r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  <w:t xml:space="preserve">Единая коллекция цифровых образовательных ресурсов </w:t>
      </w:r>
      <w:r>
        <w:rPr>
          <w:rFonts w:ascii="Georgia" w:hAnsi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>-</w:t>
      </w:r>
      <w:r>
        <w:rPr>
          <w:rFonts w:ascii="Georgia" w:hAnsi="Georgia" w:hint="default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> </w: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instrText xml:space="preserve"> HYPERLINK "http://school-collection.edu.ru/"</w:instrTex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0"/>
          <w:rFonts w:ascii="Georgia" w:hAnsi="Georgia"/>
          <w:outline w:val="0"/>
          <w:color w:val="323232"/>
          <w:sz w:val="28"/>
          <w:szCs w:val="28"/>
          <w:u w:val="single" w:color="323232"/>
          <w:rtl w:val="0"/>
          <w:lang w:val="en-US"/>
          <w14:textFill>
            <w14:solidFill>
              <w14:srgbClr w14:val="333333"/>
            </w14:solidFill>
          </w14:textFill>
        </w:rPr>
        <w:t>http://school-collection.edu.ru/</w:t>
      </w:r>
      <w:r>
        <w:rPr>
          <w:rFonts w:ascii="Georgia" w:cs="Georgia" w:hAnsi="Georgia" w:eastAsia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fldChar w:fldCharType="end" w:fldLock="0"/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</w:pPr>
      <w:r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  <w:t xml:space="preserve">Национальная электронная библиотека РФ </w:t>
      </w:r>
      <w:r>
        <w:rPr>
          <w:rFonts w:ascii="Georgia" w:hAnsi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 xml:space="preserve">- </w: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instrText xml:space="preserve"> HYPERLINK "https://rusneb.ru/"</w:instrTex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0"/>
          <w:rFonts w:ascii="Georgia" w:hAnsi="Georgia"/>
          <w:outline w:val="0"/>
          <w:color w:val="323232"/>
          <w:sz w:val="28"/>
          <w:szCs w:val="28"/>
          <w:u w:val="single" w:color="323232"/>
          <w:rtl w:val="0"/>
          <w:lang w:val="de-DE"/>
          <w14:textFill>
            <w14:solidFill>
              <w14:srgbClr w14:val="333333"/>
            </w14:solidFill>
          </w14:textFill>
        </w:rPr>
        <w:t>https://rusneb.ru/</w:t>
      </w:r>
      <w:r>
        <w:rPr>
          <w:rFonts w:ascii="Georgia" w:cs="Georgia" w:hAnsi="Georgia" w:eastAsia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fldChar w:fldCharType="end" w:fldLock="0"/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</w:pPr>
      <w:r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  <w:t xml:space="preserve">Каталог образовательных ресурсов </w:t>
      </w:r>
      <w:r>
        <w:rPr>
          <w:rFonts w:ascii="Georgia" w:hAnsi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 xml:space="preserve">- </w: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instrText xml:space="preserve"> HYPERLINK "https://edunews.ru/"</w:instrTex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0"/>
          <w:rFonts w:ascii="Georgia" w:hAnsi="Georgia"/>
          <w:outline w:val="0"/>
          <w:color w:val="323232"/>
          <w:sz w:val="28"/>
          <w:szCs w:val="28"/>
          <w:u w:val="single" w:color="323232"/>
          <w:rtl w:val="0"/>
          <w:lang w:val="en-US"/>
          <w14:textFill>
            <w14:solidFill>
              <w14:srgbClr w14:val="333333"/>
            </w14:solidFill>
          </w14:textFill>
        </w:rPr>
        <w:t>https://edunews.ru/</w:t>
      </w:r>
      <w:r>
        <w:rPr>
          <w:rFonts w:ascii="Georgia" w:cs="Georgia" w:hAnsi="Georgia" w:eastAsia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fldChar w:fldCharType="end" w:fldLock="0"/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</w:pPr>
      <w:r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  <w:t>Образовательный портал для подготовки к экзаменам СДАМ ГИА</w:t>
      </w:r>
      <w:r>
        <w:rPr>
          <w:rFonts w:ascii="Georgia" w:hAnsi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 xml:space="preserve">: </w:t>
      </w:r>
      <w:r>
        <w:rPr>
          <w:rFonts w:ascii="Georgia" w:hAnsi="Georgia" w:hint="default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>РЕШУ ВПР</w:t>
      </w:r>
      <w:r>
        <w:rPr>
          <w:rFonts w:ascii="Georgia" w:hAnsi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 xml:space="preserve">, </w:t>
      </w:r>
      <w:r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  <w:t>ОГЭ</w:t>
      </w:r>
      <w:r>
        <w:rPr>
          <w:rFonts w:ascii="Georgia" w:hAnsi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 xml:space="preserve">, </w:t>
      </w:r>
      <w:r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  <w:t xml:space="preserve">ЕГЭ и ЦТ </w:t>
      </w:r>
      <w:r>
        <w:rPr>
          <w:rFonts w:ascii="Georgia" w:hAnsi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 xml:space="preserve">- </w: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instrText xml:space="preserve"> HYPERLINK "https://sdamgia.ru/"</w:instrTex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0"/>
          <w:rFonts w:ascii="Georgia" w:hAnsi="Georgia"/>
          <w:outline w:val="0"/>
          <w:color w:val="323232"/>
          <w:sz w:val="28"/>
          <w:szCs w:val="28"/>
          <w:u w:val="single" w:color="323232"/>
          <w:rtl w:val="0"/>
          <w:lang w:val="de-DE"/>
          <w14:textFill>
            <w14:solidFill>
              <w14:srgbClr w14:val="333333"/>
            </w14:solidFill>
          </w14:textFill>
        </w:rPr>
        <w:t>https://sdamgia.ru/</w:t>
      </w:r>
      <w:r>
        <w:rPr>
          <w:rFonts w:ascii="Georgia" w:cs="Georgia" w:hAnsi="Georgia" w:eastAsia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fldChar w:fldCharType="end" w:fldLock="0"/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Georgia" w:hAnsi="Georgia" w:hint="default"/>
          <w:outline w:val="0"/>
          <w:color w:val="464646"/>
          <w:sz w:val="28"/>
          <w:szCs w:val="28"/>
          <w:u w:val="none" w:color="323232"/>
          <w:rtl w:val="0"/>
          <w14:textFill>
            <w14:solidFill>
              <w14:srgbClr w14:val="464646"/>
            </w14:solidFill>
          </w14:textFill>
        </w:rPr>
        <w:t>Яндекс</w:t>
      </w:r>
      <w:r>
        <w:rPr>
          <w:rStyle w:val="Нет"/>
          <w:rFonts w:ascii="Georgia" w:hAnsi="Georgia"/>
          <w:outline w:val="0"/>
          <w:color w:val="464646"/>
          <w:sz w:val="28"/>
          <w:szCs w:val="28"/>
          <w:u w:val="none" w:color="323232"/>
          <w:rtl w:val="0"/>
          <w14:textFill>
            <w14:solidFill>
              <w14:srgbClr w14:val="464646"/>
            </w14:solidFill>
          </w14:textFill>
        </w:rPr>
        <w:t>.</w:t>
      </w:r>
      <w:r>
        <w:rPr>
          <w:rStyle w:val="Нет"/>
          <w:rFonts w:ascii="Georgia" w:hAnsi="Georgia" w:hint="default"/>
          <w:outline w:val="0"/>
          <w:color w:val="464646"/>
          <w:sz w:val="28"/>
          <w:szCs w:val="28"/>
          <w:u w:val="none" w:color="323232"/>
          <w:rtl w:val="0"/>
          <w14:textFill>
            <w14:solidFill>
              <w14:srgbClr w14:val="464646"/>
            </w14:solidFill>
          </w14:textFill>
        </w:rPr>
        <w:t xml:space="preserve">Учебник </w:t>
      </w:r>
      <w:r>
        <w:rPr>
          <w:rStyle w:val="Нет"/>
          <w:rFonts w:ascii="Georgia" w:hAnsi="Georgia"/>
          <w:outline w:val="0"/>
          <w:color w:val="464646"/>
          <w:sz w:val="28"/>
          <w:szCs w:val="28"/>
          <w:u w:val="none" w:color="323232"/>
          <w:rtl w:val="0"/>
          <w14:textFill>
            <w14:solidFill>
              <w14:srgbClr w14:val="464646"/>
            </w14:solidFill>
          </w14:textFill>
        </w:rPr>
        <w:t xml:space="preserve">- </w:t>
      </w:r>
      <w:r>
        <w:rPr>
          <w:rStyle w:val="Hyperlink.1"/>
          <w:rFonts w:ascii="Georgia" w:cs="Georgia" w:hAnsi="Georgia" w:eastAsia="Georgia"/>
          <w:outline w:val="0"/>
          <w:color w:val="0000ff"/>
          <w:sz w:val="28"/>
          <w:szCs w:val="28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Georgia" w:cs="Georgia" w:hAnsi="Georgia" w:eastAsia="Georgia"/>
          <w:outline w:val="0"/>
          <w:color w:val="0000ff"/>
          <w:sz w:val="28"/>
          <w:szCs w:val="28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"https://education.yandex.ru/"</w:instrText>
      </w:r>
      <w:r>
        <w:rPr>
          <w:rStyle w:val="Hyperlink.1"/>
          <w:rFonts w:ascii="Georgia" w:cs="Georgia" w:hAnsi="Georgia" w:eastAsia="Georgia"/>
          <w:outline w:val="0"/>
          <w:color w:val="0000ff"/>
          <w:sz w:val="28"/>
          <w:szCs w:val="28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Georgia" w:hAnsi="Georgia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https://education.yandex.ru/</w:t>
      </w:r>
      <w:r>
        <w:rPr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По умолчанию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323232"/>
          <w:sz w:val="26"/>
          <w:szCs w:val="26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Georgia" w:hAnsi="Georgia" w:hint="default"/>
          <w:outline w:val="0"/>
          <w:color w:val="000000"/>
          <w:sz w:val="26"/>
          <w:szCs w:val="26"/>
          <w:u w:val="none" w:color="323232"/>
          <w:rtl w:val="0"/>
          <w:lang w:val="ru-RU"/>
          <w14:textFill>
            <w14:solidFill>
              <w14:srgbClr w14:val="000000"/>
            </w14:solidFill>
          </w14:textFill>
        </w:rPr>
        <w:t>Яндекс</w:t>
      </w:r>
      <w:r>
        <w:rPr>
          <w:rStyle w:val="Нет"/>
          <w:rFonts w:ascii="Georgia" w:hAnsi="Georgia"/>
          <w:outline w:val="0"/>
          <w:color w:val="000000"/>
          <w:sz w:val="26"/>
          <w:szCs w:val="26"/>
          <w:u w:val="none" w:color="323232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Georgia" w:hAnsi="Georgia" w:hint="default"/>
          <w:outline w:val="0"/>
          <w:color w:val="000000"/>
          <w:sz w:val="26"/>
          <w:szCs w:val="26"/>
          <w:u w:val="none" w:color="323232"/>
          <w:rtl w:val="0"/>
          <w:lang w:val="ru-RU"/>
          <w14:textFill>
            <w14:solidFill>
              <w14:srgbClr w14:val="000000"/>
            </w14:solidFill>
          </w14:textFill>
        </w:rPr>
        <w:t xml:space="preserve">Уроки </w:t>
      </w:r>
      <w:r>
        <w:rPr>
          <w:rStyle w:val="Нет"/>
          <w:rFonts w:ascii="Georgia" w:hAnsi="Georgia"/>
          <w:outline w:val="0"/>
          <w:color w:val="000000"/>
          <w:sz w:val="26"/>
          <w:szCs w:val="26"/>
          <w:u w:val="none" w:color="323232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Hyperlink.2"/>
          <w:rFonts w:ascii="Georgia" w:cs="Georgia" w:hAnsi="Georgia" w:eastAsia="Georgia"/>
          <w:outline w:val="0"/>
          <w:color w:val="0000ff"/>
          <w:sz w:val="26"/>
          <w:szCs w:val="26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Georgia" w:cs="Georgia" w:hAnsi="Georgia" w:eastAsia="Georgia"/>
          <w:outline w:val="0"/>
          <w:color w:val="0000ff"/>
          <w:sz w:val="26"/>
          <w:szCs w:val="26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"https://school.yandex.ru/lessons"</w:instrText>
      </w:r>
      <w:r>
        <w:rPr>
          <w:rStyle w:val="Hyperlink.2"/>
          <w:rFonts w:ascii="Georgia" w:cs="Georgia" w:hAnsi="Georgia" w:eastAsia="Georgia"/>
          <w:outline w:val="0"/>
          <w:color w:val="0000ff"/>
          <w:sz w:val="26"/>
          <w:szCs w:val="26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Georgia" w:hAnsi="Georgia"/>
          <w:outline w:val="0"/>
          <w:color w:val="0000ff"/>
          <w:sz w:val="26"/>
          <w:szCs w:val="26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https</w:t>
      </w:r>
      <w:r>
        <w:rPr>
          <w:rStyle w:val="Hyperlink.1"/>
          <w:rFonts w:ascii="Georgia" w:hAnsi="Georgia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://school.yandex.ru/lessons</w:t>
      </w:r>
      <w:r>
        <w:rPr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По умолчанию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323232"/>
          <w:sz w:val="24"/>
          <w:szCs w:val="24"/>
          <w:u w:val="single" w:color="323232"/>
          <w:rtl w:val="0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Georgia" w:hAnsi="Georgia" w:hint="default"/>
          <w:outline w:val="0"/>
          <w:color w:val="000000"/>
          <w:sz w:val="24"/>
          <w:szCs w:val="24"/>
          <w:u w:val="none" w:color="323232"/>
          <w:rtl w:val="0"/>
          <w14:textFill>
            <w14:solidFill>
              <w14:srgbClr w14:val="000000"/>
            </w14:solidFill>
          </w14:textFill>
        </w:rPr>
        <w:t>Учи</w:t>
      </w:r>
      <w:r>
        <w:rPr>
          <w:rStyle w:val="Нет"/>
          <w:rFonts w:ascii="Georgia" w:hAnsi="Georgia"/>
          <w:outline w:val="0"/>
          <w:color w:val="000000"/>
          <w:sz w:val="24"/>
          <w:szCs w:val="24"/>
          <w:u w:val="none" w:color="323232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Georgia" w:hAnsi="Georgia" w:hint="default"/>
          <w:outline w:val="0"/>
          <w:color w:val="000000"/>
          <w:sz w:val="24"/>
          <w:szCs w:val="24"/>
          <w:u w:val="none" w:color="323232"/>
          <w:rtl w:val="0"/>
          <w14:textFill>
            <w14:solidFill>
              <w14:srgbClr w14:val="000000"/>
            </w14:solidFill>
          </w14:textFill>
        </w:rPr>
        <w:t>ру</w:t>
      </w:r>
      <w:r>
        <w:rPr>
          <w:rStyle w:val="Нет"/>
          <w:rFonts w:ascii="Georgia" w:hAnsi="Georgia"/>
          <w:outline w:val="0"/>
          <w:color w:val="000000"/>
          <w:sz w:val="24"/>
          <w:szCs w:val="24"/>
          <w:u w:val="none" w:color="323232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Style w:val="Hyperlink.3"/>
          <w:rFonts w:ascii="Georgia" w:cs="Georgia" w:hAnsi="Georgia" w:eastAsia="Georgia"/>
          <w:outline w:val="0"/>
          <w:color w:val="000000"/>
          <w:sz w:val="24"/>
          <w:szCs w:val="24"/>
          <w:u w:val="single" w:color="ff0000"/>
          <w:rtl w:val="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3"/>
          <w:rFonts w:ascii="Georgia" w:cs="Georgia" w:hAnsi="Georgia" w:eastAsia="Georgia"/>
          <w:outline w:val="0"/>
          <w:color w:val="000000"/>
          <w:sz w:val="24"/>
          <w:szCs w:val="24"/>
          <w:u w:val="single" w:color="ff0000"/>
          <w:rtl w:val="0"/>
          <w14:textFill>
            <w14:solidFill>
              <w14:srgbClr w14:val="000000"/>
            </w14:solidFill>
          </w14:textFill>
        </w:rPr>
        <w:instrText xml:space="preserve"> HYPERLINK "https://uchi.ru/"</w:instrText>
      </w:r>
      <w:r>
        <w:rPr>
          <w:rStyle w:val="Hyperlink.3"/>
          <w:rFonts w:ascii="Georgia" w:cs="Georgia" w:hAnsi="Georgia" w:eastAsia="Georgia"/>
          <w:outline w:val="0"/>
          <w:color w:val="000000"/>
          <w:sz w:val="24"/>
          <w:szCs w:val="24"/>
          <w:u w:val="single" w:color="ff0000"/>
          <w:rtl w:val="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3"/>
          <w:rFonts w:ascii="Georgia" w:hAnsi="Georgia"/>
          <w:outline w:val="0"/>
          <w:color w:val="000000"/>
          <w:sz w:val="24"/>
          <w:szCs w:val="24"/>
          <w:u w:val="single" w:color="ff0000"/>
          <w:rtl w:val="0"/>
          <w:lang w:val="de-DE"/>
          <w14:textFill>
            <w14:solidFill>
              <w14:srgbClr w14:val="000000"/>
            </w14:solidFill>
          </w14:textFill>
        </w:rPr>
        <w:t>https://uchi.ru/</w:t>
      </w:r>
      <w:r>
        <w:rPr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Georgia" w:hAnsi="Georgia" w:hint="default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  <w:t>Якласс</w:t>
      </w:r>
      <w:r>
        <w:rPr>
          <w:rFonts w:ascii="Georgia" w:hAnsi="Georgia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  <w:t xml:space="preserve"> - </w:t>
      </w:r>
      <w:r>
        <w:rPr>
          <w:rFonts w:ascii="Georgia" w:hAnsi="Georgia" w:hint="default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  <w:t>образовательный интернет</w:t>
      </w:r>
      <w:r>
        <w:rPr>
          <w:rFonts w:ascii="Georgia" w:hAnsi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Georgia" w:hAnsi="Georgia" w:hint="default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  <w:t>ресурс для школьников</w:t>
      </w:r>
      <w:r>
        <w:rPr>
          <w:rFonts w:ascii="Georgia" w:hAnsi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Georgia" w:hAnsi="Georgia" w:hint="default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  <w:t>учителей и родителей</w:t>
      </w:r>
      <w:r>
        <w:rPr>
          <w:rFonts w:ascii="Georgia" w:hAnsi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Hyperlink.4"/>
          <w:rFonts w:ascii="Georgia" w:cs="Georgia" w:hAnsi="Georgia" w:eastAsia="Georgia"/>
          <w:outline w:val="0"/>
          <w:color w:val="323232"/>
          <w:sz w:val="28"/>
          <w:szCs w:val="28"/>
          <w:u w:val="single" w:color="ff0000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4"/>
          <w:rFonts w:ascii="Georgia" w:cs="Georgia" w:hAnsi="Georgia" w:eastAsia="Georgia"/>
          <w:outline w:val="0"/>
          <w:color w:val="323232"/>
          <w:sz w:val="28"/>
          <w:szCs w:val="28"/>
          <w:u w:val="single" w:color="ff0000"/>
          <w:rtl w:val="0"/>
          <w14:textFill>
            <w14:solidFill>
              <w14:srgbClr w14:val="333333"/>
            </w14:solidFill>
          </w14:textFill>
        </w:rPr>
        <w:instrText xml:space="preserve"> HYPERLINK "https://www.yaklass.ru/"</w:instrText>
      </w:r>
      <w:r>
        <w:rPr>
          <w:rStyle w:val="Hyperlink.4"/>
          <w:rFonts w:ascii="Georgia" w:cs="Georgia" w:hAnsi="Georgia" w:eastAsia="Georgia"/>
          <w:outline w:val="0"/>
          <w:color w:val="323232"/>
          <w:sz w:val="28"/>
          <w:szCs w:val="28"/>
          <w:u w:val="single" w:color="ff0000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4"/>
          <w:rFonts w:ascii="Georgia" w:hAnsi="Georgia"/>
          <w:outline w:val="0"/>
          <w:color w:val="323232"/>
          <w:sz w:val="28"/>
          <w:szCs w:val="28"/>
          <w:u w:val="single" w:color="ff0000"/>
          <w:rtl w:val="0"/>
          <w14:textFill>
            <w14:solidFill>
              <w14:srgbClr w14:val="333333"/>
            </w14:solidFill>
          </w14:textFill>
        </w:rPr>
        <w:t>https://www.yaklass.ru/</w:t>
      </w:r>
      <w:r>
        <w:rPr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Georgia" w:hAnsi="Georgia" w:hint="default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  <w:t>Инфоурок</w:t>
      </w:r>
      <w:r>
        <w:rPr>
          <w:rFonts w:ascii="Georgia" w:hAnsi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Georgia" w:hAnsi="Georgia" w:hint="default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t>ру</w:t>
      </w:r>
      <w:r>
        <w:rPr>
          <w:rFonts w:ascii="Georgia" w:hAnsi="Georgia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  <w:t xml:space="preserve"> -</w:t>
      </w:r>
      <w:r>
        <w:rPr>
          <w:rFonts w:ascii="Georgia" w:hAnsi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Hyperlink.4"/>
          <w:rFonts w:ascii="Georgia" w:cs="Georgia" w:hAnsi="Georgia" w:eastAsia="Georgia"/>
          <w:outline w:val="0"/>
          <w:color w:val="323232"/>
          <w:sz w:val="28"/>
          <w:szCs w:val="28"/>
          <w:u w:val="single" w:color="ff0000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4"/>
          <w:rFonts w:ascii="Georgia" w:cs="Georgia" w:hAnsi="Georgia" w:eastAsia="Georgia"/>
          <w:outline w:val="0"/>
          <w:color w:val="323232"/>
          <w:sz w:val="28"/>
          <w:szCs w:val="28"/>
          <w:u w:val="single" w:color="ff0000"/>
          <w:rtl w:val="0"/>
          <w14:textFill>
            <w14:solidFill>
              <w14:srgbClr w14:val="333333"/>
            </w14:solidFill>
          </w14:textFill>
        </w:rPr>
        <w:instrText xml:space="preserve"> HYPERLINK "https://infourok.ru/"</w:instrText>
      </w:r>
      <w:r>
        <w:rPr>
          <w:rStyle w:val="Hyperlink.4"/>
          <w:rFonts w:ascii="Georgia" w:cs="Georgia" w:hAnsi="Georgia" w:eastAsia="Georgia"/>
          <w:outline w:val="0"/>
          <w:color w:val="323232"/>
          <w:sz w:val="28"/>
          <w:szCs w:val="28"/>
          <w:u w:val="single" w:color="ff0000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4"/>
          <w:rFonts w:ascii="Georgia" w:hAnsi="Georgia"/>
          <w:outline w:val="0"/>
          <w:color w:val="323232"/>
          <w:sz w:val="28"/>
          <w:szCs w:val="28"/>
          <w:u w:val="single" w:color="ff0000"/>
          <w:rtl w:val="0"/>
          <w:lang w:val="en-US"/>
          <w14:textFill>
            <w14:solidFill>
              <w14:srgbClr w14:val="333333"/>
            </w14:solidFill>
          </w14:textFill>
        </w:rPr>
        <w:t>https://infourok.ru/</w:t>
      </w:r>
      <w:r>
        <w:rPr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Georgia" w:hAnsi="Georgia" w:hint="default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  <w:t xml:space="preserve">«Республиканский центр новых образовательных технологий» </w:t>
      </w:r>
      <w:r>
        <w:rPr>
          <w:rFonts w:ascii="Georgia" w:hAnsi="Georgia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Georgia" w:hAnsi="Georgia"/>
          <w:outline w:val="0"/>
          <w:color w:val="323232"/>
          <w:sz w:val="28"/>
          <w:szCs w:val="28"/>
          <w:u w:val="single" w:color="323232"/>
          <w:rtl w:val="0"/>
          <w:lang w:val="de-DE"/>
          <w14:textFill>
            <w14:solidFill>
              <w14:srgbClr w14:val="333333"/>
            </w14:solidFill>
          </w14:textFill>
        </w:rPr>
        <w:t>https://gia21.rchuv.ru/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</w:pPr>
      <w:r>
        <w:rPr>
          <w:rFonts w:ascii="Georgia" w:hAnsi="Georgia" w:hint="default"/>
          <w:outline w:val="0"/>
          <w:color w:val="464646"/>
          <w:sz w:val="28"/>
          <w:szCs w:val="28"/>
          <w:rtl w:val="0"/>
          <w:lang w:val="ru-RU"/>
          <w14:textFill>
            <w14:solidFill>
              <w14:srgbClr w14:val="464646"/>
            </w14:solidFill>
          </w14:textFill>
        </w:rPr>
        <w:t xml:space="preserve">Российская электронная школа </w:t>
      </w:r>
      <w:r>
        <w:rPr>
          <w:rFonts w:ascii="Georgia" w:hAnsi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t xml:space="preserve">- </w: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instrText xml:space="preserve"> HYPERLINK "https://resh.edu.ru/"</w:instrText>
      </w:r>
      <w:r>
        <w:rPr>
          <w:rStyle w:val="Hyperlink.0"/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0"/>
          <w:rFonts w:ascii="Georgia" w:hAnsi="Georgia"/>
          <w:outline w:val="0"/>
          <w:color w:val="323232"/>
          <w:sz w:val="28"/>
          <w:szCs w:val="28"/>
          <w:u w:val="single" w:color="323232"/>
          <w:rtl w:val="0"/>
          <w:lang w:val="de-DE"/>
          <w14:textFill>
            <w14:solidFill>
              <w14:srgbClr w14:val="333333"/>
            </w14:solidFill>
          </w14:textFill>
        </w:rPr>
        <w:t>https://resh.edu.ru/</w:t>
      </w:r>
      <w:r>
        <w:rPr>
          <w:rFonts w:ascii="Georgia" w:cs="Georgia" w:hAnsi="Georgia" w:eastAsia="Georgia"/>
          <w:outline w:val="0"/>
          <w:color w:val="464646"/>
          <w:sz w:val="28"/>
          <w:szCs w:val="28"/>
          <w:rtl w:val="0"/>
          <w14:textFill>
            <w14:solidFill>
              <w14:srgbClr w14:val="464646"/>
            </w14:solidFill>
          </w14:textFill>
        </w:rPr>
        <w:fldChar w:fldCharType="end" w:fldLock="0"/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Georgia" w:hAnsi="Georgia" w:hint="default"/>
          <w:outline w:val="0"/>
          <w:color w:val="323232"/>
          <w:sz w:val="28"/>
          <w:szCs w:val="28"/>
          <w:u w:val="single" w:color="323232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Georgia" w:hAnsi="Georgia" w:hint="default"/>
          <w:outline w:val="0"/>
          <w:color w:val="464646"/>
          <w:sz w:val="28"/>
          <w:szCs w:val="28"/>
          <w:u w:val="none" w:color="323232"/>
          <w:rtl w:val="0"/>
          <w:lang w:val="ru-RU"/>
          <w14:textFill>
            <w14:solidFill>
              <w14:srgbClr w14:val="464646"/>
            </w14:solidFill>
          </w14:textFill>
        </w:rPr>
        <w:t xml:space="preserve">Московская электронная школа </w:t>
      </w:r>
      <w:r>
        <w:rPr>
          <w:rStyle w:val="Нет"/>
          <w:rFonts w:ascii="Georgia" w:hAnsi="Georgia"/>
          <w:outline w:val="0"/>
          <w:color w:val="464646"/>
          <w:sz w:val="28"/>
          <w:szCs w:val="28"/>
          <w:u w:val="none" w:color="323232"/>
          <w:rtl w:val="0"/>
          <w14:textFill>
            <w14:solidFill>
              <w14:srgbClr w14:val="464646"/>
            </w14:solidFill>
          </w14:textFill>
        </w:rPr>
        <w:t xml:space="preserve">- </w:t>
      </w:r>
      <w:r>
        <w:rPr>
          <w:rStyle w:val="Hyperlink.1"/>
          <w:rFonts w:ascii="Georgia" w:cs="Georgia" w:hAnsi="Georgia" w:eastAsia="Georgia"/>
          <w:outline w:val="0"/>
          <w:color w:val="0000ff"/>
          <w:sz w:val="28"/>
          <w:szCs w:val="28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Georgia" w:cs="Georgia" w:hAnsi="Georgia" w:eastAsia="Georgia"/>
          <w:outline w:val="0"/>
          <w:color w:val="0000ff"/>
          <w:sz w:val="28"/>
          <w:szCs w:val="28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"https://www.mos.ru/city/projects/mesh/"</w:instrText>
      </w:r>
      <w:r>
        <w:rPr>
          <w:rStyle w:val="Hyperlink.1"/>
          <w:rFonts w:ascii="Georgia" w:cs="Georgia" w:hAnsi="Georgia" w:eastAsia="Georgia"/>
          <w:outline w:val="0"/>
          <w:color w:val="0000ff"/>
          <w:sz w:val="28"/>
          <w:szCs w:val="28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Georgia" w:hAnsi="Georgia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https://www.mos.ru/city/projects/mesh/</w:t>
      </w:r>
      <w:r>
        <w:rPr>
          <w:rFonts w:ascii="Georgia" w:cs="Georgia" w:hAnsi="Georgia" w:eastAsia="Georgia"/>
          <w:outline w:val="0"/>
          <w:color w:val="323232"/>
          <w:sz w:val="28"/>
          <w:szCs w:val="28"/>
          <w:u w:val="single" w:color="323232"/>
          <w:rtl w:val="0"/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720" w:right="0" w:hanging="720"/>
        <w:jc w:val="left"/>
        <w:rPr>
          <w:rStyle w:val="Нет"/>
          <w:rFonts w:ascii="Times New Roman" w:cs="Times New Roman" w:hAnsi="Times New Roman" w:eastAsia="Times New Roman"/>
          <w:outline w:val="0"/>
          <w:color w:val="464646"/>
          <w:sz w:val="24"/>
          <w:szCs w:val="24"/>
          <w:rtl w:val="0"/>
          <w14:textFill>
            <w14:solidFill>
              <w14:srgbClr w14:val="464646"/>
            </w14:solidFill>
          </w14:textFill>
        </w:rPr>
      </w:pPr>
    </w:p>
    <w:p>
      <w:pPr>
        <w:pStyle w:val="Normal.0"/>
        <w:spacing w:after="0"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 НАЛИЧИИ СПЕЦИАЛЬНЫХ ТЕХНИЧЕСКИХ СРЕДСТВ ОБУЧЕНИЯ КОЛЛЕКТИВНОГО И ИНДИВИДУАЛЬНОГО ПОЛЬЗОВАНИЯ </w:t>
      </w:r>
    </w:p>
    <w:p>
      <w:pPr>
        <w:pStyle w:val="Normal.0"/>
        <w:shd w:val="clear" w:color="auto" w:fill="ffffff"/>
        <w:spacing w:after="0"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Учебные кабинеты оборудованы специальными техническими средствами обучения коллективного и индивидуального пользования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том числе для инвалидов и лиц с ограниченными возможностями здоровья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школе имеется  мультимедийные средства обучения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оргтехника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компьютерная техника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аудиотехника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акустические усилители и колонки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видеотехника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мультимедийные проекторы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телевизоры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электронные доски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наборы образовательной робототехники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оборудована сенсорная комната с разными комплексами средств обучения инвалидов и детей с ОВЗ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 НАЛИЧИИ УСЛОВИЙ ДЛЯ БЕСПРЕПЯТСТВЕННОГО ДОСТУПА В ОБЩЕЖИТИЕ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ИНТЕРНАТ </w:t>
      </w:r>
    </w:p>
    <w:p>
      <w:pPr>
        <w:pStyle w:val="Normal.0"/>
        <w:spacing w:after="0"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Общежития и интерната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том числе приспособленного для обучающихся инвалидов и лиц с ограниченными возможностями здоровья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 имеется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 КОЛИЧЕСТВЕ ЖИЛЫХ ПОМЕЩЕНИЙ В ОБЩЕЖИТИИ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ИНТЕРНАТЕ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ПРИСПОСОБЛЕННЫХ ДЛЯ ИСПОЛЬЗОВАНИЯ ИНВАЛИДАМИ И ЛИЦАМИ С ОГРАНИЧЕННЫМИ ВОЗМОЖНОСТЯМИ ЗДОРОВЬЯ</w:t>
      </w:r>
    </w:p>
    <w:p>
      <w:pPr>
        <w:pStyle w:val="Normal.0"/>
        <w:spacing w:after="0" w:line="360" w:lineRule="auto"/>
        <w:ind w:firstLine="709"/>
        <w:jc w:val="both"/>
      </w:pP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Жилых помещений интерната и общежития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том числе приспособленного для обучающихся инвалидов и лиц с ограниченными возможностями здоровья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 имеется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4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16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0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2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04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6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8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4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16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0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2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04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6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80" w:hanging="50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64646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323232"/>
      <w:u w:val="single" w:color="323232"/>
      <w14:textFill>
        <w14:solidFill>
          <w14:srgbClr w14:val="333333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Hyperlink.1"/>
    <w:next w:val="Hyperlink.2"/>
    <w:rPr>
      <w:sz w:val="26"/>
      <w:szCs w:val="26"/>
    </w:rPr>
  </w:style>
  <w:style w:type="character" w:styleId="Hyperlink.3">
    <w:name w:val="Hyperlink.3"/>
    <w:basedOn w:val="Нет"/>
    <w:next w:val="Hyperlink.3"/>
    <w:rPr>
      <w:outline w:val="0"/>
      <w:color w:val="000000"/>
      <w:sz w:val="24"/>
      <w:szCs w:val="24"/>
      <w:u w:val="single" w:color="ff0000"/>
      <w14:textFill>
        <w14:solidFill>
          <w14:srgbClr w14:val="000000"/>
        </w14:solidFill>
      </w14:textFill>
    </w:rPr>
  </w:style>
  <w:style w:type="character" w:styleId="Hyperlink.4">
    <w:name w:val="Hyperlink.4"/>
    <w:basedOn w:val="Нет"/>
    <w:next w:val="Hyperlink.4"/>
    <w:rPr>
      <w:u w:val="single" w:color="ff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