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05E8" w:rsidRDefault="00E105E8" w:rsidP="00E105E8">
      <w:pPr>
        <w:pStyle w:val="1"/>
        <w:spacing w:line="240" w:lineRule="auto"/>
        <w:ind w:left="1425"/>
      </w:pPr>
      <w:r>
        <w:rPr>
          <w:color w:val="000080"/>
        </w:rPr>
        <w:t>Договор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с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частным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детским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садиком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(на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что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обратить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внимание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"/>
        </w:rPr>
        <w:t>родителям)</w:t>
      </w:r>
    </w:p>
    <w:p w:rsidR="00E105E8" w:rsidRDefault="00E105E8" w:rsidP="00E105E8">
      <w:pPr>
        <w:pStyle w:val="a3"/>
        <w:spacing w:before="103"/>
        <w:ind w:right="158"/>
      </w:pPr>
      <w:r>
        <w:t>Поскольку</w:t>
      </w:r>
      <w:r>
        <w:rPr>
          <w:spacing w:val="-4"/>
        </w:rPr>
        <w:t xml:space="preserve"> </w:t>
      </w:r>
      <w:r>
        <w:t xml:space="preserve">частные детские сады предоставляют свои услуги на платной основе, договоры, </w:t>
      </w:r>
      <w:proofErr w:type="spellStart"/>
      <w:r>
        <w:t>заклю</w:t>
      </w:r>
      <w:proofErr w:type="spellEnd"/>
      <w:r>
        <w:t>- чаемые с родителями, подпадают под действие Закона РФ «О защите прав потребителей», Правил оказания платных</w:t>
      </w:r>
      <w:r>
        <w:rPr>
          <w:spacing w:val="40"/>
        </w:rPr>
        <w:t xml:space="preserve"> </w:t>
      </w:r>
      <w:r>
        <w:t xml:space="preserve">образовательных услуг, утвержденных постановлением Правительства ОТ 15.09.2020 №1441 Частные детские сады и центры условно можно разделить на два основных </w:t>
      </w:r>
      <w:proofErr w:type="spellStart"/>
      <w:r>
        <w:t>ви</w:t>
      </w:r>
      <w:proofErr w:type="spellEnd"/>
      <w:r>
        <w:t xml:space="preserve">- </w:t>
      </w:r>
      <w:r>
        <w:rPr>
          <w:spacing w:val="-4"/>
        </w:rPr>
        <w:t>да:</w:t>
      </w:r>
    </w:p>
    <w:p w:rsidR="00E105E8" w:rsidRDefault="00E105E8" w:rsidP="00E105E8">
      <w:pPr>
        <w:pStyle w:val="a3"/>
        <w:spacing w:before="5"/>
        <w:ind w:left="0"/>
        <w:jc w:val="left"/>
      </w:pP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6"/>
        <w:rPr>
          <w:sz w:val="24"/>
        </w:rPr>
      </w:pPr>
      <w:r>
        <w:rPr>
          <w:sz w:val="24"/>
        </w:rPr>
        <w:t xml:space="preserve">оказывающие полный спектр услуг по уходу и присмотру за детьми, в том числе по </w:t>
      </w:r>
      <w:proofErr w:type="gramStart"/>
      <w:r>
        <w:rPr>
          <w:sz w:val="24"/>
        </w:rPr>
        <w:t xml:space="preserve">осу- </w:t>
      </w:r>
      <w:proofErr w:type="spellStart"/>
      <w:r>
        <w:rPr>
          <w:sz w:val="24"/>
        </w:rPr>
        <w:t>ществлению</w:t>
      </w:r>
      <w:proofErr w:type="spellEnd"/>
      <w:proofErr w:type="gramEnd"/>
      <w:r>
        <w:rPr>
          <w:sz w:val="24"/>
        </w:rPr>
        <w:t xml:space="preserve"> образовательного процесса (в таком случае на договоры с ними </w:t>
      </w:r>
      <w:proofErr w:type="spellStart"/>
      <w:r>
        <w:rPr>
          <w:sz w:val="24"/>
        </w:rPr>
        <w:t>распространя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действие положений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вышеназванных Правил);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1"/>
        </w:tabs>
        <w:spacing w:line="276" w:lineRule="exact"/>
        <w:ind w:left="1211" w:hanging="359"/>
        <w:rPr>
          <w:sz w:val="24"/>
        </w:rPr>
      </w:pPr>
      <w:r>
        <w:rPr>
          <w:sz w:val="24"/>
        </w:rPr>
        <w:t>осуществляющие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E105E8" w:rsidRDefault="00E105E8" w:rsidP="00E105E8">
      <w:pPr>
        <w:pStyle w:val="a3"/>
        <w:ind w:right="161"/>
      </w:pPr>
      <w:r>
        <w:t>Перед заключением договора родителям следует ознакомиться с информацией об исполнителе, а также об оказываемых им</w:t>
      </w:r>
      <w:r>
        <w:rPr>
          <w:spacing w:val="40"/>
        </w:rPr>
        <w:t xml:space="preserve"> </w:t>
      </w:r>
      <w:r>
        <w:t>услугах</w:t>
      </w:r>
      <w:r>
        <w:rPr>
          <w:spacing w:val="40"/>
        </w:rPr>
        <w:t xml:space="preserve"> </w:t>
      </w:r>
      <w:r>
        <w:t xml:space="preserve">с целью правильного выбора детского сада. Исполнитель </w:t>
      </w:r>
      <w:proofErr w:type="spellStart"/>
      <w:proofErr w:type="gramStart"/>
      <w:r>
        <w:t>обя</w:t>
      </w:r>
      <w:proofErr w:type="spellEnd"/>
      <w:r>
        <w:t xml:space="preserve">- </w:t>
      </w:r>
      <w:proofErr w:type="spellStart"/>
      <w:r>
        <w:t>зан</w:t>
      </w:r>
      <w:proofErr w:type="spellEnd"/>
      <w:proofErr w:type="gramEnd"/>
      <w:r>
        <w:t xml:space="preserve"> предоставить такую информацию в соответствии с требованиями Закона РФ «О защите прав </w:t>
      </w:r>
      <w:r>
        <w:rPr>
          <w:spacing w:val="-2"/>
        </w:rPr>
        <w:t>потребителей».</w:t>
      </w:r>
    </w:p>
    <w:p w:rsidR="00E105E8" w:rsidRDefault="00E105E8" w:rsidP="00E105E8">
      <w:pPr>
        <w:pStyle w:val="a3"/>
        <w:ind w:right="158"/>
      </w:pPr>
      <w:r>
        <w:t xml:space="preserve">Также следует внимательно ознакомиться с такими основными документами организации, как: лицензия на образовательную деятельность, устав, учебная программа и прочими, обращая особое внимание на такие моменты как распорядок дня, программа обучения, возможность </w:t>
      </w:r>
      <w:proofErr w:type="spellStart"/>
      <w:proofErr w:type="gramStart"/>
      <w:r>
        <w:t>дополнитель</w:t>
      </w:r>
      <w:proofErr w:type="spellEnd"/>
      <w:r>
        <w:t xml:space="preserve">- </w:t>
      </w:r>
      <w:proofErr w:type="spellStart"/>
      <w:r>
        <w:t>ного</w:t>
      </w:r>
      <w:proofErr w:type="spellEnd"/>
      <w:proofErr w:type="gramEnd"/>
      <w:r>
        <w:t xml:space="preserve"> образования, порядок расторжения договора и другую значимую информацию.</w:t>
      </w:r>
    </w:p>
    <w:p w:rsidR="00E105E8" w:rsidRDefault="00E105E8" w:rsidP="00E105E8">
      <w:pPr>
        <w:pStyle w:val="a3"/>
        <w:ind w:right="165"/>
      </w:pPr>
      <w:r>
        <w:t>Если у дошкольного учреждения отсутствует лицензия на образовательную деятельность это означает, что обеспечить своему воспитаннику оно может и должно только базовую услугу - дневной уход и присмотр за детьми.</w:t>
      </w:r>
    </w:p>
    <w:p w:rsidR="00E105E8" w:rsidRDefault="00E105E8" w:rsidP="00E105E8">
      <w:pPr>
        <w:pStyle w:val="a3"/>
        <w:spacing w:before="275"/>
      </w:pPr>
      <w:r>
        <w:t>Условия</w:t>
      </w:r>
      <w:r>
        <w:rPr>
          <w:spacing w:val="-6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rPr>
          <w:spacing w:val="-2"/>
        </w:rPr>
        <w:t>родителям:</w:t>
      </w:r>
    </w:p>
    <w:p w:rsidR="00E105E8" w:rsidRDefault="00E105E8" w:rsidP="00E105E8">
      <w:pPr>
        <w:pStyle w:val="a3"/>
        <w:spacing w:before="4"/>
        <w:ind w:left="0"/>
        <w:jc w:val="left"/>
      </w:pP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0"/>
        <w:rPr>
          <w:sz w:val="24"/>
        </w:rPr>
      </w:pPr>
      <w:r>
        <w:rPr>
          <w:sz w:val="24"/>
        </w:rPr>
        <w:t xml:space="preserve">обязанности, которые сотрудники детского сада должны исполнять. К ним относятся: </w:t>
      </w:r>
      <w:proofErr w:type="spellStart"/>
      <w:r>
        <w:rPr>
          <w:sz w:val="24"/>
        </w:rPr>
        <w:t>обес</w:t>
      </w:r>
      <w:proofErr w:type="spellEnd"/>
      <w:r>
        <w:rPr>
          <w:sz w:val="24"/>
        </w:rPr>
        <w:t xml:space="preserve">- печение безопасности ребенка, развитие его навыков, забота о физическом и </w:t>
      </w:r>
      <w:proofErr w:type="spellStart"/>
      <w:r>
        <w:rPr>
          <w:sz w:val="24"/>
        </w:rPr>
        <w:t>психологиче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ском</w:t>
      </w:r>
      <w:proofErr w:type="spellEnd"/>
      <w:r>
        <w:rPr>
          <w:sz w:val="24"/>
        </w:rPr>
        <w:t xml:space="preserve"> благополучии, организация благоприятной для ребенка среды, своевременное </w:t>
      </w:r>
      <w:proofErr w:type="spellStart"/>
      <w:r>
        <w:rPr>
          <w:sz w:val="24"/>
        </w:rPr>
        <w:t>доведе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до сведения родителей информации о состоянии здоровья воспитанников, о </w:t>
      </w:r>
      <w:proofErr w:type="spellStart"/>
      <w:r>
        <w:rPr>
          <w:sz w:val="24"/>
        </w:rPr>
        <w:t>произо</w:t>
      </w:r>
      <w:proofErr w:type="spellEnd"/>
      <w:r>
        <w:rPr>
          <w:sz w:val="24"/>
        </w:rPr>
        <w:t>- шедших инцидентах, об изменениях в графике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работы детского сада, обеспечение </w:t>
      </w:r>
      <w:proofErr w:type="spellStart"/>
      <w:r>
        <w:rPr>
          <w:sz w:val="24"/>
        </w:rPr>
        <w:t>коррек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имеющихся отклонений в развитии ребенка, развития его творческих способностей и интересов, осуществления индивидуального подхода к ребенку, учитывая особенности его развития и т.д.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71"/>
        <w:rPr>
          <w:sz w:val="24"/>
        </w:rPr>
      </w:pPr>
      <w:r>
        <w:rPr>
          <w:sz w:val="24"/>
        </w:rPr>
        <w:t>режим работы детского сада и распорядок дня, а также время, когда можно приводить и уводить ребенка, установление лиц, имеющих право забирать ребенка из детского сада и правила корректировки этих условий;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4"/>
        <w:rPr>
          <w:sz w:val="24"/>
        </w:rPr>
      </w:pPr>
      <w:r>
        <w:rPr>
          <w:sz w:val="24"/>
        </w:rPr>
        <w:t xml:space="preserve">объем и содержание программы, по которой будет проходить обучение ребенка, и какие дополнительные образовательные услуги (платные и бесплатные) предоставляются </w:t>
      </w:r>
      <w:proofErr w:type="spellStart"/>
      <w:proofErr w:type="gramStart"/>
      <w:r>
        <w:rPr>
          <w:sz w:val="24"/>
        </w:rPr>
        <w:t>ребен</w:t>
      </w:r>
      <w:proofErr w:type="spellEnd"/>
      <w:r>
        <w:rPr>
          <w:sz w:val="24"/>
        </w:rPr>
        <w:t xml:space="preserve">- </w:t>
      </w:r>
      <w:r>
        <w:rPr>
          <w:spacing w:val="-4"/>
          <w:sz w:val="24"/>
        </w:rPr>
        <w:t>ку</w:t>
      </w:r>
      <w:proofErr w:type="gramEnd"/>
      <w:r>
        <w:rPr>
          <w:spacing w:val="-4"/>
          <w:sz w:val="24"/>
        </w:rPr>
        <w:t>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73"/>
        <w:rPr>
          <w:sz w:val="24"/>
        </w:rPr>
      </w:pPr>
      <w:r>
        <w:rPr>
          <w:sz w:val="24"/>
        </w:rPr>
        <w:t>условия медицинской безопасности (организация карантина,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медицинской помощи,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медицинское обслуживание);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1"/>
        </w:tabs>
        <w:spacing w:line="276" w:lineRule="exact"/>
        <w:ind w:left="1211" w:hanging="359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улице;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1"/>
        </w:tabs>
        <w:ind w:left="1211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E105E8" w:rsidRDefault="00E105E8" w:rsidP="00E105E8">
      <w:pPr>
        <w:jc w:val="both"/>
        <w:rPr>
          <w:sz w:val="24"/>
        </w:rPr>
        <w:sectPr w:rsidR="00E105E8">
          <w:pgSz w:w="11900" w:h="16840"/>
          <w:pgMar w:top="1060" w:right="400" w:bottom="560" w:left="640" w:header="0" w:footer="368" w:gutter="0"/>
          <w:cols w:space="720"/>
        </w:sectPr>
      </w:pP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spacing w:before="77"/>
        <w:ind w:right="163"/>
        <w:rPr>
          <w:sz w:val="24"/>
        </w:rPr>
      </w:pPr>
      <w:bookmarkStart w:id="0" w:name="20"/>
      <w:bookmarkEnd w:id="0"/>
      <w:r>
        <w:rPr>
          <w:sz w:val="24"/>
        </w:rPr>
        <w:lastRenderedPageBreak/>
        <w:t xml:space="preserve">уровень квалификации персонала (воспитателей, медицинских работников, поваров, </w:t>
      </w:r>
      <w:proofErr w:type="gramStart"/>
      <w:r>
        <w:rPr>
          <w:sz w:val="24"/>
        </w:rPr>
        <w:t>работ- ников</w:t>
      </w:r>
      <w:proofErr w:type="gramEnd"/>
      <w:r>
        <w:rPr>
          <w:sz w:val="24"/>
        </w:rPr>
        <w:t xml:space="preserve"> службы охраны и т.д.);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7"/>
        <w:rPr>
          <w:sz w:val="24"/>
        </w:rPr>
      </w:pPr>
      <w:r>
        <w:rPr>
          <w:sz w:val="24"/>
        </w:rPr>
        <w:t>организация питания, его кратность, время приема пищи, возможность индивидуального меню, если, например, для ребенка противопоказаны отдельные продукты;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6"/>
        <w:rPr>
          <w:sz w:val="24"/>
        </w:rPr>
      </w:pPr>
      <w:r>
        <w:rPr>
          <w:sz w:val="24"/>
        </w:rPr>
        <w:t>размер и порядок оплаты услуг дошкольного учреждения. В договоре должны быть учтены и подробно прописаны все возможные варианты, при которых родители или законные представители ребенка имеют право на возврат уплаченных денежных средств в полном объеме или частично. Это может быть болезнь ребенка, введение карантина в садике, непредвиденные случаи закрытия садика на ремонт, отпуск родителей и т.д.;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70"/>
        <w:rPr>
          <w:sz w:val="24"/>
        </w:rPr>
      </w:pPr>
      <w:r>
        <w:rPr>
          <w:sz w:val="24"/>
        </w:rPr>
        <w:t>условия и порядок расторжения договора. Родитель имеет право в любое время по своей инициативе расторгнуть договор досрочно в одностороннем порядке, письменно уведомив об этом учреждение.</w:t>
      </w:r>
    </w:p>
    <w:p w:rsidR="00E105E8" w:rsidRDefault="00E105E8" w:rsidP="00E105E8">
      <w:pPr>
        <w:pStyle w:val="a3"/>
        <w:spacing w:before="275"/>
        <w:ind w:right="161"/>
      </w:pPr>
      <w:r>
        <w:t xml:space="preserve">В случаях расторжения договора по инициативе детского сада, стоит внимательно изучить </w:t>
      </w:r>
      <w:proofErr w:type="spellStart"/>
      <w:proofErr w:type="gramStart"/>
      <w:r>
        <w:t>осно</w:t>
      </w:r>
      <w:proofErr w:type="spellEnd"/>
      <w:r>
        <w:t xml:space="preserve">- </w:t>
      </w:r>
      <w:proofErr w:type="spellStart"/>
      <w:r>
        <w:t>вания</w:t>
      </w:r>
      <w:proofErr w:type="spellEnd"/>
      <w:proofErr w:type="gramEnd"/>
      <w:r>
        <w:t>, по которым будет отказано в дальнейшем оказании услуг.</w:t>
      </w:r>
    </w:p>
    <w:p w:rsidR="00E105E8" w:rsidRDefault="00E105E8" w:rsidP="00E105E8">
      <w:pPr>
        <w:pStyle w:val="a3"/>
        <w:ind w:right="163"/>
      </w:pPr>
      <w:r>
        <w:t>В случае, если частный детский сад оказывает платные образовательные услуги, то по Правилам оказания платных образовательных услуг, утвержденных постановлением Правительства от 15.09.2020 №1441, договор с частным детским садом заключается в простой письменной форме и должен содержать следующие сведения:</w:t>
      </w:r>
    </w:p>
    <w:p w:rsidR="00E105E8" w:rsidRDefault="00E105E8" w:rsidP="00E105E8">
      <w:pPr>
        <w:pStyle w:val="a3"/>
        <w:spacing w:before="4"/>
        <w:ind w:left="0"/>
        <w:jc w:val="left"/>
      </w:pP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4"/>
        <w:jc w:val="left"/>
        <w:rPr>
          <w:sz w:val="24"/>
        </w:rPr>
      </w:pPr>
      <w:r>
        <w:rPr>
          <w:sz w:val="24"/>
        </w:rPr>
        <w:t>полное наименование и фирменное наименование (при наличии) исполнителя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юридиче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ского</w:t>
      </w:r>
      <w:proofErr w:type="spellEnd"/>
      <w:proofErr w:type="gramEnd"/>
      <w:r>
        <w:rPr>
          <w:sz w:val="24"/>
        </w:rPr>
        <w:t xml:space="preserve"> лица;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spacing w:line="276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предпринимателя;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исполнителя;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заказчика;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заказчика;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0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рекви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зиты</w:t>
      </w:r>
      <w:proofErr w:type="spellEnd"/>
      <w:proofErr w:type="gramEnd"/>
      <w:r>
        <w:rPr>
          <w:sz w:val="24"/>
        </w:rPr>
        <w:t xml:space="preserve"> документа, удостоверяющего полномочия представителя исполнителя и (или) заказ- </w:t>
      </w:r>
      <w:proofErr w:type="spellStart"/>
      <w:r>
        <w:rPr>
          <w:spacing w:val="-2"/>
          <w:sz w:val="24"/>
        </w:rPr>
        <w:t>чика</w:t>
      </w:r>
      <w:proofErr w:type="spellEnd"/>
      <w:r>
        <w:rPr>
          <w:spacing w:val="-2"/>
          <w:sz w:val="24"/>
        </w:rPr>
        <w:t>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4"/>
        <w:rPr>
          <w:sz w:val="24"/>
        </w:rPr>
      </w:pPr>
      <w:r>
        <w:rPr>
          <w:sz w:val="24"/>
        </w:rPr>
        <w:t>фамилия, имя, отчество (при наличии) обучающегося, его место жительства, телефон (</w:t>
      </w:r>
      <w:proofErr w:type="spellStart"/>
      <w:proofErr w:type="gramStart"/>
      <w:r>
        <w:rPr>
          <w:sz w:val="24"/>
        </w:rPr>
        <w:t>ука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зывается</w:t>
      </w:r>
      <w:proofErr w:type="spellEnd"/>
      <w:proofErr w:type="gramEnd"/>
      <w:r>
        <w:rPr>
          <w:sz w:val="24"/>
        </w:rPr>
        <w:t xml:space="preserve"> в случае оказания платных образовательных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в пользу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обучающегося, не </w:t>
      </w:r>
      <w:proofErr w:type="spellStart"/>
      <w:r>
        <w:rPr>
          <w:sz w:val="24"/>
        </w:rPr>
        <w:t>яв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ляющегося</w:t>
      </w:r>
      <w:proofErr w:type="spellEnd"/>
      <w:r>
        <w:rPr>
          <w:sz w:val="24"/>
        </w:rPr>
        <w:t xml:space="preserve"> заказчиком по договору);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1"/>
        </w:tabs>
        <w:spacing w:line="276" w:lineRule="exact"/>
        <w:ind w:left="1211" w:hanging="359"/>
        <w:rPr>
          <w:sz w:val="24"/>
        </w:rPr>
      </w:pPr>
      <w:r>
        <w:rPr>
          <w:sz w:val="24"/>
        </w:rPr>
        <w:t>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1"/>
        </w:tabs>
        <w:ind w:left="1211" w:hanging="359"/>
        <w:rPr>
          <w:sz w:val="24"/>
        </w:rPr>
      </w:pPr>
      <w:r>
        <w:rPr>
          <w:sz w:val="24"/>
        </w:rPr>
        <w:t>полная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оплаты;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лицензии на осуществление 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(наименование </w:t>
      </w:r>
      <w:proofErr w:type="gramStart"/>
      <w:r>
        <w:rPr>
          <w:sz w:val="24"/>
        </w:rPr>
        <w:t xml:space="preserve">ли- </w:t>
      </w:r>
      <w:proofErr w:type="spellStart"/>
      <w:r>
        <w:rPr>
          <w:sz w:val="24"/>
        </w:rPr>
        <w:t>цензирующего</w:t>
      </w:r>
      <w:proofErr w:type="spellEnd"/>
      <w:proofErr w:type="gramEnd"/>
      <w:r>
        <w:rPr>
          <w:sz w:val="24"/>
        </w:rPr>
        <w:t xml:space="preserve"> органа, номер и дата регистрации лицензии);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70"/>
        <w:jc w:val="left"/>
        <w:rPr>
          <w:sz w:val="24"/>
        </w:rPr>
      </w:pPr>
      <w:r>
        <w:rPr>
          <w:sz w:val="24"/>
        </w:rPr>
        <w:t>вид,</w:t>
      </w:r>
      <w:r>
        <w:rPr>
          <w:spacing w:val="26"/>
          <w:sz w:val="24"/>
        </w:rPr>
        <w:t xml:space="preserve"> </w:t>
      </w:r>
      <w:r>
        <w:rPr>
          <w:sz w:val="24"/>
        </w:rPr>
        <w:t>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spacing w:line="276" w:lineRule="exact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обучения;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72"/>
        <w:jc w:val="left"/>
        <w:rPr>
          <w:sz w:val="24"/>
        </w:rPr>
      </w:pPr>
      <w:r>
        <w:rPr>
          <w:sz w:val="24"/>
        </w:rPr>
        <w:t>вид документа (при наличии), выдаваемого обучающемуся 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успешного освоения им соответствующей образовательной программы (части образовательной программы);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spacing w:line="276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:rsidR="00E105E8" w:rsidRDefault="00E105E8" w:rsidP="00E105E8">
      <w:pPr>
        <w:pStyle w:val="a5"/>
        <w:numPr>
          <w:ilvl w:val="1"/>
          <w:numId w:val="1"/>
        </w:numPr>
        <w:tabs>
          <w:tab w:val="left" w:pos="1212"/>
        </w:tabs>
        <w:ind w:right="164"/>
        <w:jc w:val="left"/>
        <w:rPr>
          <w:sz w:val="24"/>
        </w:rPr>
      </w:pPr>
      <w:r>
        <w:rPr>
          <w:sz w:val="24"/>
        </w:rPr>
        <w:t xml:space="preserve">другие необходимые сведения, связанные со спецификой оказываемых </w:t>
      </w:r>
      <w:r>
        <w:rPr>
          <w:sz w:val="24"/>
        </w:rPr>
        <w:lastRenderedPageBreak/>
        <w:t xml:space="preserve">платных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 тельных</w:t>
      </w:r>
      <w:proofErr w:type="gramEnd"/>
      <w:r>
        <w:rPr>
          <w:sz w:val="24"/>
        </w:rPr>
        <w:t xml:space="preserve"> услуг (п. 12 Правил).</w:t>
      </w:r>
    </w:p>
    <w:p w:rsidR="00E105E8" w:rsidRDefault="00E105E8" w:rsidP="00E105E8">
      <w:pPr>
        <w:pStyle w:val="a3"/>
        <w:ind w:right="160"/>
      </w:pPr>
      <w:r>
        <w:t xml:space="preserve">Сведения, указанные в договоре, должны соответствовать информации, размещенной на </w:t>
      </w:r>
      <w:proofErr w:type="spellStart"/>
      <w:proofErr w:type="gramStart"/>
      <w:r>
        <w:t>офици</w:t>
      </w:r>
      <w:proofErr w:type="spellEnd"/>
      <w:r>
        <w:t xml:space="preserve">- </w:t>
      </w:r>
      <w:proofErr w:type="spellStart"/>
      <w:r>
        <w:t>альном</w:t>
      </w:r>
      <w:proofErr w:type="spellEnd"/>
      <w:proofErr w:type="gramEnd"/>
      <w:r>
        <w:t xml:space="preserve"> сайте</w:t>
      </w:r>
      <w:r>
        <w:rPr>
          <w:spacing w:val="40"/>
        </w:rPr>
        <w:t xml:space="preserve"> </w:t>
      </w:r>
      <w:r>
        <w:t xml:space="preserve">образовательной организации в информационно-телекоммуникационной сети «Ин- </w:t>
      </w:r>
      <w:proofErr w:type="spellStart"/>
      <w:r>
        <w:t>тернет</w:t>
      </w:r>
      <w:proofErr w:type="spellEnd"/>
      <w:r>
        <w:t>» на дату заключения договора. Договор составляется в двух экземплярах, один из которых после подписания передается родителям.</w:t>
      </w:r>
    </w:p>
    <w:p w:rsidR="00F063E6" w:rsidRDefault="00F063E6">
      <w:bookmarkStart w:id="1" w:name="_GoBack"/>
      <w:bookmarkEnd w:id="1"/>
    </w:p>
    <w:sectPr w:rsidR="00F0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12871"/>
    <w:multiLevelType w:val="hybridMultilevel"/>
    <w:tmpl w:val="7728D692"/>
    <w:lvl w:ilvl="0" w:tplc="2F94C2BE">
      <w:numFmt w:val="bullet"/>
      <w:lvlText w:val="•"/>
      <w:lvlJc w:val="left"/>
      <w:pPr>
        <w:ind w:left="492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7C99B2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C2C4EF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3" w:tplc="0E94BB8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98EE753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5" w:tplc="2F2043F4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7572F2BA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8DF68B48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F4060BC0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E8"/>
    <w:rsid w:val="00E105E8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1C575-031D-4D28-B0F6-572B2595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105E8"/>
    <w:pPr>
      <w:spacing w:line="274" w:lineRule="exact"/>
      <w:ind w:left="4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5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105E8"/>
    <w:pPr>
      <w:ind w:left="49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05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105E8"/>
    <w:pPr>
      <w:ind w:left="121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2024-09-06T07:40:00Z</dcterms:created>
  <dcterms:modified xsi:type="dcterms:W3CDTF">2024-09-06T07:46:00Z</dcterms:modified>
</cp:coreProperties>
</file>