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3D" w:rsidRPr="00516B3D" w:rsidRDefault="00516B3D" w:rsidP="00516B3D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 правилах выбора школьно-письменных принадлежностей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Скоро новый учебный год и для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использовать их в процессе обучения.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школьно-письменным принадлежностям относятся канцелярские товары:</w:t>
      </w:r>
    </w:p>
    <w:p w:rsidR="00516B3D" w:rsidRPr="00516B3D" w:rsidRDefault="00516B3D" w:rsidP="00516B3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ручки,</w:t>
      </w:r>
    </w:p>
    <w:p w:rsidR="00516B3D" w:rsidRPr="00516B3D" w:rsidRDefault="00516B3D" w:rsidP="00516B3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маркеры,</w:t>
      </w:r>
    </w:p>
    <w:p w:rsidR="00516B3D" w:rsidRPr="00516B3D" w:rsidRDefault="00516B3D" w:rsidP="00516B3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линейки,</w:t>
      </w:r>
    </w:p>
    <w:p w:rsidR="00516B3D" w:rsidRPr="00516B3D" w:rsidRDefault="00516B3D" w:rsidP="00516B3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карандаши,</w:t>
      </w:r>
    </w:p>
    <w:p w:rsidR="00516B3D" w:rsidRPr="00516B3D" w:rsidRDefault="00516B3D" w:rsidP="00516B3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резинки канцелярские,</w:t>
      </w:r>
    </w:p>
    <w:p w:rsidR="00516B3D" w:rsidRPr="00516B3D" w:rsidRDefault="00516B3D" w:rsidP="00516B3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тетради, дневники,</w:t>
      </w:r>
    </w:p>
    <w:p w:rsidR="00516B3D" w:rsidRPr="00516B3D" w:rsidRDefault="00516B3D" w:rsidP="00516B3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кисти и другие аналогичные изделия, заявленные изготовителем как предназначенные для детей и подростков.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Требования к школьно-письменным принадлежностям установлены следующими нормативными актами: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Федеральный закон от 30.03.1999 </w:t>
      </w:r>
      <w:hyperlink r:id="rId5" w:history="1">
        <w:r w:rsidRPr="00516B3D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№ 52-ФЗ</w:t>
        </w:r>
      </w:hyperlink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«О санитарно-эпидемиологическом благополучии населения»,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Закон Российской Федерации от 07.02.1992 </w:t>
      </w:r>
      <w:hyperlink r:id="rId6" w:history="1">
        <w:r w:rsidRPr="00516B3D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№ 2300-1</w:t>
        </w:r>
      </w:hyperlink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«О защите прав потребителей»,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Технический регламент </w:t>
      </w:r>
      <w:hyperlink r:id="rId7" w:history="1">
        <w:proofErr w:type="gramStart"/>
        <w:r w:rsidRPr="00516B3D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ТР</w:t>
        </w:r>
        <w:proofErr w:type="gramEnd"/>
        <w:r w:rsidRPr="00516B3D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 xml:space="preserve"> ТС 007/2011</w:t>
        </w:r>
      </w:hyperlink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«О безопасности продукции, предназначенной для детей и подростков» (ТР ТС).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покупке школьно-письменных принадлежностей, особое внимание уделяйте наличию маркировки!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Маркировка наносится на изделие (этикетку, упаковку, листок-вкладыш и т.д.), и обязательно должна содержать следующую информацию на русском языке: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наименование страны, где изготовлена продукция;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наименование и вид (назначение) изделия;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дата изготовления;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единый знак обращения на рынке;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срок службы продукции (при необходимости);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гарантийный срок службы (при необходимости);</w:t>
      </w:r>
    </w:p>
    <w:p w:rsidR="00516B3D" w:rsidRPr="00516B3D" w:rsidRDefault="00516B3D" w:rsidP="00516B3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товарный знак (при наличии).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Любые школьно-письменные принадлежности должны быть безопасны для здоровья ребенка по органолептическим и санитарно-химическим, показателям.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Интенсивность запаха изделий должна быть минимальной (не превышать 2 баллов).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Изделия не должны оказывать местного кожно-раздражающего действия.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Толщина линий, образующих строки и клетки, должна быть 0,1–0,4 мм в зависимости от вида линовок.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производства альбомов, папок и тетрадей для рисования используется бумага рисовальная; альбомов и папок для черчения – бумага чертежная.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зависимости от материалов, применяемых для изготовления стержней, карандаши подразделяются на </w:t>
      </w:r>
      <w:proofErr w:type="spellStart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чернографитные</w:t>
      </w:r>
      <w:proofErr w:type="spellEnd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цветные.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соответствии с нормативными документами школьные </w:t>
      </w:r>
      <w:proofErr w:type="spellStart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чернографитные</w:t>
      </w:r>
      <w:proofErr w:type="spellEnd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карандаши по степени твердости должны быть в диапазоне 3М </w:t>
      </w:r>
      <w:proofErr w:type="gramStart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–Т</w:t>
      </w:r>
      <w:proofErr w:type="gramEnd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М, с диаметром карандаша от 5 до 6,4 мм и длиной от 11,2 см до 17,7 см. Цветные карандаши по степени твердости должны быть в диапазоне 4М-2М, с диаметром от 6,4 мм до 8,2 мм и длиной от 8,8 см до 17,7 см.</w:t>
      </w:r>
    </w:p>
    <w:p w:rsidR="00516B3D" w:rsidRPr="00516B3D" w:rsidRDefault="00516B3D" w:rsidP="00516B3D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Чернографитные</w:t>
      </w:r>
      <w:proofErr w:type="spellEnd"/>
      <w:r w:rsidRPr="00516B3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карандаши могут изготавливаться с резинкой. Длина карандаша с резинкой не должна превышать 19 см.</w:t>
      </w:r>
    </w:p>
    <w:p w:rsidR="00516B3D" w:rsidRDefault="00516B3D" w:rsidP="00516B3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B3D" w:rsidRDefault="00516B3D" w:rsidP="00516B3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Территориальный отдел </w:t>
      </w:r>
    </w:p>
    <w:p w:rsidR="00516B3D" w:rsidRDefault="00516B3D" w:rsidP="00516B3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proofErr w:type="spellStart"/>
      <w:r w:rsidRPr="0035717C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</w:p>
    <w:p w:rsidR="00516B3D" w:rsidRDefault="00516B3D" w:rsidP="00516B3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Чувашской Республике-Чувашии </w:t>
      </w:r>
    </w:p>
    <w:p w:rsidR="00553260" w:rsidRPr="00516B3D" w:rsidRDefault="00516B3D" w:rsidP="00516B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35717C">
        <w:rPr>
          <w:rFonts w:ascii="Times New Roman" w:hAnsi="Times New Roman" w:cs="Times New Roman"/>
          <w:color w:val="000000" w:themeColor="text1"/>
          <w:sz w:val="24"/>
          <w:szCs w:val="24"/>
        </w:rPr>
        <w:t>Батыревском</w:t>
      </w:r>
      <w:proofErr w:type="spellEnd"/>
      <w:r w:rsidRPr="00357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</w:t>
      </w:r>
      <w:r w:rsidRPr="00357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R="00553260" w:rsidRPr="00516B3D" w:rsidSect="00516B3D">
      <w:pgSz w:w="11906" w:h="16838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8C1"/>
    <w:multiLevelType w:val="multilevel"/>
    <w:tmpl w:val="165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173D0A"/>
    <w:multiLevelType w:val="multilevel"/>
    <w:tmpl w:val="C506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6B3D"/>
    <w:rsid w:val="00516B3D"/>
    <w:rsid w:val="0055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B3D"/>
    <w:rPr>
      <w:b/>
      <w:bCs/>
    </w:rPr>
  </w:style>
  <w:style w:type="character" w:styleId="a5">
    <w:name w:val="Hyperlink"/>
    <w:basedOn w:val="a0"/>
    <w:uiPriority w:val="99"/>
    <w:semiHidden/>
    <w:unhideWhenUsed/>
    <w:rsid w:val="00516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08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5/" TargetMode="External"/><Relationship Id="rId5" Type="http://schemas.openxmlformats.org/officeDocument/2006/relationships/hyperlink" Target="http://www.consultant.ru/document/cons_doc_LAW_2248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2670</Characters>
  <Application>Microsoft Office Word</Application>
  <DocSecurity>0</DocSecurity>
  <Lines>22</Lines>
  <Paragraphs>6</Paragraphs>
  <ScaleCrop>false</ScaleCrop>
  <Company>pin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</dc:creator>
  <cp:keywords/>
  <dc:description/>
  <cp:lastModifiedBy>pin</cp:lastModifiedBy>
  <cp:revision>1</cp:revision>
  <dcterms:created xsi:type="dcterms:W3CDTF">2024-08-15T10:29:00Z</dcterms:created>
  <dcterms:modified xsi:type="dcterms:W3CDTF">2024-08-15T10:36:00Z</dcterms:modified>
</cp:coreProperties>
</file>