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4F" w:rsidRPr="00A20223" w:rsidRDefault="00691295" w:rsidP="00A20223">
      <w:pPr>
        <w:pStyle w:val="50"/>
        <w:framePr w:w="9557" w:h="2431" w:hRule="exact" w:wrap="none" w:vAnchor="page" w:hAnchor="page" w:x="1441" w:y="736"/>
        <w:shd w:val="clear" w:color="auto" w:fill="auto"/>
        <w:ind w:right="120"/>
        <w:rPr>
          <w:sz w:val="24"/>
          <w:szCs w:val="24"/>
        </w:rPr>
      </w:pPr>
      <w:r w:rsidRPr="00A20223">
        <w:rPr>
          <w:sz w:val="24"/>
          <w:szCs w:val="24"/>
        </w:rPr>
        <w:t>Муниципальное бюджетное общеобразовательное учреждение</w:t>
      </w:r>
      <w:r w:rsidRPr="00A20223">
        <w:rPr>
          <w:sz w:val="24"/>
          <w:szCs w:val="24"/>
        </w:rPr>
        <w:br/>
        <w:t xml:space="preserve">« </w:t>
      </w:r>
      <w:r w:rsidR="00A20223">
        <w:rPr>
          <w:sz w:val="24"/>
          <w:szCs w:val="24"/>
        </w:rPr>
        <w:t>Шатьмапосинская онсновна</w:t>
      </w:r>
      <w:r w:rsidRPr="00A20223">
        <w:rPr>
          <w:sz w:val="24"/>
          <w:szCs w:val="24"/>
        </w:rPr>
        <w:t xml:space="preserve">я общеобразовательная школа </w:t>
      </w:r>
      <w:r w:rsidRPr="00A20223">
        <w:rPr>
          <w:sz w:val="24"/>
          <w:szCs w:val="24"/>
        </w:rPr>
        <w:t>»</w:t>
      </w:r>
    </w:p>
    <w:p w:rsidR="00C1074F" w:rsidRPr="00A20223" w:rsidRDefault="00A20223" w:rsidP="00A20223">
      <w:pPr>
        <w:pStyle w:val="50"/>
        <w:framePr w:w="9557" w:h="2431" w:hRule="exact" w:wrap="none" w:vAnchor="page" w:hAnchor="page" w:x="1441" w:y="736"/>
        <w:shd w:val="clear" w:color="auto" w:fill="auto"/>
        <w:ind w:right="120"/>
        <w:rPr>
          <w:sz w:val="24"/>
          <w:szCs w:val="24"/>
        </w:rPr>
      </w:pPr>
      <w:r>
        <w:rPr>
          <w:sz w:val="24"/>
          <w:szCs w:val="24"/>
        </w:rPr>
        <w:t>Моргаушского муниципального округа</w:t>
      </w:r>
      <w:r w:rsidR="00691295" w:rsidRPr="00A20223">
        <w:rPr>
          <w:sz w:val="24"/>
          <w:szCs w:val="24"/>
        </w:rPr>
        <w:t xml:space="preserve"> Чувашской Республики</w:t>
      </w:r>
    </w:p>
    <w:p w:rsidR="00C1074F" w:rsidRPr="00A20223" w:rsidRDefault="00691295" w:rsidP="00A20223">
      <w:pPr>
        <w:pStyle w:val="60"/>
        <w:framePr w:w="9557" w:h="2431" w:hRule="exact" w:wrap="none" w:vAnchor="page" w:hAnchor="page" w:x="1441" w:y="736"/>
        <w:shd w:val="clear" w:color="auto" w:fill="auto"/>
        <w:tabs>
          <w:tab w:val="left" w:pos="3070"/>
          <w:tab w:val="left" w:pos="5956"/>
        </w:tabs>
        <w:rPr>
          <w:sz w:val="24"/>
          <w:szCs w:val="24"/>
        </w:rPr>
      </w:pPr>
      <w:r w:rsidRPr="00A20223">
        <w:rPr>
          <w:sz w:val="24"/>
          <w:szCs w:val="24"/>
        </w:rPr>
        <w:t>СОГЛАСОВАНО</w:t>
      </w:r>
      <w:r w:rsidRPr="00A20223">
        <w:rPr>
          <w:sz w:val="24"/>
          <w:szCs w:val="24"/>
        </w:rPr>
        <w:tab/>
        <w:t>СОГЛАСОВАНО</w:t>
      </w:r>
      <w:r w:rsidRPr="00A20223">
        <w:rPr>
          <w:sz w:val="24"/>
          <w:szCs w:val="24"/>
        </w:rPr>
        <w:tab/>
        <w:t>УТВЕРЖДЕНО</w:t>
      </w:r>
    </w:p>
    <w:p w:rsidR="00A20223" w:rsidRDefault="00691295" w:rsidP="00A20223">
      <w:pPr>
        <w:pStyle w:val="60"/>
        <w:framePr w:w="9557" w:h="2431" w:hRule="exact" w:wrap="none" w:vAnchor="page" w:hAnchor="page" w:x="1441" w:y="736"/>
        <w:shd w:val="clear" w:color="auto" w:fill="auto"/>
        <w:tabs>
          <w:tab w:val="left" w:pos="3070"/>
          <w:tab w:val="left" w:pos="5956"/>
        </w:tabs>
        <w:spacing w:line="182" w:lineRule="exact"/>
        <w:rPr>
          <w:sz w:val="24"/>
          <w:szCs w:val="24"/>
        </w:rPr>
      </w:pPr>
      <w:r w:rsidRPr="00A20223">
        <w:rPr>
          <w:sz w:val="24"/>
          <w:szCs w:val="24"/>
        </w:rPr>
        <w:t>Решение Управляющего совета</w:t>
      </w:r>
      <w:r w:rsidRPr="00A20223">
        <w:rPr>
          <w:sz w:val="24"/>
          <w:szCs w:val="24"/>
        </w:rPr>
        <w:tab/>
        <w:t>Решение Педагогического совета,</w:t>
      </w:r>
      <w:r w:rsidR="00A20223" w:rsidRPr="00A20223">
        <w:rPr>
          <w:sz w:val="24"/>
          <w:szCs w:val="24"/>
        </w:rPr>
        <w:t xml:space="preserve"> </w:t>
      </w:r>
      <w:r w:rsidR="00A20223" w:rsidRPr="00A20223">
        <w:rPr>
          <w:sz w:val="24"/>
          <w:szCs w:val="24"/>
        </w:rPr>
        <w:t>протокол</w:t>
      </w:r>
      <w:r w:rsidRPr="00A20223">
        <w:rPr>
          <w:sz w:val="24"/>
          <w:szCs w:val="24"/>
        </w:rPr>
        <w:tab/>
        <w:t xml:space="preserve">приказом директора МБОУ </w:t>
      </w:r>
      <w:r w:rsidR="00A20223">
        <w:rPr>
          <w:sz w:val="24"/>
          <w:szCs w:val="24"/>
        </w:rPr>
        <w:t>проток</w:t>
      </w:r>
      <w:r w:rsidR="00A20223" w:rsidRPr="00A20223">
        <w:rPr>
          <w:sz w:val="24"/>
          <w:szCs w:val="24"/>
        </w:rPr>
        <w:t xml:space="preserve">ол № </w:t>
      </w:r>
      <w:r>
        <w:rPr>
          <w:sz w:val="24"/>
          <w:szCs w:val="24"/>
        </w:rPr>
        <w:t>4</w:t>
      </w:r>
    </w:p>
    <w:p w:rsidR="00C1074F" w:rsidRPr="00A20223" w:rsidRDefault="00A20223" w:rsidP="00A20223">
      <w:pPr>
        <w:pStyle w:val="60"/>
        <w:framePr w:w="9557" w:h="2431" w:hRule="exact" w:wrap="none" w:vAnchor="page" w:hAnchor="page" w:x="1441" w:y="736"/>
        <w:shd w:val="clear" w:color="auto" w:fill="auto"/>
        <w:tabs>
          <w:tab w:val="left" w:pos="3070"/>
          <w:tab w:val="left" w:pos="5956"/>
        </w:tabs>
        <w:spacing w:line="18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91295" w:rsidRPr="00A20223">
        <w:rPr>
          <w:sz w:val="24"/>
          <w:szCs w:val="24"/>
        </w:rPr>
        <w:t>«</w:t>
      </w:r>
      <w:r>
        <w:rPr>
          <w:sz w:val="24"/>
          <w:szCs w:val="24"/>
        </w:rPr>
        <w:t>Шатьмапосинская О</w:t>
      </w:r>
      <w:r w:rsidR="00691295" w:rsidRPr="00A20223">
        <w:rPr>
          <w:sz w:val="24"/>
          <w:szCs w:val="24"/>
        </w:rPr>
        <w:t>ОШ</w:t>
      </w:r>
    </w:p>
    <w:p w:rsidR="00C1074F" w:rsidRPr="00A20223" w:rsidRDefault="00691295" w:rsidP="00A20223">
      <w:pPr>
        <w:pStyle w:val="60"/>
        <w:framePr w:w="9557" w:h="2431" w:hRule="exact" w:wrap="none" w:vAnchor="page" w:hAnchor="page" w:x="1441" w:y="736"/>
        <w:shd w:val="clear" w:color="auto" w:fill="auto"/>
        <w:tabs>
          <w:tab w:val="left" w:pos="3070"/>
          <w:tab w:val="left" w:pos="5956"/>
        </w:tabs>
        <w:spacing w:line="182" w:lineRule="exact"/>
        <w:rPr>
          <w:sz w:val="24"/>
          <w:szCs w:val="24"/>
        </w:rPr>
      </w:pPr>
      <w:r w:rsidRPr="00A20223">
        <w:rPr>
          <w:sz w:val="24"/>
          <w:szCs w:val="24"/>
        </w:rPr>
        <w:t xml:space="preserve">№ </w:t>
      </w:r>
      <w:r w:rsidR="00A20223">
        <w:rPr>
          <w:sz w:val="24"/>
          <w:szCs w:val="24"/>
        </w:rPr>
        <w:t>3</w:t>
      </w:r>
      <w:r w:rsidRPr="00A20223">
        <w:rPr>
          <w:sz w:val="24"/>
          <w:szCs w:val="24"/>
        </w:rPr>
        <w:t xml:space="preserve"> от </w:t>
      </w:r>
      <w:r>
        <w:rPr>
          <w:sz w:val="24"/>
          <w:szCs w:val="24"/>
        </w:rPr>
        <w:t>26</w:t>
      </w:r>
      <w:r w:rsidRPr="00A2022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A20223">
        <w:rPr>
          <w:sz w:val="24"/>
          <w:szCs w:val="24"/>
        </w:rPr>
        <w:t>.20</w:t>
      </w:r>
      <w:r w:rsidR="00A20223">
        <w:rPr>
          <w:sz w:val="24"/>
          <w:szCs w:val="24"/>
        </w:rPr>
        <w:t>24</w:t>
      </w:r>
      <w:r w:rsidRPr="00A20223">
        <w:rPr>
          <w:sz w:val="24"/>
          <w:szCs w:val="24"/>
        </w:rPr>
        <w:t xml:space="preserve"> го</w:t>
      </w:r>
      <w:r w:rsidRPr="00A20223">
        <w:rPr>
          <w:sz w:val="24"/>
          <w:szCs w:val="24"/>
        </w:rPr>
        <w:t>да</w:t>
      </w:r>
      <w:r w:rsidRPr="00A20223">
        <w:rPr>
          <w:sz w:val="24"/>
          <w:szCs w:val="24"/>
        </w:rPr>
        <w:tab/>
      </w:r>
      <w:r w:rsidR="00A20223">
        <w:rPr>
          <w:sz w:val="24"/>
          <w:szCs w:val="24"/>
        </w:rPr>
        <w:t xml:space="preserve">                                            </w:t>
      </w:r>
      <w:r w:rsidRPr="00A20223">
        <w:rPr>
          <w:sz w:val="24"/>
          <w:szCs w:val="24"/>
        </w:rPr>
        <w:tab/>
      </w:r>
      <w:r w:rsidRPr="00A20223">
        <w:rPr>
          <w:sz w:val="24"/>
          <w:szCs w:val="24"/>
        </w:rPr>
        <w:t xml:space="preserve"> </w:t>
      </w:r>
    </w:p>
    <w:p w:rsidR="00C1074F" w:rsidRPr="00A20223" w:rsidRDefault="00691295" w:rsidP="00A20223">
      <w:pPr>
        <w:pStyle w:val="60"/>
        <w:framePr w:w="9557" w:h="2431" w:hRule="exact" w:wrap="none" w:vAnchor="page" w:hAnchor="page" w:x="1441" w:y="736"/>
        <w:shd w:val="clear" w:color="auto" w:fill="auto"/>
        <w:tabs>
          <w:tab w:val="left" w:pos="5956"/>
        </w:tabs>
        <w:spacing w:line="182" w:lineRule="exact"/>
        <w:ind w:left="3160"/>
        <w:rPr>
          <w:sz w:val="24"/>
          <w:szCs w:val="24"/>
        </w:rPr>
      </w:pPr>
      <w:r w:rsidRPr="00A20223">
        <w:rPr>
          <w:sz w:val="24"/>
          <w:szCs w:val="24"/>
        </w:rPr>
        <w:t>от «</w:t>
      </w:r>
      <w:r>
        <w:rPr>
          <w:sz w:val="24"/>
          <w:szCs w:val="24"/>
        </w:rPr>
        <w:t>26</w:t>
      </w:r>
      <w:r w:rsidRPr="00A20223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A20223">
        <w:rPr>
          <w:sz w:val="24"/>
          <w:szCs w:val="24"/>
        </w:rPr>
        <w:t xml:space="preserve"> 20</w:t>
      </w:r>
      <w:r w:rsidR="00A20223">
        <w:rPr>
          <w:sz w:val="24"/>
          <w:szCs w:val="24"/>
        </w:rPr>
        <w:t>24</w:t>
      </w:r>
      <w:r w:rsidRPr="00A20223">
        <w:rPr>
          <w:sz w:val="24"/>
          <w:szCs w:val="24"/>
        </w:rPr>
        <w:t xml:space="preserve"> г.</w:t>
      </w:r>
      <w:r w:rsidR="00A20223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="00A20223">
        <w:rPr>
          <w:sz w:val="24"/>
          <w:szCs w:val="24"/>
        </w:rPr>
        <w:t>5</w:t>
      </w:r>
      <w:r w:rsidRPr="00A20223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24</w:t>
      </w:r>
      <w:r w:rsidRPr="00A2022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A20223">
        <w:rPr>
          <w:sz w:val="24"/>
          <w:szCs w:val="24"/>
        </w:rPr>
        <w:t>.20</w:t>
      </w:r>
      <w:r w:rsidR="00A20223">
        <w:rPr>
          <w:sz w:val="24"/>
          <w:szCs w:val="24"/>
        </w:rPr>
        <w:t>24</w:t>
      </w:r>
      <w:r w:rsidRPr="00A20223">
        <w:rPr>
          <w:sz w:val="24"/>
          <w:szCs w:val="24"/>
        </w:rPr>
        <w:t xml:space="preserve"> г. </w:t>
      </w:r>
    </w:p>
    <w:p w:rsidR="00C1074F" w:rsidRDefault="00691295">
      <w:pPr>
        <w:pStyle w:val="10"/>
        <w:framePr w:w="9557" w:h="812" w:hRule="exact" w:wrap="none" w:vAnchor="page" w:hAnchor="page" w:x="1531" w:y="4832"/>
        <w:shd w:val="clear" w:color="auto" w:fill="auto"/>
        <w:spacing w:before="0"/>
        <w:ind w:right="120"/>
      </w:pPr>
      <w:bookmarkStart w:id="0" w:name="bookmark0"/>
      <w:r>
        <w:t>Положение об общем собрании трудового коллектива</w:t>
      </w:r>
      <w:r>
        <w:br/>
        <w:t>МБОУ «</w:t>
      </w:r>
      <w:r w:rsidR="00DF0B09">
        <w:t xml:space="preserve"> Шатьмапосинская основная</w:t>
      </w:r>
      <w:r>
        <w:t xml:space="preserve"> общеобразовательная школа </w:t>
      </w:r>
      <w:r>
        <w:t xml:space="preserve">» </w:t>
      </w:r>
      <w:r w:rsidR="00DF0B09">
        <w:t>Моргаушского</w:t>
      </w:r>
      <w:r>
        <w:t xml:space="preserve"> </w:t>
      </w:r>
      <w:bookmarkEnd w:id="0"/>
    </w:p>
    <w:p w:rsidR="00C1074F" w:rsidRDefault="00691295">
      <w:pPr>
        <w:pStyle w:val="70"/>
        <w:framePr w:w="9557" w:h="812" w:hRule="exact" w:wrap="none" w:vAnchor="page" w:hAnchor="page" w:x="1531" w:y="4832"/>
        <w:shd w:val="clear" w:color="auto" w:fill="auto"/>
        <w:spacing w:after="0"/>
        <w:ind w:right="120"/>
      </w:pPr>
      <w:r>
        <w:t>Муниципального ок</w:t>
      </w:r>
      <w:bookmarkStart w:id="1" w:name="_GoBack"/>
      <w:bookmarkEnd w:id="1"/>
      <w:r>
        <w:t>руга</w:t>
      </w:r>
      <w:r>
        <w:t>Чувашской Республики</w:t>
      </w:r>
    </w:p>
    <w:p w:rsidR="00C1074F" w:rsidRDefault="00691295">
      <w:pPr>
        <w:pStyle w:val="10"/>
        <w:framePr w:w="9557" w:h="9658" w:hRule="exact" w:wrap="none" w:vAnchor="page" w:hAnchor="page" w:x="1531" w:y="5845"/>
        <w:numPr>
          <w:ilvl w:val="0"/>
          <w:numId w:val="1"/>
        </w:numPr>
        <w:shd w:val="clear" w:color="auto" w:fill="auto"/>
        <w:tabs>
          <w:tab w:val="left" w:pos="921"/>
        </w:tabs>
        <w:spacing w:before="0"/>
        <w:ind w:left="180" w:firstLine="440"/>
        <w:jc w:val="both"/>
      </w:pPr>
      <w:bookmarkStart w:id="2" w:name="bookmark1"/>
      <w:r>
        <w:t>Общие положения</w:t>
      </w:r>
      <w:bookmarkEnd w:id="2"/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1"/>
          <w:numId w:val="1"/>
        </w:numPr>
        <w:shd w:val="clear" w:color="auto" w:fill="auto"/>
        <w:tabs>
          <w:tab w:val="left" w:pos="1081"/>
        </w:tabs>
        <w:ind w:left="180" w:firstLine="440"/>
      </w:pPr>
      <w:r>
        <w:t>Настоящее положение разработано в соответствии с Федеральным законом от 29.12.2012 г. № 273-ФЗ "Об образовании в Российской Федерации", Уставом образовательного учреждения (далее - ОУ) и регламентирует деятельность Общего собрания трудового</w:t>
      </w:r>
      <w:r>
        <w:t xml:space="preserve"> коллектива, являющегося постоянно действующим высшим органом коллегиального управления.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1"/>
          <w:numId w:val="1"/>
        </w:numPr>
        <w:shd w:val="clear" w:color="auto" w:fill="auto"/>
        <w:tabs>
          <w:tab w:val="left" w:pos="1081"/>
        </w:tabs>
        <w:ind w:left="180" w:firstLine="440"/>
      </w:pPr>
      <w:r>
        <w:t>В своей деятельности Общее собрание трудового коллектива (далее - Общее собрание) руководствуется Конституцией Российской Федерации, Конвенцией ООН о правах ребенка, ф</w:t>
      </w:r>
      <w:r>
        <w:t>едеральным, региональным, местным законодательством, актами органов местного самоуправления в области образования и социальной защиты, Уставом ОУ и настоящим положением.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1"/>
          <w:numId w:val="1"/>
        </w:numPr>
        <w:shd w:val="clear" w:color="auto" w:fill="auto"/>
        <w:tabs>
          <w:tab w:val="left" w:pos="1076"/>
        </w:tabs>
        <w:ind w:left="180" w:firstLine="440"/>
      </w:pPr>
      <w:r>
        <w:t>Целью деятельности Общего собрания является участие в управлении организацией в соотве</w:t>
      </w:r>
      <w:r>
        <w:t>тствии с трудовым кодексом РФ, учредительными, программными документами и локальными актами.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1"/>
          <w:numId w:val="1"/>
        </w:numPr>
        <w:shd w:val="clear" w:color="auto" w:fill="auto"/>
        <w:tabs>
          <w:tab w:val="left" w:pos="1076"/>
        </w:tabs>
        <w:ind w:left="180" w:firstLine="440"/>
      </w:pPr>
      <w:r>
        <w:t>Общее собрание работает в тесном контакте с администрацией и иными органами самоуправления ОУ, в соответствии с действующим законодательством, подзаконными нормати</w:t>
      </w:r>
      <w:r>
        <w:t>вными актами и Уставом ОУ.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1"/>
          <w:numId w:val="1"/>
        </w:numPr>
        <w:shd w:val="clear" w:color="auto" w:fill="auto"/>
        <w:tabs>
          <w:tab w:val="left" w:pos="1065"/>
        </w:tabs>
        <w:ind w:left="180" w:firstLine="440"/>
      </w:pPr>
      <w:r>
        <w:t>При принятии локальных актов учитывается мнение Общего собрания ОУ.</w:t>
      </w:r>
    </w:p>
    <w:p w:rsidR="00C1074F" w:rsidRDefault="00691295">
      <w:pPr>
        <w:pStyle w:val="10"/>
        <w:framePr w:w="9557" w:h="9658" w:hRule="exact" w:wrap="none" w:vAnchor="page" w:hAnchor="page" w:x="1531" w:y="5845"/>
        <w:numPr>
          <w:ilvl w:val="0"/>
          <w:numId w:val="1"/>
        </w:numPr>
        <w:shd w:val="clear" w:color="auto" w:fill="auto"/>
        <w:tabs>
          <w:tab w:val="left" w:pos="931"/>
        </w:tabs>
        <w:spacing w:before="0"/>
        <w:ind w:left="180" w:firstLine="440"/>
        <w:jc w:val="both"/>
      </w:pPr>
      <w:bookmarkStart w:id="3" w:name="bookmark2"/>
      <w:r>
        <w:t>Задачи Общего собрания</w:t>
      </w:r>
      <w:bookmarkEnd w:id="3"/>
    </w:p>
    <w:p w:rsidR="00C1074F" w:rsidRDefault="00691295">
      <w:pPr>
        <w:pStyle w:val="20"/>
        <w:framePr w:w="9557" w:h="9658" w:hRule="exact" w:wrap="none" w:vAnchor="page" w:hAnchor="page" w:x="1531" w:y="5845"/>
        <w:shd w:val="clear" w:color="auto" w:fill="auto"/>
        <w:ind w:left="180" w:firstLine="440"/>
      </w:pPr>
      <w:r>
        <w:t>Деятельность Общего собрания направлена на решение следующих задач:</w:t>
      </w:r>
    </w:p>
    <w:p w:rsidR="00C1074F" w:rsidRDefault="00691295">
      <w:pPr>
        <w:pStyle w:val="20"/>
        <w:framePr w:w="9557" w:h="9658" w:hRule="exact" w:wrap="none" w:vAnchor="page" w:hAnchor="page" w:x="1531" w:y="5845"/>
        <w:shd w:val="clear" w:color="auto" w:fill="auto"/>
        <w:ind w:left="180" w:firstLine="540"/>
        <w:jc w:val="left"/>
      </w:pPr>
      <w:r>
        <w:t xml:space="preserve">- организация образовательного процесса и финансово-хозяйственной </w:t>
      </w:r>
      <w:r>
        <w:t>деятельности ОУ на высоком качественном уровне;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39"/>
        </w:tabs>
        <w:ind w:left="180" w:firstLine="440"/>
      </w:pPr>
      <w:r>
        <w:t>определение перспективных направлений функционирования и развития ОУ;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39"/>
        </w:tabs>
        <w:ind w:left="180" w:firstLine="440"/>
      </w:pPr>
      <w:r>
        <w:t>привлечение общественности к решению вопросов развития ОУ;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1034"/>
        </w:tabs>
        <w:ind w:left="180" w:firstLine="440"/>
      </w:pPr>
      <w:r>
        <w:t xml:space="preserve">создание оптимальных условий для осуществления образовательного процесса, </w:t>
      </w:r>
      <w:r>
        <w:t>развивающей и досуговой деятельности;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39"/>
        </w:tabs>
        <w:ind w:left="180" w:firstLine="440"/>
      </w:pPr>
      <w:r>
        <w:t>решение вопросов, связанных с развитием образовательной среды ОУ;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41"/>
        </w:tabs>
        <w:ind w:left="180" w:firstLine="440"/>
      </w:pPr>
      <w:r>
        <w:t>решение вопросов о необходимости регламентации локальными актами отдельных аспектов деятельности ОУ;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39"/>
        </w:tabs>
        <w:ind w:left="180" w:firstLine="440"/>
      </w:pPr>
      <w:r>
        <w:t>помощь администрации в разработке локальных актов О</w:t>
      </w:r>
      <w:r>
        <w:t>У;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84"/>
        </w:tabs>
        <w:ind w:left="180" w:firstLine="440"/>
      </w:pPr>
      <w:r>
        <w:t>решение проблемных (конфликтных) ситуаций с участниками образовательного процесса в пределах своей компетенции;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31"/>
        </w:tabs>
        <w:ind w:left="180" w:firstLine="440"/>
      </w:pPr>
      <w:r>
        <w:t>внесение предложений по вопросам охраны и безопасности условий образовательного процесса и трудовой деятельности, охраны жизни и здоровья обу</w:t>
      </w:r>
      <w:r>
        <w:t>чающихся и работников ОУ;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31"/>
        </w:tabs>
        <w:ind w:left="180" w:firstLine="440"/>
      </w:pPr>
      <w:r>
        <w:t>принятие мер по защите чести, достоинства, профессиональной репутации работников ОУ, предупреждение противоправного вмешательства в их трудовую деятельность.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36"/>
        </w:tabs>
        <w:ind w:left="180" w:firstLine="440"/>
      </w:pPr>
      <w:r>
        <w:t xml:space="preserve">внесение предложений по формированию фонда оплаты труда, порядка </w:t>
      </w:r>
      <w:r>
        <w:t>стимулирования труда работников ОУ;</w:t>
      </w:r>
    </w:p>
    <w:p w:rsidR="00C1074F" w:rsidRDefault="00691295">
      <w:pPr>
        <w:pStyle w:val="20"/>
        <w:framePr w:w="9557" w:h="9658" w:hRule="exact" w:wrap="none" w:vAnchor="page" w:hAnchor="page" w:x="1531" w:y="5845"/>
        <w:numPr>
          <w:ilvl w:val="0"/>
          <w:numId w:val="2"/>
        </w:numPr>
        <w:shd w:val="clear" w:color="auto" w:fill="auto"/>
        <w:tabs>
          <w:tab w:val="left" w:pos="839"/>
        </w:tabs>
        <w:ind w:left="180" w:firstLine="440"/>
      </w:pPr>
      <w:r>
        <w:t>внесение предложений по порядку и условиям предоставления социальных гарантий и льгот</w:t>
      </w:r>
    </w:p>
    <w:p w:rsidR="00C1074F" w:rsidRDefault="00C1074F">
      <w:pPr>
        <w:rPr>
          <w:sz w:val="2"/>
          <w:szCs w:val="2"/>
        </w:rPr>
        <w:sectPr w:rsidR="00C107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074F" w:rsidRDefault="00691295">
      <w:pPr>
        <w:pStyle w:val="20"/>
        <w:framePr w:w="9413" w:h="14477" w:hRule="exact" w:wrap="none" w:vAnchor="page" w:hAnchor="page" w:x="1648" w:y="1082"/>
        <w:shd w:val="clear" w:color="auto" w:fill="auto"/>
        <w:jc w:val="left"/>
      </w:pPr>
      <w:r>
        <w:lastRenderedPageBreak/>
        <w:t>обучающимся и работникам в пределах компетенции ОУ;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</w:pPr>
      <w:r>
        <w:t>внесение предложений о поощрении работников ОУ;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48"/>
        </w:tabs>
        <w:ind w:firstLine="460"/>
      </w:pPr>
      <w:r>
        <w:t xml:space="preserve">направление </w:t>
      </w:r>
      <w:r>
        <w:t>ходатайств, писем в различные административные органы, общественные организации и др. по вопросам, относящимся к оптимизации деятельности ОУ и повышения качества оказываемых образовательных услуг;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</w:pPr>
      <w:r>
        <w:t>другие задачи, определенные Уставом ОУ.</w:t>
      </w:r>
    </w:p>
    <w:p w:rsidR="00C1074F" w:rsidRDefault="00691295">
      <w:pPr>
        <w:pStyle w:val="10"/>
        <w:framePr w:w="9413" w:h="14477" w:hRule="exact" w:wrap="none" w:vAnchor="page" w:hAnchor="page" w:x="1648" w:y="1082"/>
        <w:numPr>
          <w:ilvl w:val="0"/>
          <w:numId w:val="1"/>
        </w:numPr>
        <w:shd w:val="clear" w:color="auto" w:fill="auto"/>
        <w:tabs>
          <w:tab w:val="left" w:pos="767"/>
        </w:tabs>
        <w:spacing w:before="0"/>
        <w:ind w:firstLine="460"/>
        <w:jc w:val="both"/>
      </w:pPr>
      <w:bookmarkStart w:id="4" w:name="bookmark3"/>
      <w:r>
        <w:t xml:space="preserve">Компетенция Общего </w:t>
      </w:r>
      <w:r>
        <w:t>собрания</w:t>
      </w:r>
      <w:bookmarkEnd w:id="4"/>
    </w:p>
    <w:p w:rsidR="00C1074F" w:rsidRDefault="00691295">
      <w:pPr>
        <w:pStyle w:val="20"/>
        <w:framePr w:w="9413" w:h="14477" w:hRule="exact" w:wrap="none" w:vAnchor="page" w:hAnchor="page" w:x="1648" w:y="1082"/>
        <w:shd w:val="clear" w:color="auto" w:fill="auto"/>
        <w:ind w:firstLine="460"/>
      </w:pPr>
      <w:r>
        <w:t>К компетенции Общего собрания относятся функции управления ОУ, определенные действующим законодательством РФ: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</w:pPr>
      <w:r>
        <w:t>принятие положений об Общем собрании, а так же изменений к Положению;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839"/>
        </w:tabs>
        <w:ind w:firstLine="460"/>
      </w:pPr>
      <w:r>
        <w:t>обсуждение и согласование локальных нормативно-правовых актов, регу</w:t>
      </w:r>
      <w:r>
        <w:t>лирующих трудовые отношения и иных, непосредственно связанных с ними отношений;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</w:pPr>
      <w:r>
        <w:t>определяет основные направления деятельности Учреждения, перспективы его развития;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</w:pPr>
      <w:r>
        <w:t>вносит предложения в программу развития Учреждения;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53"/>
        </w:tabs>
        <w:ind w:firstLine="460"/>
      </w:pPr>
      <w:r>
        <w:t xml:space="preserve">создает необходимые условия, </w:t>
      </w:r>
      <w:r>
        <w:t>обеспечивающие безопасность обучения и воспитания учащихся и работников Учреждения;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53"/>
        </w:tabs>
        <w:ind w:firstLine="460"/>
      </w:pPr>
      <w:r>
        <w:t>создает условия, необходимые для охраны и укрепления здоровья, организации питания учащихся и работников Учреждения;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</w:pPr>
      <w:r>
        <w:t>заслушивает ежегодный отчет Директора по итогам самообс</w:t>
      </w:r>
      <w:r>
        <w:t>ледования;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48"/>
        </w:tabs>
        <w:ind w:firstLine="460"/>
      </w:pPr>
      <w:r>
        <w:t>принимает решения о награждении работников Учреждения и (или) ходатайстве по награждению работников Учреждения в вышестоящие организации.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53"/>
        </w:tabs>
        <w:ind w:firstLine="460"/>
      </w:pPr>
      <w:r>
        <w:t>дает рекомендации по вопросам изменения Устава учреждения, ликвидации и реорганизации учреждения,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</w:pPr>
      <w:r>
        <w:t>принимает</w:t>
      </w:r>
      <w:r>
        <w:t xml:space="preserve"> коллективный договор, правила внутреннего трудового распорядка Учреждения,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48"/>
        </w:tabs>
        <w:ind w:firstLine="460"/>
      </w:pPr>
      <w:r>
        <w:t>дает рекомендации по вопросам принятия локальных актов, регулирующих трудовые отношения с работниками Учреждения,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48"/>
        </w:tabs>
        <w:ind w:firstLine="460"/>
      </w:pPr>
      <w:r>
        <w:t>дает свои рекомендации по плану финансово-хозяйственной деятельнос</w:t>
      </w:r>
      <w:r>
        <w:t>ти Учреждения, заслушивает отчет Директора Учреждения о его исполнении,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53"/>
        </w:tabs>
        <w:ind w:firstLine="460"/>
      </w:pPr>
      <w:r>
        <w:t>избирает представителей работников в органы и комиссии Учреждения, в т.ч. в комиссию по трудовым спорам;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48"/>
        </w:tabs>
        <w:ind w:firstLine="460"/>
      </w:pPr>
      <w:r>
        <w:t>обсуждает вопросы состояния трудовой дисциплины в Учреждении, дает рекомендации</w:t>
      </w:r>
      <w:r>
        <w:t xml:space="preserve"> по ее укреплению,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48"/>
        </w:tabs>
        <w:ind w:firstLine="460"/>
      </w:pPr>
      <w:r>
        <w:t>содействует созданию оптимальных условий для организации труда и профессионального совершенствования работников,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</w:pPr>
      <w:r>
        <w:t>поддерживает общественные инициативы по развитию деятельности Учреждения;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48"/>
        </w:tabs>
        <w:ind w:firstLine="460"/>
      </w:pPr>
      <w:r>
        <w:t>определяет критерии и показатели эффективности дея</w:t>
      </w:r>
      <w:r>
        <w:t>тельности работников, входящих в положение об оплате труда и стимулировании работников;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48"/>
        </w:tabs>
        <w:ind w:firstLine="460"/>
      </w:pPr>
      <w:r>
        <w:t>выдвигает кандидатуры для награждения грамотами, отраслевыми и государственными наградами;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01"/>
        </w:tabs>
        <w:ind w:firstLine="460"/>
      </w:pPr>
      <w:r>
        <w:t>определяет открытым голосованием состав первичной профсоюзной организации, ко</w:t>
      </w:r>
      <w:r>
        <w:t>торой поручается формирование представительного органа для проведения переговоров с работодателем при заключении коллективного договора;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48"/>
        </w:tabs>
        <w:ind w:firstLine="460"/>
      </w:pPr>
      <w:r>
        <w:t>рассматривает иные вопросы деятельности Учреждения, принятые Общим собранием к своему рассмотрению либо вынесенные на е</w:t>
      </w:r>
      <w:r>
        <w:t>го рассмотрение Директором Учреждения.</w:t>
      </w:r>
    </w:p>
    <w:p w:rsidR="00C1074F" w:rsidRDefault="00691295">
      <w:pPr>
        <w:pStyle w:val="10"/>
        <w:framePr w:w="9413" w:h="14477" w:hRule="exact" w:wrap="none" w:vAnchor="page" w:hAnchor="page" w:x="1648" w:y="1082"/>
        <w:numPr>
          <w:ilvl w:val="0"/>
          <w:numId w:val="1"/>
        </w:numPr>
        <w:shd w:val="clear" w:color="auto" w:fill="auto"/>
        <w:tabs>
          <w:tab w:val="left" w:pos="767"/>
        </w:tabs>
        <w:spacing w:before="0"/>
        <w:ind w:firstLine="460"/>
        <w:jc w:val="both"/>
      </w:pPr>
      <w:bookmarkStart w:id="5" w:name="bookmark4"/>
      <w:r>
        <w:t>Организация деятельности Общего собрания</w:t>
      </w:r>
      <w:bookmarkEnd w:id="5"/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893"/>
        </w:tabs>
        <w:ind w:firstLine="460"/>
      </w:pPr>
      <w:r>
        <w:t>В общем собрании работников участвуют все работники, работающие в Учреждении на основании трудовых договоров. Общее собрание работников действует бессрочно.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893"/>
        </w:tabs>
        <w:ind w:firstLine="460"/>
      </w:pPr>
      <w:r>
        <w:t xml:space="preserve">Собрание избирает </w:t>
      </w:r>
      <w:r>
        <w:t>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Председатель вправе привлекать к участию в общем собрании любых юридических и (или) физических лиц</w:t>
      </w:r>
      <w:r>
        <w:t>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893"/>
        </w:tabs>
        <w:ind w:firstLine="460"/>
      </w:pPr>
      <w:r>
        <w:t>Ведение протоколов Общего собрания осуществляется секретарем, который избирае</w:t>
      </w:r>
      <w:r>
        <w:t>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C1074F" w:rsidRDefault="00691295">
      <w:pPr>
        <w:pStyle w:val="20"/>
        <w:framePr w:w="9413" w:h="14477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25"/>
        </w:tabs>
        <w:ind w:firstLine="460"/>
      </w:pPr>
      <w:r>
        <w:t>Председатель Общего собрания:</w:t>
      </w:r>
    </w:p>
    <w:p w:rsidR="00C1074F" w:rsidRDefault="00C1074F">
      <w:pPr>
        <w:rPr>
          <w:sz w:val="2"/>
          <w:szCs w:val="2"/>
        </w:rPr>
        <w:sectPr w:rsidR="00C107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lastRenderedPageBreak/>
        <w:t>организует деятельность Общего собрания</w:t>
      </w:r>
      <w:r>
        <w:t>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информирует членов общего собрания о предстоящем заседании не менее чем за 3 дня;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определяет повестку дня;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контролирует выполнение решений.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34"/>
        </w:tabs>
        <w:ind w:firstLine="460"/>
      </w:pPr>
      <w:r>
        <w:t xml:space="preserve">Собрание созывается по мере надобности. Общее собрание может собираться по инициативе директора школы, </w:t>
      </w:r>
      <w:r>
        <w:t>педагогического совета, иных органов, по инициативе не менее четверти членов Общего собрания.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62"/>
        </w:tabs>
        <w:ind w:firstLine="460"/>
      </w:pPr>
      <w:r>
        <w:t>Деятельность совета ОУ осуществляется по принятому на учебный год плану.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34"/>
        </w:tabs>
        <w:ind w:firstLine="460"/>
      </w:pPr>
      <w:r>
        <w:t>Общее собрание считается правомочным, если на нем присутствует не менее 50% членов трудов</w:t>
      </w:r>
      <w:r>
        <w:t>ого коллектива ОУ.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30"/>
        </w:tabs>
        <w:ind w:firstLine="460"/>
      </w:pPr>
      <w:r>
        <w:t>Решения собрания принимаются открытым голосованием простым большинством голосов, присутствующих на заседании.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62"/>
        </w:tabs>
        <w:ind w:firstLine="460"/>
      </w:pPr>
      <w:r>
        <w:t>В случае равенства голосов решающим является голос председателя.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1045"/>
        </w:tabs>
        <w:ind w:firstLine="460"/>
      </w:pPr>
      <w:r>
        <w:t xml:space="preserve">Отдельные решения Общего собрания принимаются с участием иных </w:t>
      </w:r>
      <w:r>
        <w:t>органов управления Учреждения: решения о социальной поддержке работников, о распределении стимулирующих выплат, решения о поощрении работников и обучающихся Учреждения принимаются по согласованию с Директором Учреждения.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1045"/>
        </w:tabs>
        <w:ind w:firstLine="460"/>
      </w:pPr>
      <w:r>
        <w:t>В случае несогласия Директора с реш</w:t>
      </w:r>
      <w:r>
        <w:t>ением Собрания, он выносит вопрос на рассмотрение Учредителя.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1040"/>
        </w:tabs>
        <w:ind w:firstLine="460"/>
      </w:pPr>
      <w:r>
        <w:t>Решения Общего собрания, принятые в пределах его полномочий и в соответствии с законодательством, после утверждения его директором Учреждения являются обязательными для исполнения всеми участник</w:t>
      </w:r>
      <w:r>
        <w:t>ами образовательного процесса.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1040"/>
        </w:tabs>
        <w:ind w:firstLine="460"/>
      </w:pPr>
      <w:r>
        <w:t>Все решения Общего собрания своевременно доводятся до сведения всех участников образовательного процесса.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1040"/>
        </w:tabs>
        <w:ind w:firstLine="460"/>
      </w:pPr>
      <w:r>
        <w:t>Директор отчитывается на очередном Общем собрании об исполнении и (или) о ходе исполнения решений предыдущего Общего со</w:t>
      </w:r>
      <w:r>
        <w:t>брания.</w:t>
      </w:r>
    </w:p>
    <w:p w:rsidR="00C1074F" w:rsidRDefault="00691295">
      <w:pPr>
        <w:pStyle w:val="10"/>
        <w:framePr w:w="9413" w:h="13469" w:hRule="exact" w:wrap="none" w:vAnchor="page" w:hAnchor="page" w:x="1648" w:y="1082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firstLine="460"/>
        <w:jc w:val="both"/>
      </w:pPr>
      <w:bookmarkStart w:id="6" w:name="bookmark5"/>
      <w:r>
        <w:t>Ответственность Общего собрания</w:t>
      </w:r>
      <w:bookmarkEnd w:id="6"/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58"/>
        </w:tabs>
        <w:ind w:firstLine="460"/>
      </w:pPr>
      <w:r>
        <w:t>Общее собрание несет ответственность: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685"/>
        </w:tabs>
        <w:ind w:firstLine="460"/>
      </w:pPr>
      <w:r>
        <w:t>за выполнение, выполнение не в полном объеме или невыполнение закрепленных за ним задач;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879"/>
        </w:tabs>
        <w:ind w:firstLine="460"/>
      </w:pPr>
      <w:r>
        <w:t xml:space="preserve">соответствие принимаемых решений законодательству Российской Федерации, подзаконным </w:t>
      </w:r>
      <w:r>
        <w:t>нормативным правовым актам, Уставу ОУ;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за компетентность принимаемых решений.</w:t>
      </w:r>
    </w:p>
    <w:p w:rsidR="00C1074F" w:rsidRDefault="00691295">
      <w:pPr>
        <w:pStyle w:val="10"/>
        <w:framePr w:w="9413" w:h="13469" w:hRule="exact" w:wrap="none" w:vAnchor="page" w:hAnchor="page" w:x="1648" w:y="1082"/>
        <w:numPr>
          <w:ilvl w:val="0"/>
          <w:numId w:val="1"/>
        </w:numPr>
        <w:shd w:val="clear" w:color="auto" w:fill="auto"/>
        <w:tabs>
          <w:tab w:val="left" w:pos="804"/>
        </w:tabs>
        <w:spacing w:before="0"/>
        <w:ind w:firstLine="460"/>
        <w:jc w:val="both"/>
      </w:pPr>
      <w:bookmarkStart w:id="7" w:name="bookmark6"/>
      <w:r>
        <w:t>Делопроизводство Общего собрания</w:t>
      </w:r>
      <w:bookmarkEnd w:id="7"/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58"/>
        </w:tabs>
        <w:ind w:firstLine="460"/>
      </w:pPr>
      <w:r>
        <w:t>Заседания Общего собрания оформляются протоколом.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58"/>
        </w:tabs>
        <w:ind w:firstLine="460"/>
      </w:pPr>
      <w:r>
        <w:t>В книге протоколов фиксируются: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дата проведения;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количественное присутствие (отсутствие) членов</w:t>
      </w:r>
      <w:r>
        <w:t xml:space="preserve"> трудового коллектива;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приглашенные (ФИО, должность);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повестка дня;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выступающие лица;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ход обсуждения вопросов;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предложения, рекомендации и замечания членов трудового коллектива и приглашенных</w:t>
      </w:r>
    </w:p>
    <w:p w:rsidR="00C1074F" w:rsidRDefault="00691295">
      <w:pPr>
        <w:pStyle w:val="20"/>
        <w:framePr w:w="9413" w:h="13469" w:hRule="exact" w:wrap="none" w:vAnchor="page" w:hAnchor="page" w:x="1648" w:y="1082"/>
        <w:shd w:val="clear" w:color="auto" w:fill="auto"/>
        <w:jc w:val="left"/>
      </w:pPr>
      <w:r>
        <w:t>лиц;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0"/>
          <w:numId w:val="2"/>
        </w:numPr>
        <w:shd w:val="clear" w:color="auto" w:fill="auto"/>
        <w:tabs>
          <w:tab w:val="left" w:pos="713"/>
        </w:tabs>
        <w:ind w:firstLine="460"/>
      </w:pPr>
      <w:r>
        <w:t>решение.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58"/>
        </w:tabs>
        <w:ind w:firstLine="460"/>
      </w:pPr>
      <w:r>
        <w:t>Протоколы подписываются председателем и секретарем</w:t>
      </w:r>
      <w:r>
        <w:t xml:space="preserve"> Общего собрания.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58"/>
        </w:tabs>
        <w:ind w:firstLine="460"/>
      </w:pPr>
      <w:r>
        <w:t>Нумерация протоколов ведется от начала учебного года.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58"/>
        </w:tabs>
        <w:ind w:firstLine="460"/>
      </w:pPr>
      <w:r>
        <w:t>Протоколы Общего собрания хранится в делах ОУ.</w:t>
      </w:r>
    </w:p>
    <w:p w:rsidR="00C1074F" w:rsidRDefault="00691295">
      <w:pPr>
        <w:pStyle w:val="10"/>
        <w:framePr w:w="9413" w:h="13469" w:hRule="exact" w:wrap="none" w:vAnchor="page" w:hAnchor="page" w:x="1648" w:y="1082"/>
        <w:numPr>
          <w:ilvl w:val="0"/>
          <w:numId w:val="1"/>
        </w:numPr>
        <w:shd w:val="clear" w:color="auto" w:fill="auto"/>
        <w:tabs>
          <w:tab w:val="left" w:pos="804"/>
        </w:tabs>
        <w:spacing w:before="0"/>
        <w:ind w:firstLine="460"/>
        <w:jc w:val="both"/>
      </w:pPr>
      <w:bookmarkStart w:id="8" w:name="bookmark7"/>
      <w:r>
        <w:t>Заключительные положения</w:t>
      </w:r>
      <w:bookmarkEnd w:id="8"/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30"/>
        </w:tabs>
        <w:ind w:firstLine="460"/>
      </w:pPr>
      <w:r>
        <w:t>Изменения и дополнения в настоящее положение вносятся Общим собранием и принимаются на его заседании.</w:t>
      </w:r>
    </w:p>
    <w:p w:rsidR="00C1074F" w:rsidRDefault="00691295">
      <w:pPr>
        <w:pStyle w:val="20"/>
        <w:framePr w:w="9413" w:h="13469" w:hRule="exact" w:wrap="none" w:vAnchor="page" w:hAnchor="page" w:x="1648" w:y="1082"/>
        <w:numPr>
          <w:ilvl w:val="1"/>
          <w:numId w:val="1"/>
        </w:numPr>
        <w:shd w:val="clear" w:color="auto" w:fill="auto"/>
        <w:tabs>
          <w:tab w:val="left" w:pos="934"/>
        </w:tabs>
        <w:ind w:firstLine="460"/>
      </w:pPr>
      <w:r>
        <w:t xml:space="preserve">Положение </w:t>
      </w:r>
      <w:r>
        <w:t>действует до принятия нового положения, утвержденного на Общем собрании трудового коллектива в установленном порядке.</w:t>
      </w:r>
    </w:p>
    <w:p w:rsidR="00C1074F" w:rsidRDefault="00C1074F">
      <w:pPr>
        <w:rPr>
          <w:sz w:val="2"/>
          <w:szCs w:val="2"/>
        </w:rPr>
      </w:pPr>
    </w:p>
    <w:sectPr w:rsidR="00C107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1295">
      <w:r>
        <w:separator/>
      </w:r>
    </w:p>
  </w:endnote>
  <w:endnote w:type="continuationSeparator" w:id="0">
    <w:p w:rsidR="00000000" w:rsidRDefault="0069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4F" w:rsidRDefault="00C1074F"/>
  </w:footnote>
  <w:footnote w:type="continuationSeparator" w:id="0">
    <w:p w:rsidR="00C1074F" w:rsidRDefault="00C107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B80"/>
    <w:multiLevelType w:val="multilevel"/>
    <w:tmpl w:val="225C8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173CE"/>
    <w:multiLevelType w:val="multilevel"/>
    <w:tmpl w:val="DE120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074F"/>
    <w:rsid w:val="00691295"/>
    <w:rsid w:val="00A20223"/>
    <w:rsid w:val="00C1074F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4B118-A863-4C73-8A0A-BDF01BB1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</w:pPr>
    <w:rPr>
      <w:rFonts w:ascii="Trebuchet MS" w:eastAsia="Trebuchet MS" w:hAnsi="Trebuchet MS" w:cs="Trebuchet MS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1402</Words>
  <Characters>7992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Надежда</cp:lastModifiedBy>
  <cp:revision>4</cp:revision>
  <dcterms:created xsi:type="dcterms:W3CDTF">2024-08-10T10:41:00Z</dcterms:created>
  <dcterms:modified xsi:type="dcterms:W3CDTF">2024-08-10T10:48:00Z</dcterms:modified>
</cp:coreProperties>
</file>